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12B1" w14:textId="77777777" w:rsidR="0005335C" w:rsidRDefault="008C5F52" w:rsidP="00D96110">
      <w:pPr>
        <w:pStyle w:val="QHSTitle"/>
      </w:pPr>
      <w:r>
        <w:t xml:space="preserve">Partnerships: </w:t>
      </w:r>
      <w:r w:rsidR="00475B36">
        <w:t xml:space="preserve">Delivery </w:t>
      </w:r>
      <w:r w:rsidR="00934387">
        <w:t>site a</w:t>
      </w:r>
      <w:r w:rsidR="00D96110">
        <w:t xml:space="preserve">ssessment </w:t>
      </w:r>
      <w:r w:rsidR="004343A8">
        <w:t>template</w:t>
      </w:r>
      <w:r w:rsidR="00503058">
        <w:t xml:space="preserve"> </w:t>
      </w:r>
    </w:p>
    <w:tbl>
      <w:tblPr>
        <w:tblStyle w:val="LightShading-Accent4"/>
        <w:tblW w:w="9924" w:type="dxa"/>
        <w:tblInd w:w="-426" w:type="dxa"/>
        <w:tblLook w:val="04A0" w:firstRow="1" w:lastRow="0" w:firstColumn="1" w:lastColumn="0" w:noHBand="0" w:noVBand="1"/>
      </w:tblPr>
      <w:tblGrid>
        <w:gridCol w:w="5921"/>
        <w:gridCol w:w="4003"/>
      </w:tblGrid>
      <w:tr w:rsidR="009A38B6" w:rsidRPr="002A3373" w14:paraId="30B5296C" w14:textId="77777777" w:rsidTr="00837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2"/>
            <w:shd w:val="clear" w:color="auto" w:fill="CCC0D9" w:themeFill="accent2" w:themeFillTint="66"/>
          </w:tcPr>
          <w:p w14:paraId="65921825" w14:textId="77777777" w:rsidR="009A38B6" w:rsidRPr="002A3373" w:rsidRDefault="00F353E2" w:rsidP="006B0FBA">
            <w:pPr>
              <w:pStyle w:val="Reqstext"/>
              <w:spacing w:before="60" w:afterLines="60" w:after="144"/>
              <w:ind w:left="0" w:firstLine="0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Delivery Site Assessment </w:t>
            </w:r>
          </w:p>
        </w:tc>
      </w:tr>
      <w:tr w:rsidR="009A38B6" w:rsidRPr="002A3373" w14:paraId="6139CEDA" w14:textId="77777777" w:rsidTr="00837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3102CFE1" w14:textId="77777777" w:rsidR="009A38B6" w:rsidRPr="00475B36" w:rsidRDefault="006B0FBA" w:rsidP="009A38B6">
            <w:pPr>
              <w:spacing w:before="60" w:afterLines="60" w:after="144"/>
              <w:rPr>
                <w:rFonts w:ascii="Verdana" w:eastAsia="SimSun" w:hAnsi="Verdana" w:cs="Arial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Name and location of delivery premises</w:t>
            </w:r>
            <w:r w:rsidR="009A38B6" w:rsidRPr="00475B36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:</w:t>
            </w:r>
            <w:r>
              <w:rPr>
                <w:rFonts w:ascii="Verdana" w:eastAsia="SimSun" w:hAnsi="Verdana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003" w:type="dxa"/>
          </w:tcPr>
          <w:p w14:paraId="53EDB4B1" w14:textId="77777777" w:rsidR="009A38B6" w:rsidRPr="008A29F7" w:rsidRDefault="009A38B6" w:rsidP="009A38B6">
            <w:pPr>
              <w:tabs>
                <w:tab w:val="left" w:pos="2328"/>
              </w:tabs>
              <w:spacing w:before="60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</w:tr>
      <w:tr w:rsidR="009A38B6" w:rsidRPr="002A3373" w14:paraId="0ED6FD4E" w14:textId="77777777" w:rsidTr="00837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01C17843" w14:textId="77777777" w:rsidR="009A38B6" w:rsidRPr="00475B36" w:rsidRDefault="009A38B6" w:rsidP="006B0FBA">
            <w:pPr>
              <w:spacing w:before="60" w:afterLines="60" w:after="144"/>
              <w:rPr>
                <w:rFonts w:ascii="Verdana" w:eastAsia="SimSun" w:hAnsi="Verdana" w:cs="Arial"/>
                <w:b w:val="0"/>
                <w:bCs w:val="0"/>
                <w:sz w:val="20"/>
                <w:szCs w:val="20"/>
                <w:lang w:eastAsia="zh-CN"/>
              </w:rPr>
            </w:pPr>
            <w:r w:rsidRPr="00475B36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Course(s)</w:t>
            </w:r>
            <w:r w:rsidR="006B0FBA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 xml:space="preserve"> to be delivered at these premises</w:t>
            </w:r>
            <w:r w:rsidRPr="00475B36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4003" w:type="dxa"/>
          </w:tcPr>
          <w:p w14:paraId="762F4780" w14:textId="77777777" w:rsidR="009A38B6" w:rsidRPr="008A29F7" w:rsidRDefault="009A38B6" w:rsidP="009A38B6">
            <w:pPr>
              <w:tabs>
                <w:tab w:val="left" w:pos="2328"/>
              </w:tabs>
              <w:spacing w:before="60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</w:tr>
      <w:tr w:rsidR="009A38B6" w:rsidRPr="002A3373" w14:paraId="2F90C249" w14:textId="77777777" w:rsidTr="00837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68C050DB" w14:textId="77777777" w:rsidR="009A38B6" w:rsidRPr="00475B36" w:rsidRDefault="009A38B6" w:rsidP="00F353E2">
            <w:pPr>
              <w:spacing w:before="60" w:afterLines="60" w:after="144"/>
              <w:rPr>
                <w:rFonts w:ascii="Verdana" w:eastAsia="SimSun" w:hAnsi="Verdana" w:cs="Arial"/>
                <w:bCs w:val="0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Arial"/>
                <w:sz w:val="20"/>
                <w:szCs w:val="20"/>
                <w:lang w:eastAsia="zh-CN"/>
              </w:rPr>
              <w:t xml:space="preserve">Name of person completing the </w:t>
            </w:r>
            <w:r w:rsidR="00F353E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assessment</w:t>
            </w:r>
            <w:r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4003" w:type="dxa"/>
          </w:tcPr>
          <w:p w14:paraId="34EAD240" w14:textId="77777777" w:rsidR="009A38B6" w:rsidRPr="008A29F7" w:rsidRDefault="009A38B6" w:rsidP="009A38B6">
            <w:pPr>
              <w:tabs>
                <w:tab w:val="left" w:pos="2328"/>
              </w:tabs>
              <w:spacing w:before="60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</w:tr>
      <w:tr w:rsidR="009A38B6" w:rsidRPr="009A38B6" w14:paraId="5ABDEE83" w14:textId="77777777" w:rsidTr="00837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tcBorders>
              <w:bottom w:val="nil"/>
            </w:tcBorders>
          </w:tcPr>
          <w:p w14:paraId="5F7A269C" w14:textId="77777777" w:rsidR="009A38B6" w:rsidRPr="009A38B6" w:rsidRDefault="009A38B6" w:rsidP="009A38B6">
            <w:pPr>
              <w:spacing w:before="60" w:after="60"/>
              <w:rPr>
                <w:rFonts w:cs="Arial"/>
                <w:bCs w:val="0"/>
                <w:sz w:val="20"/>
                <w:szCs w:val="20"/>
              </w:rPr>
            </w:pPr>
            <w:r w:rsidRPr="009A38B6">
              <w:rPr>
                <w:rFonts w:cs="Arial"/>
                <w:bCs w:val="0"/>
                <w:sz w:val="20"/>
                <w:szCs w:val="20"/>
              </w:rPr>
              <w:t xml:space="preserve">Date of </w:t>
            </w:r>
            <w:r w:rsidR="006B0FBA">
              <w:rPr>
                <w:rFonts w:cs="Arial"/>
                <w:bCs w:val="0"/>
                <w:sz w:val="20"/>
                <w:szCs w:val="20"/>
              </w:rPr>
              <w:t>visit</w:t>
            </w:r>
            <w:r w:rsidRPr="009A38B6">
              <w:rPr>
                <w:rFonts w:cs="Arial"/>
                <w:bCs w:val="0"/>
                <w:sz w:val="20"/>
                <w:szCs w:val="20"/>
              </w:rPr>
              <w:t>:</w:t>
            </w:r>
          </w:p>
        </w:tc>
        <w:tc>
          <w:tcPr>
            <w:tcW w:w="4003" w:type="dxa"/>
            <w:tcBorders>
              <w:bottom w:val="nil"/>
            </w:tcBorders>
          </w:tcPr>
          <w:p w14:paraId="6C28226F" w14:textId="77777777" w:rsidR="009A38B6" w:rsidRPr="009A38B6" w:rsidRDefault="009A38B6" w:rsidP="009A38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38B6" w:rsidRPr="00CC5DF8" w14:paraId="24B160E0" w14:textId="77777777" w:rsidTr="00837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tcBorders>
              <w:top w:val="nil"/>
              <w:bottom w:val="nil"/>
              <w:right w:val="single" w:sz="4" w:space="0" w:color="B2A1C7" w:themeColor="accent4" w:themeTint="99"/>
            </w:tcBorders>
          </w:tcPr>
          <w:p w14:paraId="437410E6" w14:textId="77777777" w:rsidR="009A38B6" w:rsidRDefault="009A38B6" w:rsidP="009A38B6">
            <w:pPr>
              <w:spacing w:before="60" w:after="60"/>
              <w:rPr>
                <w:rFonts w:cs="Arial"/>
                <w:b w:val="0"/>
                <w:sz w:val="20"/>
                <w:szCs w:val="20"/>
              </w:rPr>
            </w:pPr>
            <w:r w:rsidRPr="00CC5DF8">
              <w:rPr>
                <w:rFonts w:cs="Arial"/>
                <w:b w:val="0"/>
                <w:sz w:val="20"/>
                <w:szCs w:val="20"/>
              </w:rPr>
              <w:t xml:space="preserve">1. Are </w:t>
            </w:r>
            <w:r w:rsidRPr="00CC5DF8">
              <w:rPr>
                <w:rFonts w:cs="Arial"/>
                <w:sz w:val="20"/>
                <w:szCs w:val="20"/>
              </w:rPr>
              <w:t>teaching and learning</w:t>
            </w:r>
            <w:r w:rsidRPr="00CC5DF8">
              <w:rPr>
                <w:rFonts w:cs="Arial"/>
                <w:b w:val="0"/>
                <w:sz w:val="20"/>
                <w:szCs w:val="20"/>
              </w:rPr>
              <w:t xml:space="preserve"> facilities adequate and suitable to support delivery of the course?</w:t>
            </w:r>
          </w:p>
          <w:p w14:paraId="56B92451" w14:textId="77777777" w:rsidR="006B0FBA" w:rsidRPr="00CC5DF8" w:rsidRDefault="006B0FBA" w:rsidP="009A38B6">
            <w:pPr>
              <w:spacing w:before="60" w:after="6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B0FBA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Please comment on whether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:</w:t>
            </w:r>
          </w:p>
          <w:p w14:paraId="17B30C53" w14:textId="77777777" w:rsidR="009A38B6" w:rsidRPr="00CC5DF8" w:rsidRDefault="009A38B6" w:rsidP="009A38B6">
            <w:pPr>
              <w:pStyle w:val="ListParagraph"/>
              <w:numPr>
                <w:ilvl w:val="0"/>
                <w:numId w:val="37"/>
              </w:numPr>
              <w:spacing w:before="60" w:after="60"/>
              <w:ind w:left="318" w:hanging="284"/>
              <w:contextualSpacing w:val="0"/>
              <w:rPr>
                <w:rFonts w:cs="Arial"/>
                <w:b w:val="0"/>
                <w:sz w:val="20"/>
                <w:szCs w:val="20"/>
              </w:rPr>
            </w:pPr>
            <w:r w:rsidRPr="00CC5DF8">
              <w:rPr>
                <w:rFonts w:cs="Arial"/>
                <w:b w:val="0"/>
                <w:sz w:val="20"/>
                <w:szCs w:val="20"/>
              </w:rPr>
              <w:t xml:space="preserve">the teaching rooms are suitable for educational purposes; </w:t>
            </w:r>
          </w:p>
          <w:p w14:paraId="4AEC77E9" w14:textId="77777777" w:rsidR="009A38B6" w:rsidRPr="00CC5DF8" w:rsidRDefault="009A38B6" w:rsidP="009A38B6">
            <w:pPr>
              <w:pStyle w:val="ListParagraph"/>
              <w:numPr>
                <w:ilvl w:val="0"/>
                <w:numId w:val="37"/>
              </w:numPr>
              <w:spacing w:before="60" w:after="60"/>
              <w:ind w:left="318" w:hanging="284"/>
              <w:contextualSpacing w:val="0"/>
              <w:rPr>
                <w:rFonts w:cs="Arial"/>
                <w:b w:val="0"/>
                <w:sz w:val="20"/>
                <w:szCs w:val="20"/>
              </w:rPr>
            </w:pPr>
            <w:r w:rsidRPr="00CC5DF8">
              <w:rPr>
                <w:rFonts w:cs="Arial"/>
                <w:b w:val="0"/>
                <w:sz w:val="20"/>
                <w:szCs w:val="20"/>
              </w:rPr>
              <w:t>the equipment available is suitable for delivery of the course(s);</w:t>
            </w:r>
          </w:p>
          <w:p w14:paraId="6CC1027A" w14:textId="77777777" w:rsidR="009A38B6" w:rsidRPr="00CC5DF8" w:rsidRDefault="009A38B6" w:rsidP="006B0FBA">
            <w:pPr>
              <w:pStyle w:val="ListParagraph"/>
              <w:numPr>
                <w:ilvl w:val="0"/>
                <w:numId w:val="37"/>
              </w:numPr>
              <w:spacing w:before="60" w:after="60"/>
              <w:ind w:left="318" w:hanging="284"/>
              <w:contextualSpacing w:val="0"/>
              <w:rPr>
                <w:rFonts w:cs="Arial"/>
                <w:b w:val="0"/>
                <w:sz w:val="20"/>
                <w:szCs w:val="20"/>
              </w:rPr>
            </w:pPr>
            <w:r w:rsidRPr="00CC5DF8">
              <w:rPr>
                <w:rFonts w:cs="Arial"/>
                <w:b w:val="0"/>
                <w:sz w:val="20"/>
                <w:szCs w:val="20"/>
              </w:rPr>
              <w:t>appropriate break-out and small group working space is available;</w:t>
            </w:r>
          </w:p>
          <w:p w14:paraId="4389048C" w14:textId="77777777" w:rsidR="009A38B6" w:rsidRPr="00CC5DF8" w:rsidRDefault="009A38B6" w:rsidP="009A38B6">
            <w:pPr>
              <w:pStyle w:val="ListParagraph"/>
              <w:numPr>
                <w:ilvl w:val="0"/>
                <w:numId w:val="37"/>
              </w:numPr>
              <w:spacing w:before="60" w:after="60"/>
              <w:ind w:left="318" w:hanging="284"/>
              <w:rPr>
                <w:rFonts w:cs="Arial"/>
                <w:b w:val="0"/>
                <w:sz w:val="20"/>
                <w:szCs w:val="20"/>
              </w:rPr>
            </w:pPr>
            <w:r w:rsidRPr="00CC5DF8">
              <w:rPr>
                <w:rFonts w:cs="Arial"/>
                <w:b w:val="0"/>
                <w:sz w:val="20"/>
                <w:szCs w:val="20"/>
              </w:rPr>
              <w:t>any specialist facilities required for delivery of the course are available, for example laboratories.</w:t>
            </w:r>
          </w:p>
        </w:tc>
        <w:tc>
          <w:tcPr>
            <w:tcW w:w="4003" w:type="dxa"/>
            <w:tcBorders>
              <w:top w:val="nil"/>
              <w:left w:val="single" w:sz="4" w:space="0" w:color="B2A1C7" w:themeColor="accent4" w:themeTint="99"/>
              <w:bottom w:val="nil"/>
            </w:tcBorders>
          </w:tcPr>
          <w:p w14:paraId="7A803D02" w14:textId="77777777" w:rsidR="009A38B6" w:rsidRPr="00CC5DF8" w:rsidRDefault="009A38B6" w:rsidP="009A38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9A38B6" w:rsidRPr="00CC5DF8" w14:paraId="670BDBC2" w14:textId="77777777" w:rsidTr="00837CA8">
        <w:trPr>
          <w:trHeight w:val="2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tcBorders>
              <w:top w:val="nil"/>
              <w:bottom w:val="nil"/>
              <w:right w:val="single" w:sz="4" w:space="0" w:color="B2A1C7" w:themeColor="accent4" w:themeTint="99"/>
            </w:tcBorders>
          </w:tcPr>
          <w:p w14:paraId="43DE41A0" w14:textId="77777777" w:rsidR="009A38B6" w:rsidRPr="00CC5DF8" w:rsidRDefault="009A38B6" w:rsidP="009A38B6">
            <w:pPr>
              <w:spacing w:before="60" w:after="60"/>
              <w:ind w:left="284" w:hanging="284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CC5DF8">
              <w:rPr>
                <w:rFonts w:cs="Arial"/>
                <w:b w:val="0"/>
                <w:sz w:val="20"/>
                <w:szCs w:val="20"/>
              </w:rPr>
              <w:t xml:space="preserve">2. Is the </w:t>
            </w:r>
            <w:r w:rsidRPr="00CC5DF8">
              <w:rPr>
                <w:rFonts w:cs="Arial"/>
                <w:sz w:val="20"/>
                <w:szCs w:val="20"/>
              </w:rPr>
              <w:t>physical resource base</w:t>
            </w:r>
            <w:r w:rsidRPr="00CC5DF8">
              <w:rPr>
                <w:rFonts w:cs="Arial"/>
                <w:b w:val="0"/>
                <w:sz w:val="20"/>
                <w:szCs w:val="20"/>
              </w:rPr>
              <w:t xml:space="preserve"> to underpin the course(s) adequate and suitable?</w:t>
            </w:r>
          </w:p>
          <w:p w14:paraId="40885F35" w14:textId="77777777" w:rsidR="009A38B6" w:rsidRPr="009A38B6" w:rsidRDefault="006B0FBA" w:rsidP="009A38B6">
            <w:pPr>
              <w:spacing w:before="60" w:after="60"/>
              <w:rPr>
                <w:rFonts w:cs="Arial"/>
                <w:b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i/>
                <w:sz w:val="20"/>
                <w:szCs w:val="20"/>
              </w:rPr>
              <w:t>Please comment on</w:t>
            </w:r>
            <w:r w:rsidR="009A38B6" w:rsidRPr="009A38B6">
              <w:rPr>
                <w:rFonts w:cs="Arial"/>
                <w:b w:val="0"/>
                <w:i/>
                <w:sz w:val="20"/>
                <w:szCs w:val="20"/>
              </w:rPr>
              <w:t>:</w:t>
            </w:r>
          </w:p>
          <w:p w14:paraId="4AB9440D" w14:textId="77777777" w:rsidR="009A38B6" w:rsidRPr="00CC5DF8" w:rsidRDefault="009A38B6" w:rsidP="009A38B6">
            <w:pPr>
              <w:pStyle w:val="ListParagraph"/>
              <w:numPr>
                <w:ilvl w:val="0"/>
                <w:numId w:val="38"/>
              </w:numPr>
              <w:spacing w:before="60" w:after="60"/>
              <w:ind w:left="317" w:hanging="283"/>
              <w:contextualSpacing w:val="0"/>
              <w:rPr>
                <w:rFonts w:cs="Arial"/>
                <w:b w:val="0"/>
                <w:sz w:val="20"/>
                <w:szCs w:val="20"/>
              </w:rPr>
            </w:pPr>
            <w:r w:rsidRPr="00CC5DF8">
              <w:rPr>
                <w:rFonts w:cs="Arial"/>
                <w:b w:val="0"/>
                <w:sz w:val="20"/>
                <w:szCs w:val="20"/>
              </w:rPr>
              <w:t>details of library provision, where this is a requirement;</w:t>
            </w:r>
          </w:p>
          <w:p w14:paraId="407491B8" w14:textId="77777777" w:rsidR="009A38B6" w:rsidRPr="00CC5DF8" w:rsidRDefault="009A38B6" w:rsidP="009A38B6">
            <w:pPr>
              <w:pStyle w:val="ListParagraph"/>
              <w:numPr>
                <w:ilvl w:val="0"/>
                <w:numId w:val="38"/>
              </w:numPr>
              <w:spacing w:before="60" w:after="60"/>
              <w:ind w:left="317" w:hanging="283"/>
              <w:contextualSpacing w:val="0"/>
              <w:rPr>
                <w:rFonts w:cs="Arial"/>
                <w:b w:val="0"/>
                <w:sz w:val="20"/>
                <w:szCs w:val="20"/>
              </w:rPr>
            </w:pPr>
            <w:r w:rsidRPr="00CC5DF8">
              <w:rPr>
                <w:rFonts w:cs="Arial"/>
                <w:b w:val="0"/>
                <w:sz w:val="20"/>
                <w:szCs w:val="20"/>
              </w:rPr>
              <w:t>details of computing and IT facilities, incl</w:t>
            </w:r>
            <w:r w:rsidR="00BD59EF">
              <w:rPr>
                <w:rFonts w:cs="Arial"/>
                <w:b w:val="0"/>
                <w:sz w:val="20"/>
                <w:szCs w:val="20"/>
              </w:rPr>
              <w:t>uding hardware, software and Wi-F</w:t>
            </w:r>
            <w:r w:rsidRPr="00CC5DF8">
              <w:rPr>
                <w:rFonts w:cs="Arial"/>
                <w:b w:val="0"/>
                <w:sz w:val="20"/>
                <w:szCs w:val="20"/>
              </w:rPr>
              <w:t>i;</w:t>
            </w:r>
          </w:p>
          <w:p w14:paraId="5307285E" w14:textId="77777777" w:rsidR="009A38B6" w:rsidRPr="00CC5DF8" w:rsidRDefault="009A38B6" w:rsidP="009A38B6">
            <w:pPr>
              <w:pStyle w:val="ListParagraph"/>
              <w:numPr>
                <w:ilvl w:val="0"/>
                <w:numId w:val="38"/>
              </w:numPr>
              <w:spacing w:before="60" w:after="60"/>
              <w:ind w:left="317" w:hanging="283"/>
              <w:contextualSpacing w:val="0"/>
              <w:rPr>
                <w:rFonts w:cs="Arial"/>
                <w:b w:val="0"/>
                <w:sz w:val="20"/>
                <w:szCs w:val="20"/>
              </w:rPr>
            </w:pPr>
            <w:r w:rsidRPr="00CC5DF8">
              <w:rPr>
                <w:rFonts w:cs="Arial"/>
                <w:b w:val="0"/>
                <w:sz w:val="20"/>
                <w:szCs w:val="20"/>
              </w:rPr>
              <w:t>whether appropriate catering and refreshment facilities are available for staff and students;</w:t>
            </w:r>
          </w:p>
          <w:p w14:paraId="54A486E6" w14:textId="77777777" w:rsidR="009A38B6" w:rsidRPr="00CC5DF8" w:rsidRDefault="009A38B6" w:rsidP="009A38B6">
            <w:pPr>
              <w:pStyle w:val="ListParagraph"/>
              <w:numPr>
                <w:ilvl w:val="0"/>
                <w:numId w:val="38"/>
              </w:numPr>
              <w:spacing w:before="60" w:after="60"/>
              <w:ind w:left="317" w:hanging="283"/>
              <w:rPr>
                <w:rFonts w:cs="Arial"/>
                <w:b w:val="0"/>
                <w:sz w:val="20"/>
                <w:szCs w:val="20"/>
              </w:rPr>
            </w:pPr>
            <w:r w:rsidRPr="00CC5DF8">
              <w:rPr>
                <w:rFonts w:cs="Arial"/>
                <w:b w:val="0"/>
                <w:sz w:val="20"/>
                <w:szCs w:val="20"/>
              </w:rPr>
              <w:t xml:space="preserve">details of any pastoral </w:t>
            </w:r>
            <w:r w:rsidR="006B0FBA">
              <w:rPr>
                <w:rFonts w:cs="Arial"/>
                <w:b w:val="0"/>
                <w:sz w:val="20"/>
                <w:szCs w:val="20"/>
              </w:rPr>
              <w:t>support facilities at the premises</w:t>
            </w:r>
            <w:r w:rsidRPr="00CC5DF8">
              <w:rPr>
                <w:rFonts w:cs="Arial"/>
                <w:b w:val="0"/>
                <w:sz w:val="20"/>
                <w:szCs w:val="20"/>
              </w:rPr>
              <w:t>, where applicable.</w:t>
            </w:r>
          </w:p>
        </w:tc>
        <w:tc>
          <w:tcPr>
            <w:tcW w:w="4003" w:type="dxa"/>
            <w:tcBorders>
              <w:top w:val="nil"/>
              <w:left w:val="single" w:sz="4" w:space="0" w:color="B2A1C7" w:themeColor="accent4" w:themeTint="99"/>
              <w:bottom w:val="nil"/>
            </w:tcBorders>
          </w:tcPr>
          <w:p w14:paraId="46D7FCD9" w14:textId="77777777" w:rsidR="009A38B6" w:rsidRPr="00CC5DF8" w:rsidRDefault="009A38B6" w:rsidP="009A38B6">
            <w:pPr>
              <w:spacing w:before="60" w:after="6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9A38B6" w:rsidRPr="00CC5DF8" w14:paraId="042615D2" w14:textId="77777777" w:rsidTr="00837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tcBorders>
              <w:top w:val="nil"/>
              <w:bottom w:val="nil"/>
              <w:right w:val="single" w:sz="4" w:space="0" w:color="B2A1C7" w:themeColor="accent4" w:themeTint="99"/>
            </w:tcBorders>
          </w:tcPr>
          <w:p w14:paraId="4CFA93E4" w14:textId="77777777" w:rsidR="009A38B6" w:rsidRPr="00CC5DF8" w:rsidRDefault="006B0FBA" w:rsidP="009A38B6">
            <w:pPr>
              <w:spacing w:before="60" w:after="60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lastRenderedPageBreak/>
              <w:t>3. Are the premises</w:t>
            </w:r>
            <w:r w:rsidR="009A38B6" w:rsidRPr="00CC5DF8">
              <w:rPr>
                <w:rFonts w:cs="Arial"/>
                <w:b w:val="0"/>
                <w:sz w:val="20"/>
                <w:szCs w:val="20"/>
              </w:rPr>
              <w:t xml:space="preserve"> in an appropriate </w:t>
            </w:r>
            <w:r w:rsidR="009A38B6" w:rsidRPr="00CC5DF8">
              <w:rPr>
                <w:rFonts w:cs="Arial"/>
                <w:sz w:val="20"/>
                <w:szCs w:val="20"/>
              </w:rPr>
              <w:t>location</w:t>
            </w:r>
            <w:r w:rsidR="009A38B6" w:rsidRPr="00CC5DF8">
              <w:rPr>
                <w:rFonts w:cs="Arial"/>
                <w:b w:val="0"/>
                <w:sz w:val="20"/>
                <w:szCs w:val="20"/>
              </w:rPr>
              <w:t>?</w:t>
            </w:r>
          </w:p>
          <w:p w14:paraId="440879AE" w14:textId="77777777" w:rsidR="009A38B6" w:rsidRPr="009A38B6" w:rsidRDefault="006B0FBA" w:rsidP="009A38B6">
            <w:pPr>
              <w:spacing w:before="60" w:after="60"/>
              <w:rPr>
                <w:rFonts w:cs="Arial"/>
                <w:b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i/>
                <w:sz w:val="20"/>
                <w:szCs w:val="20"/>
              </w:rPr>
              <w:t>Please comment on</w:t>
            </w:r>
            <w:r w:rsidR="009A38B6" w:rsidRPr="009A38B6">
              <w:rPr>
                <w:rFonts w:cs="Arial"/>
                <w:b w:val="0"/>
                <w:i/>
                <w:sz w:val="20"/>
                <w:szCs w:val="20"/>
              </w:rPr>
              <w:t>:</w:t>
            </w:r>
          </w:p>
          <w:p w14:paraId="1430D89D" w14:textId="77777777" w:rsidR="009A38B6" w:rsidRPr="00CC5DF8" w:rsidRDefault="006B0FBA" w:rsidP="009A38B6">
            <w:pPr>
              <w:pStyle w:val="ListParagraph"/>
              <w:numPr>
                <w:ilvl w:val="0"/>
                <w:numId w:val="39"/>
              </w:numPr>
              <w:spacing w:before="60" w:after="60"/>
              <w:ind w:left="317" w:hanging="283"/>
              <w:contextualSpacing w:val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the location of the premises</w:t>
            </w:r>
            <w:r w:rsidR="009A38B6" w:rsidRPr="00CC5DF8">
              <w:rPr>
                <w:rFonts w:cs="Arial"/>
                <w:b w:val="0"/>
                <w:sz w:val="20"/>
                <w:szCs w:val="20"/>
              </w:rPr>
              <w:t>;</w:t>
            </w:r>
          </w:p>
          <w:p w14:paraId="30F2AEB1" w14:textId="77777777" w:rsidR="009A38B6" w:rsidRPr="00CC5DF8" w:rsidRDefault="006B0FBA" w:rsidP="009A38B6">
            <w:pPr>
              <w:pStyle w:val="ListParagraph"/>
              <w:numPr>
                <w:ilvl w:val="0"/>
                <w:numId w:val="39"/>
              </w:numPr>
              <w:spacing w:before="60" w:after="60"/>
              <w:ind w:left="317" w:hanging="283"/>
              <w:contextualSpacing w:val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accessibility of the premises</w:t>
            </w:r>
            <w:r w:rsidR="009A38B6" w:rsidRPr="00CC5DF8">
              <w:rPr>
                <w:rFonts w:cs="Arial"/>
                <w:b w:val="0"/>
                <w:sz w:val="20"/>
                <w:szCs w:val="20"/>
              </w:rPr>
              <w:t>, including disabled access</w:t>
            </w:r>
            <w:r>
              <w:rPr>
                <w:rFonts w:cs="Arial"/>
                <w:b w:val="0"/>
                <w:sz w:val="20"/>
                <w:szCs w:val="20"/>
              </w:rPr>
              <w:t xml:space="preserve"> and proximity of public transport</w:t>
            </w:r>
            <w:r w:rsidR="009A38B6" w:rsidRPr="00CC5DF8">
              <w:rPr>
                <w:rFonts w:cs="Arial"/>
                <w:b w:val="0"/>
                <w:sz w:val="20"/>
                <w:szCs w:val="20"/>
              </w:rPr>
              <w:t>;</w:t>
            </w:r>
          </w:p>
          <w:p w14:paraId="692483DB" w14:textId="77777777" w:rsidR="009A38B6" w:rsidRPr="00CC5DF8" w:rsidRDefault="009A38B6" w:rsidP="009A38B6">
            <w:pPr>
              <w:pStyle w:val="ListParagraph"/>
              <w:numPr>
                <w:ilvl w:val="0"/>
                <w:numId w:val="39"/>
              </w:numPr>
              <w:spacing w:before="60" w:after="60"/>
              <w:ind w:left="317" w:hanging="283"/>
              <w:rPr>
                <w:rFonts w:cs="Arial"/>
                <w:b w:val="0"/>
                <w:sz w:val="20"/>
                <w:szCs w:val="20"/>
              </w:rPr>
            </w:pPr>
            <w:r w:rsidRPr="00CC5DF8">
              <w:rPr>
                <w:rFonts w:cs="Arial"/>
                <w:b w:val="0"/>
                <w:sz w:val="20"/>
                <w:szCs w:val="20"/>
              </w:rPr>
              <w:t>health and safety provision, including fire exits and first aid arrangements.</w:t>
            </w:r>
          </w:p>
        </w:tc>
        <w:tc>
          <w:tcPr>
            <w:tcW w:w="4003" w:type="dxa"/>
            <w:tcBorders>
              <w:top w:val="nil"/>
              <w:left w:val="single" w:sz="4" w:space="0" w:color="B2A1C7" w:themeColor="accent4" w:themeTint="99"/>
              <w:bottom w:val="nil"/>
            </w:tcBorders>
          </w:tcPr>
          <w:p w14:paraId="38E3544E" w14:textId="77777777" w:rsidR="009A38B6" w:rsidRPr="00CC5DF8" w:rsidRDefault="009A38B6" w:rsidP="009A38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9A38B6" w:rsidRPr="00CC5DF8" w14:paraId="0B4FCC14" w14:textId="77777777" w:rsidTr="00837CA8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tcBorders>
              <w:top w:val="nil"/>
              <w:bottom w:val="nil"/>
              <w:right w:val="single" w:sz="4" w:space="0" w:color="B2A1C7" w:themeColor="accent4" w:themeTint="99"/>
            </w:tcBorders>
          </w:tcPr>
          <w:p w14:paraId="441FD8D4" w14:textId="77777777" w:rsidR="009A38B6" w:rsidRPr="00CC5DF8" w:rsidRDefault="009A38B6" w:rsidP="009A38B6">
            <w:pPr>
              <w:spacing w:before="60" w:after="6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CC5DF8">
              <w:rPr>
                <w:rFonts w:cs="Arial"/>
                <w:b w:val="0"/>
                <w:sz w:val="20"/>
                <w:szCs w:val="20"/>
              </w:rPr>
              <w:t xml:space="preserve">5. </w:t>
            </w:r>
            <w:r w:rsidRPr="009A38B6">
              <w:rPr>
                <w:rFonts w:cs="Arial"/>
                <w:sz w:val="20"/>
                <w:szCs w:val="20"/>
              </w:rPr>
              <w:t>Conclusion</w:t>
            </w:r>
          </w:p>
          <w:p w14:paraId="14CE180E" w14:textId="77777777" w:rsidR="009A38B6" w:rsidRPr="00CC5DF8" w:rsidRDefault="009A38B6" w:rsidP="006B0FBA">
            <w:pPr>
              <w:spacing w:before="60" w:after="60"/>
              <w:rPr>
                <w:rFonts w:cs="Arial"/>
                <w:b w:val="0"/>
                <w:sz w:val="20"/>
                <w:szCs w:val="20"/>
              </w:rPr>
            </w:pPr>
            <w:r w:rsidRPr="00CC5DF8">
              <w:rPr>
                <w:rFonts w:cs="Arial"/>
                <w:b w:val="0"/>
                <w:sz w:val="20"/>
                <w:szCs w:val="20"/>
              </w:rPr>
              <w:t xml:space="preserve">Your overall impressions of the </w:t>
            </w:r>
            <w:r w:rsidR="006B0FBA">
              <w:rPr>
                <w:rFonts w:cs="Arial"/>
                <w:b w:val="0"/>
                <w:sz w:val="20"/>
                <w:szCs w:val="20"/>
              </w:rPr>
              <w:t xml:space="preserve">premises </w:t>
            </w:r>
            <w:r w:rsidRPr="00CC5DF8">
              <w:rPr>
                <w:rFonts w:cs="Arial"/>
                <w:b w:val="0"/>
                <w:sz w:val="20"/>
                <w:szCs w:val="20"/>
              </w:rPr>
              <w:t>as an appropriate delivery site for NTU provision.</w:t>
            </w:r>
          </w:p>
        </w:tc>
        <w:tc>
          <w:tcPr>
            <w:tcW w:w="4003" w:type="dxa"/>
            <w:tcBorders>
              <w:top w:val="nil"/>
              <w:left w:val="single" w:sz="4" w:space="0" w:color="B2A1C7" w:themeColor="accent4" w:themeTint="99"/>
              <w:bottom w:val="nil"/>
            </w:tcBorders>
          </w:tcPr>
          <w:p w14:paraId="417D9F29" w14:textId="77777777" w:rsidR="009A38B6" w:rsidRPr="00CC5DF8" w:rsidRDefault="009A38B6" w:rsidP="009A38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9A38B6" w:rsidRPr="00CC5DF8" w14:paraId="3B98361B" w14:textId="77777777" w:rsidTr="00837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tcBorders>
              <w:top w:val="nil"/>
              <w:bottom w:val="single" w:sz="8" w:space="0" w:color="8064A2" w:themeColor="accent4"/>
              <w:right w:val="single" w:sz="4" w:space="0" w:color="B2A1C7" w:themeColor="accent4" w:themeTint="99"/>
            </w:tcBorders>
          </w:tcPr>
          <w:p w14:paraId="0F54C920" w14:textId="77777777" w:rsidR="009A38B6" w:rsidRPr="00CC5DF8" w:rsidRDefault="009A38B6" w:rsidP="009A38B6">
            <w:pPr>
              <w:spacing w:before="60" w:after="6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CC5DF8">
              <w:rPr>
                <w:rFonts w:cs="Arial"/>
                <w:b w:val="0"/>
                <w:sz w:val="20"/>
                <w:szCs w:val="20"/>
              </w:rPr>
              <w:t xml:space="preserve">6. </w:t>
            </w:r>
            <w:r w:rsidRPr="009A38B6">
              <w:rPr>
                <w:rFonts w:cs="Arial"/>
                <w:sz w:val="20"/>
                <w:szCs w:val="20"/>
              </w:rPr>
              <w:t>Recommendations</w:t>
            </w:r>
            <w:r w:rsidR="006B0FBA">
              <w:rPr>
                <w:rFonts w:cs="Arial"/>
                <w:b w:val="0"/>
                <w:sz w:val="20"/>
                <w:szCs w:val="20"/>
              </w:rPr>
              <w:t xml:space="preserve"> to SASQC</w:t>
            </w:r>
          </w:p>
          <w:p w14:paraId="42B48A65" w14:textId="77777777" w:rsidR="009A38B6" w:rsidRPr="00CC5DF8" w:rsidRDefault="009A38B6" w:rsidP="006B0FBA">
            <w:pPr>
              <w:spacing w:before="60" w:after="60"/>
              <w:rPr>
                <w:rFonts w:cs="Arial"/>
                <w:b w:val="0"/>
                <w:sz w:val="20"/>
                <w:szCs w:val="20"/>
              </w:rPr>
            </w:pPr>
            <w:r w:rsidRPr="00CC5DF8">
              <w:rPr>
                <w:rFonts w:cs="Arial"/>
                <w:b w:val="0"/>
                <w:sz w:val="20"/>
                <w:szCs w:val="20"/>
              </w:rPr>
              <w:t xml:space="preserve">Please make a recommendation on the suitability of the proposed delivery </w:t>
            </w:r>
            <w:r w:rsidR="006B0FBA">
              <w:rPr>
                <w:rFonts w:cs="Arial"/>
                <w:b w:val="0"/>
                <w:sz w:val="20"/>
                <w:szCs w:val="20"/>
              </w:rPr>
              <w:t>premises</w:t>
            </w:r>
            <w:r w:rsidRPr="00CC5DF8">
              <w:rPr>
                <w:rFonts w:cs="Arial"/>
                <w:b w:val="0"/>
                <w:sz w:val="20"/>
                <w:szCs w:val="20"/>
              </w:rPr>
              <w:t>, including any conditions or recommendations attached to the approval.</w:t>
            </w:r>
          </w:p>
        </w:tc>
        <w:tc>
          <w:tcPr>
            <w:tcW w:w="4003" w:type="dxa"/>
            <w:tcBorders>
              <w:top w:val="nil"/>
              <w:left w:val="single" w:sz="4" w:space="0" w:color="B2A1C7" w:themeColor="accent4" w:themeTint="99"/>
              <w:bottom w:val="single" w:sz="8" w:space="0" w:color="8064A2" w:themeColor="accent4"/>
            </w:tcBorders>
          </w:tcPr>
          <w:p w14:paraId="232E2042" w14:textId="77777777" w:rsidR="009A38B6" w:rsidRPr="00CC5DF8" w:rsidRDefault="009A38B6" w:rsidP="009A38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59607124" w14:textId="77777777" w:rsidR="00C04B92" w:rsidRDefault="00C04B92" w:rsidP="009A38B6"/>
    <w:p w14:paraId="63E148EB" w14:textId="77777777" w:rsidR="001A63C0" w:rsidRDefault="001A63C0" w:rsidP="009A38B6"/>
    <w:p w14:paraId="54B74D37" w14:textId="77777777" w:rsidR="001A63C0" w:rsidRDefault="001A63C0" w:rsidP="009A38B6"/>
    <w:p w14:paraId="171A1BC3" w14:textId="77777777" w:rsidR="001A63C0" w:rsidRDefault="001A63C0" w:rsidP="009A38B6"/>
    <w:p w14:paraId="5FA7C714" w14:textId="77777777" w:rsidR="001A63C0" w:rsidRDefault="001A63C0" w:rsidP="009A38B6"/>
    <w:p w14:paraId="428D2FCB" w14:textId="77777777" w:rsidR="001A63C0" w:rsidRDefault="001A63C0" w:rsidP="009A38B6"/>
    <w:p w14:paraId="3D6F5D4E" w14:textId="77777777" w:rsidR="008C5F52" w:rsidRDefault="008C5F52" w:rsidP="009A38B6"/>
    <w:p w14:paraId="745B5C03" w14:textId="77777777" w:rsidR="001A63C0" w:rsidRDefault="001A63C0" w:rsidP="009A38B6"/>
    <w:p w14:paraId="6FE5E7C2" w14:textId="77777777" w:rsidR="001A63C0" w:rsidRDefault="001A63C0" w:rsidP="009A38B6"/>
    <w:tbl>
      <w:tblPr>
        <w:tblStyle w:val="TableGrid"/>
        <w:tblW w:w="8755" w:type="dxa"/>
        <w:tblInd w:w="0" w:type="dxa"/>
        <w:tblBorders>
          <w:top w:val="single" w:sz="4" w:space="0" w:color="8064A2" w:themeColor="accent4"/>
          <w:left w:val="none" w:sz="0" w:space="0" w:color="auto"/>
          <w:bottom w:val="single" w:sz="4" w:space="0" w:color="8064A2" w:themeColor="accent4"/>
          <w:right w:val="none" w:sz="0" w:space="0" w:color="auto"/>
          <w:insideH w:val="single" w:sz="4" w:space="0" w:color="8064A2" w:themeColor="accent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3969"/>
      </w:tblGrid>
      <w:tr w:rsidR="001A63C0" w:rsidRPr="001A63C0" w14:paraId="69FC4283" w14:textId="77777777" w:rsidTr="001A63C0">
        <w:tc>
          <w:tcPr>
            <w:tcW w:w="2802" w:type="dxa"/>
            <w:gridSpan w:val="2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  <w:hideMark/>
          </w:tcPr>
          <w:p w14:paraId="61F8E34D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 w:rsidRPr="001A63C0">
              <w:rPr>
                <w:rFonts w:eastAsia="Verdana"/>
                <w:b/>
                <w:bCs/>
                <w:color w:val="8064A2" w:themeColor="accent4"/>
                <w:sz w:val="16"/>
                <w:szCs w:val="16"/>
              </w:rPr>
              <w:t>Policy owner</w:t>
            </w:r>
          </w:p>
        </w:tc>
        <w:tc>
          <w:tcPr>
            <w:tcW w:w="1984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  <w:vAlign w:val="center"/>
          </w:tcPr>
          <w:p w14:paraId="2434FB7C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076DA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</w:p>
        </w:tc>
      </w:tr>
      <w:tr w:rsidR="001A63C0" w:rsidRPr="001A63C0" w14:paraId="342CAA0D" w14:textId="77777777" w:rsidTr="001A63C0">
        <w:tc>
          <w:tcPr>
            <w:tcW w:w="2802" w:type="dxa"/>
            <w:gridSpan w:val="2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  <w:hideMark/>
          </w:tcPr>
          <w:p w14:paraId="0D909A12" w14:textId="77777777" w:rsidR="001A63C0" w:rsidRPr="001A63C0" w:rsidRDefault="001A63C0" w:rsidP="001A63C0">
            <w:pPr>
              <w:jc w:val="both"/>
              <w:rPr>
                <w:rFonts w:eastAsia="Verdana"/>
                <w:color w:val="8064A2" w:themeColor="accent4"/>
                <w:sz w:val="16"/>
                <w:szCs w:val="16"/>
              </w:rPr>
            </w:pPr>
            <w:r w:rsidRPr="001A63C0">
              <w:rPr>
                <w:rFonts w:eastAsia="Verdana"/>
                <w:color w:val="8064A2" w:themeColor="accent4"/>
                <w:sz w:val="16"/>
                <w:szCs w:val="16"/>
              </w:rPr>
              <w:t>CADQ</w:t>
            </w:r>
          </w:p>
        </w:tc>
        <w:tc>
          <w:tcPr>
            <w:tcW w:w="1984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  <w:vAlign w:val="center"/>
          </w:tcPr>
          <w:p w14:paraId="7F736F64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53AC7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</w:p>
        </w:tc>
      </w:tr>
      <w:tr w:rsidR="001A63C0" w:rsidRPr="001A63C0" w14:paraId="1876E78F" w14:textId="77777777" w:rsidTr="001A63C0">
        <w:tc>
          <w:tcPr>
            <w:tcW w:w="1242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nil"/>
            </w:tcBorders>
            <w:vAlign w:val="center"/>
          </w:tcPr>
          <w:p w14:paraId="308492AF" w14:textId="77777777" w:rsidR="001A63C0" w:rsidRPr="001A63C0" w:rsidRDefault="001A63C0" w:rsidP="001A63C0">
            <w:pPr>
              <w:rPr>
                <w:rFonts w:eastAsia="Verdana"/>
                <w:b/>
                <w:bCs/>
                <w:color w:val="8064A2" w:themeColor="accent4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nil"/>
            </w:tcBorders>
            <w:vAlign w:val="center"/>
          </w:tcPr>
          <w:p w14:paraId="68FC14DF" w14:textId="77777777" w:rsidR="001A63C0" w:rsidRPr="001A63C0" w:rsidRDefault="001A63C0" w:rsidP="001A63C0">
            <w:pPr>
              <w:rPr>
                <w:rFonts w:eastAsia="Verdana"/>
                <w:b/>
                <w:bCs/>
                <w:color w:val="8064A2" w:themeColor="accent4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vAlign w:val="center"/>
          </w:tcPr>
          <w:p w14:paraId="29B98BED" w14:textId="77777777" w:rsidR="001A63C0" w:rsidRPr="001A63C0" w:rsidRDefault="001A63C0" w:rsidP="001A63C0">
            <w:pPr>
              <w:rPr>
                <w:rFonts w:eastAsia="Verdana"/>
                <w:b/>
                <w:bCs/>
                <w:color w:val="8064A2" w:themeColor="accent4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vAlign w:val="center"/>
          </w:tcPr>
          <w:p w14:paraId="4E39BF90" w14:textId="77777777" w:rsidR="001A63C0" w:rsidRPr="001A63C0" w:rsidRDefault="001A63C0" w:rsidP="001A63C0">
            <w:pPr>
              <w:rPr>
                <w:rFonts w:eastAsia="Verdana"/>
                <w:b/>
                <w:bCs/>
                <w:color w:val="8064A2" w:themeColor="accent4"/>
                <w:sz w:val="16"/>
                <w:szCs w:val="16"/>
              </w:rPr>
            </w:pPr>
          </w:p>
        </w:tc>
      </w:tr>
      <w:tr w:rsidR="001A63C0" w:rsidRPr="001A63C0" w14:paraId="352C75FD" w14:textId="77777777" w:rsidTr="001A63C0">
        <w:tc>
          <w:tcPr>
            <w:tcW w:w="4786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vAlign w:val="center"/>
            <w:hideMark/>
          </w:tcPr>
          <w:p w14:paraId="249E102C" w14:textId="77777777" w:rsidR="001A63C0" w:rsidRPr="001A63C0" w:rsidRDefault="001A63C0" w:rsidP="001A63C0">
            <w:pPr>
              <w:rPr>
                <w:rFonts w:eastAsia="Verdana"/>
                <w:b/>
                <w:bCs/>
                <w:color w:val="8064A2" w:themeColor="accent4"/>
                <w:sz w:val="16"/>
                <w:szCs w:val="16"/>
              </w:rPr>
            </w:pPr>
            <w:r w:rsidRPr="001A63C0">
              <w:rPr>
                <w:rFonts w:eastAsia="Verdana"/>
                <w:b/>
                <w:bCs/>
                <w:color w:val="8064A2" w:themeColor="accent4"/>
                <w:sz w:val="16"/>
                <w:szCs w:val="16"/>
              </w:rPr>
              <w:t>Change history</w:t>
            </w:r>
          </w:p>
        </w:tc>
        <w:tc>
          <w:tcPr>
            <w:tcW w:w="3969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5EDF3CCD" w14:textId="77777777" w:rsidR="001A63C0" w:rsidRPr="001A63C0" w:rsidRDefault="001A63C0" w:rsidP="001A63C0">
            <w:pPr>
              <w:rPr>
                <w:rFonts w:eastAsia="Verdana"/>
                <w:b/>
                <w:bCs/>
                <w:color w:val="8064A2" w:themeColor="accent4"/>
                <w:sz w:val="16"/>
                <w:szCs w:val="16"/>
              </w:rPr>
            </w:pPr>
          </w:p>
        </w:tc>
      </w:tr>
      <w:tr w:rsidR="001A63C0" w:rsidRPr="001A63C0" w14:paraId="754C9B80" w14:textId="77777777" w:rsidTr="001A63C0">
        <w:tc>
          <w:tcPr>
            <w:tcW w:w="124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  <w:hideMark/>
          </w:tcPr>
          <w:p w14:paraId="05B74BDF" w14:textId="77777777" w:rsidR="001A63C0" w:rsidRPr="001A63C0" w:rsidRDefault="001A63C0" w:rsidP="001A63C0">
            <w:pPr>
              <w:rPr>
                <w:rFonts w:eastAsia="Verdana"/>
                <w:i/>
                <w:iCs/>
                <w:color w:val="8064A2" w:themeColor="accent4"/>
                <w:sz w:val="16"/>
                <w:szCs w:val="16"/>
              </w:rPr>
            </w:pPr>
            <w:r w:rsidRPr="001A63C0">
              <w:rPr>
                <w:rFonts w:eastAsia="Verdana"/>
                <w:i/>
                <w:iCs/>
                <w:color w:val="8064A2" w:themeColor="accent4"/>
                <w:sz w:val="16"/>
                <w:szCs w:val="16"/>
              </w:rPr>
              <w:t>Version:</w:t>
            </w: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  <w:hideMark/>
          </w:tcPr>
          <w:p w14:paraId="63E65F22" w14:textId="77777777" w:rsidR="001A63C0" w:rsidRPr="001A63C0" w:rsidRDefault="001A63C0" w:rsidP="001A63C0">
            <w:pPr>
              <w:rPr>
                <w:rFonts w:eastAsia="Verdana"/>
                <w:i/>
                <w:iCs/>
                <w:color w:val="8064A2" w:themeColor="accent4"/>
                <w:sz w:val="16"/>
                <w:szCs w:val="16"/>
              </w:rPr>
            </w:pPr>
            <w:r w:rsidRPr="001A63C0">
              <w:rPr>
                <w:rFonts w:eastAsia="Verdana"/>
                <w:i/>
                <w:iCs/>
                <w:color w:val="8064A2" w:themeColor="accent4"/>
                <w:sz w:val="16"/>
                <w:szCs w:val="16"/>
              </w:rPr>
              <w:t>Approval date:</w:t>
            </w:r>
          </w:p>
        </w:tc>
        <w:tc>
          <w:tcPr>
            <w:tcW w:w="1984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  <w:hideMark/>
          </w:tcPr>
          <w:p w14:paraId="17DC933D" w14:textId="77777777" w:rsidR="001A63C0" w:rsidRPr="001A63C0" w:rsidRDefault="001A63C0" w:rsidP="001A63C0">
            <w:pPr>
              <w:rPr>
                <w:rFonts w:eastAsia="Verdana"/>
                <w:i/>
                <w:iCs/>
                <w:color w:val="8064A2" w:themeColor="accent4"/>
                <w:sz w:val="16"/>
                <w:szCs w:val="16"/>
              </w:rPr>
            </w:pPr>
            <w:r w:rsidRPr="001A63C0">
              <w:rPr>
                <w:rFonts w:eastAsia="Verdana"/>
                <w:i/>
                <w:iCs/>
                <w:color w:val="8064A2" w:themeColor="accent4"/>
                <w:sz w:val="16"/>
                <w:szCs w:val="16"/>
              </w:rPr>
              <w:t>Implementation date:</w:t>
            </w:r>
          </w:p>
        </w:tc>
        <w:tc>
          <w:tcPr>
            <w:tcW w:w="396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  <w:hideMark/>
          </w:tcPr>
          <w:p w14:paraId="0409569E" w14:textId="77777777" w:rsidR="001A63C0" w:rsidRPr="001A63C0" w:rsidRDefault="001A63C0" w:rsidP="001A63C0">
            <w:pPr>
              <w:rPr>
                <w:rFonts w:eastAsia="Verdana"/>
                <w:i/>
                <w:iCs/>
                <w:color w:val="8064A2" w:themeColor="accent4"/>
                <w:sz w:val="16"/>
                <w:szCs w:val="16"/>
              </w:rPr>
            </w:pPr>
            <w:r w:rsidRPr="001A63C0">
              <w:rPr>
                <w:rFonts w:eastAsia="Verdana"/>
                <w:i/>
                <w:iCs/>
                <w:color w:val="8064A2" w:themeColor="accent4"/>
                <w:sz w:val="16"/>
                <w:szCs w:val="16"/>
              </w:rPr>
              <w:t>Nature of significant revisions:</w:t>
            </w:r>
          </w:p>
        </w:tc>
      </w:tr>
      <w:tr w:rsidR="001A63C0" w:rsidRPr="001A63C0" w14:paraId="5F8A17CA" w14:textId="77777777" w:rsidTr="001A63C0">
        <w:tc>
          <w:tcPr>
            <w:tcW w:w="124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hideMark/>
          </w:tcPr>
          <w:p w14:paraId="16F66EDF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 w:rsidRPr="001A63C0">
              <w:rPr>
                <w:rFonts w:eastAsia="Verdana"/>
                <w:color w:val="8064A2" w:themeColor="accent4"/>
                <w:sz w:val="16"/>
                <w:szCs w:val="16"/>
              </w:rPr>
              <w:t>Sept 2016</w:t>
            </w: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hideMark/>
          </w:tcPr>
          <w:p w14:paraId="07080DBF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 w:rsidRPr="001A63C0">
              <w:rPr>
                <w:rFonts w:eastAsia="Verdana"/>
                <w:color w:val="8064A2" w:themeColor="accent4"/>
                <w:sz w:val="16"/>
                <w:szCs w:val="16"/>
              </w:rPr>
              <w:t>30.09.16</w:t>
            </w:r>
          </w:p>
        </w:tc>
        <w:tc>
          <w:tcPr>
            <w:tcW w:w="1984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hideMark/>
          </w:tcPr>
          <w:p w14:paraId="5B041CB8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 w:rsidRPr="001A63C0">
              <w:rPr>
                <w:rFonts w:eastAsia="Verdana"/>
                <w:color w:val="8064A2" w:themeColor="accent4"/>
                <w:sz w:val="16"/>
                <w:szCs w:val="16"/>
              </w:rPr>
              <w:t>01.10.16</w:t>
            </w:r>
          </w:p>
        </w:tc>
        <w:tc>
          <w:tcPr>
            <w:tcW w:w="396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hideMark/>
          </w:tcPr>
          <w:p w14:paraId="47CEB1DC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>
              <w:rPr>
                <w:rFonts w:eastAsia="Verdana"/>
                <w:color w:val="8064A2" w:themeColor="accent4"/>
                <w:sz w:val="16"/>
                <w:szCs w:val="16"/>
              </w:rPr>
              <w:t>Change of title</w:t>
            </w:r>
          </w:p>
        </w:tc>
      </w:tr>
      <w:tr w:rsidR="001A63C0" w:rsidRPr="001A63C0" w14:paraId="5D35553B" w14:textId="77777777" w:rsidTr="001A63C0">
        <w:tc>
          <w:tcPr>
            <w:tcW w:w="124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4FBF9C8A" w14:textId="77777777" w:rsidR="001A63C0" w:rsidRPr="001A63C0" w:rsidRDefault="00934387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>
              <w:rPr>
                <w:rFonts w:eastAsia="Verdana"/>
                <w:color w:val="8064A2" w:themeColor="accent4"/>
                <w:sz w:val="16"/>
                <w:szCs w:val="16"/>
              </w:rPr>
              <w:t>Sept 2017</w:t>
            </w: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04E53327" w14:textId="77777777" w:rsidR="001A63C0" w:rsidRPr="001A63C0" w:rsidRDefault="00934387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>
              <w:rPr>
                <w:rFonts w:eastAsia="Verdana"/>
                <w:color w:val="8064A2" w:themeColor="accent4"/>
                <w:sz w:val="16"/>
                <w:szCs w:val="16"/>
              </w:rPr>
              <w:t>12.09.17</w:t>
            </w:r>
          </w:p>
        </w:tc>
        <w:tc>
          <w:tcPr>
            <w:tcW w:w="1984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7E80A8D" w14:textId="77777777" w:rsidR="001A63C0" w:rsidRPr="001A63C0" w:rsidRDefault="00934387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>
              <w:rPr>
                <w:rFonts w:eastAsia="Verdana"/>
                <w:color w:val="8064A2" w:themeColor="accent4"/>
                <w:sz w:val="16"/>
                <w:szCs w:val="16"/>
              </w:rPr>
              <w:t>01.10.17</w:t>
            </w:r>
          </w:p>
        </w:tc>
        <w:tc>
          <w:tcPr>
            <w:tcW w:w="396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4BE9A394" w14:textId="77777777" w:rsidR="001A63C0" w:rsidRPr="001A63C0" w:rsidRDefault="00934387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>
              <w:rPr>
                <w:rFonts w:eastAsia="Verdana"/>
                <w:color w:val="8064A2" w:themeColor="accent4"/>
                <w:sz w:val="16"/>
                <w:szCs w:val="16"/>
              </w:rPr>
              <w:t>None</w:t>
            </w:r>
          </w:p>
        </w:tc>
      </w:tr>
      <w:tr w:rsidR="001A63C0" w:rsidRPr="001A63C0" w14:paraId="129DAC40" w14:textId="77777777" w:rsidTr="001A63C0">
        <w:tc>
          <w:tcPr>
            <w:tcW w:w="124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213AAEC" w14:textId="77777777" w:rsidR="001A63C0" w:rsidRPr="001A63C0" w:rsidRDefault="008C5F52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>
              <w:rPr>
                <w:rFonts w:eastAsia="Verdana"/>
                <w:color w:val="8064A2" w:themeColor="accent4"/>
                <w:sz w:val="16"/>
                <w:szCs w:val="16"/>
              </w:rPr>
              <w:t>Sept 2018</w:t>
            </w: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7910E8E" w14:textId="77777777" w:rsidR="001A63C0" w:rsidRPr="001A63C0" w:rsidRDefault="008C5F52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>
              <w:rPr>
                <w:rFonts w:eastAsia="Verdana"/>
                <w:color w:val="8064A2" w:themeColor="accent4"/>
                <w:sz w:val="16"/>
                <w:szCs w:val="16"/>
              </w:rPr>
              <w:t>12.09.18</w:t>
            </w:r>
          </w:p>
        </w:tc>
        <w:tc>
          <w:tcPr>
            <w:tcW w:w="1984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02E829DE" w14:textId="77777777" w:rsidR="001A63C0" w:rsidRPr="001A63C0" w:rsidRDefault="008C5F52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>
              <w:rPr>
                <w:rFonts w:eastAsia="Verdana"/>
                <w:color w:val="8064A2" w:themeColor="accent4"/>
                <w:sz w:val="16"/>
                <w:szCs w:val="16"/>
              </w:rPr>
              <w:t>01.10.18</w:t>
            </w:r>
          </w:p>
        </w:tc>
        <w:tc>
          <w:tcPr>
            <w:tcW w:w="396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F9AD9AE" w14:textId="77777777" w:rsidR="001A63C0" w:rsidRPr="001A63C0" w:rsidRDefault="008C5F52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>
              <w:rPr>
                <w:rFonts w:eastAsia="Verdana"/>
                <w:color w:val="8064A2" w:themeColor="accent4"/>
                <w:sz w:val="16"/>
                <w:szCs w:val="16"/>
              </w:rPr>
              <w:t>None</w:t>
            </w:r>
          </w:p>
        </w:tc>
      </w:tr>
      <w:tr w:rsidR="00F64D31" w:rsidRPr="001A63C0" w14:paraId="4C645F9F" w14:textId="77777777" w:rsidTr="001A63C0">
        <w:tc>
          <w:tcPr>
            <w:tcW w:w="124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45E5DB08" w14:textId="77777777" w:rsidR="00F64D31" w:rsidRDefault="00F64D31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>
              <w:rPr>
                <w:rFonts w:eastAsia="Verdana"/>
                <w:color w:val="8064A2" w:themeColor="accent4"/>
                <w:sz w:val="16"/>
                <w:szCs w:val="16"/>
              </w:rPr>
              <w:t>Sept 2019</w:t>
            </w: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E109C32" w14:textId="77777777" w:rsidR="00F64D31" w:rsidRDefault="00F64D31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>
              <w:rPr>
                <w:rFonts w:eastAsia="Verdana"/>
                <w:color w:val="8064A2" w:themeColor="accent4"/>
                <w:sz w:val="16"/>
                <w:szCs w:val="16"/>
              </w:rPr>
              <w:t>11.09.19</w:t>
            </w:r>
          </w:p>
        </w:tc>
        <w:tc>
          <w:tcPr>
            <w:tcW w:w="1984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7E44FF47" w14:textId="77777777" w:rsidR="00F64D31" w:rsidRDefault="00F64D31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>
              <w:rPr>
                <w:rFonts w:eastAsia="Verdana"/>
                <w:color w:val="8064A2" w:themeColor="accent4"/>
                <w:sz w:val="16"/>
                <w:szCs w:val="16"/>
              </w:rPr>
              <w:t>01.10.19</w:t>
            </w:r>
          </w:p>
        </w:tc>
        <w:tc>
          <w:tcPr>
            <w:tcW w:w="396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802542F" w14:textId="77777777" w:rsidR="00F64D31" w:rsidRDefault="00F64D31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>
              <w:rPr>
                <w:rFonts w:eastAsia="Verdana"/>
                <w:color w:val="8064A2" w:themeColor="accent4"/>
                <w:sz w:val="16"/>
                <w:szCs w:val="16"/>
              </w:rPr>
              <w:t>None</w:t>
            </w:r>
          </w:p>
        </w:tc>
      </w:tr>
      <w:tr w:rsidR="008C0FDE" w:rsidRPr="001A63C0" w14:paraId="5C3DE974" w14:textId="77777777" w:rsidTr="001A63C0">
        <w:tc>
          <w:tcPr>
            <w:tcW w:w="124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A3DCFAB" w14:textId="05BBC8B6" w:rsidR="008C0FDE" w:rsidRDefault="008C0FDE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>
              <w:rPr>
                <w:rFonts w:eastAsia="Verdana"/>
                <w:color w:val="8064A2" w:themeColor="accent4"/>
                <w:sz w:val="16"/>
                <w:szCs w:val="16"/>
              </w:rPr>
              <w:t>Sept 2020</w:t>
            </w: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0548865" w14:textId="158108FA" w:rsidR="008C0FDE" w:rsidRDefault="00F91F6E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>
              <w:rPr>
                <w:rFonts w:eastAsia="Verdana"/>
                <w:color w:val="8064A2" w:themeColor="accent4"/>
                <w:sz w:val="16"/>
                <w:szCs w:val="16"/>
              </w:rPr>
              <w:t>16</w:t>
            </w:r>
            <w:r w:rsidR="008C0FDE">
              <w:rPr>
                <w:rFonts w:eastAsia="Verdana"/>
                <w:color w:val="8064A2" w:themeColor="accent4"/>
                <w:sz w:val="16"/>
                <w:szCs w:val="16"/>
              </w:rPr>
              <w:t>.09.20</w:t>
            </w:r>
          </w:p>
        </w:tc>
        <w:tc>
          <w:tcPr>
            <w:tcW w:w="1984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6016A26" w14:textId="6DDBC1DC" w:rsidR="008C0FDE" w:rsidRDefault="008C0FDE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>
              <w:rPr>
                <w:rFonts w:eastAsia="Verdana"/>
                <w:color w:val="8064A2" w:themeColor="accent4"/>
                <w:sz w:val="16"/>
                <w:szCs w:val="16"/>
              </w:rPr>
              <w:t>01.10.20</w:t>
            </w:r>
          </w:p>
        </w:tc>
        <w:tc>
          <w:tcPr>
            <w:tcW w:w="396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0F521D62" w14:textId="1608D9A0" w:rsidR="008C0FDE" w:rsidRDefault="008C0FDE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>
              <w:rPr>
                <w:rFonts w:eastAsia="Verdana"/>
                <w:color w:val="8064A2" w:themeColor="accent4"/>
                <w:sz w:val="16"/>
                <w:szCs w:val="16"/>
              </w:rPr>
              <w:t>None</w:t>
            </w:r>
          </w:p>
        </w:tc>
      </w:tr>
      <w:tr w:rsidR="001A63C0" w:rsidRPr="001A63C0" w14:paraId="7AE0853C" w14:textId="77777777" w:rsidTr="001A63C0">
        <w:tc>
          <w:tcPr>
            <w:tcW w:w="1242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nil"/>
            </w:tcBorders>
            <w:vAlign w:val="center"/>
          </w:tcPr>
          <w:p w14:paraId="41B53AB7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nil"/>
            </w:tcBorders>
            <w:vAlign w:val="center"/>
          </w:tcPr>
          <w:p w14:paraId="609A6428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nil"/>
            </w:tcBorders>
            <w:vAlign w:val="center"/>
          </w:tcPr>
          <w:p w14:paraId="1E013F08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8064A2" w:themeColor="accent4"/>
              <w:left w:val="nil"/>
              <w:bottom w:val="nil"/>
              <w:right w:val="nil"/>
            </w:tcBorders>
            <w:vAlign w:val="center"/>
          </w:tcPr>
          <w:p w14:paraId="30DBC9FC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</w:p>
        </w:tc>
      </w:tr>
      <w:tr w:rsidR="001A63C0" w:rsidRPr="001A63C0" w14:paraId="3413C088" w14:textId="77777777" w:rsidTr="001A63C0">
        <w:tc>
          <w:tcPr>
            <w:tcW w:w="4786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  <w:hideMark/>
          </w:tcPr>
          <w:p w14:paraId="126453F3" w14:textId="34FA5B18" w:rsidR="001A63C0" w:rsidRPr="001A63C0" w:rsidRDefault="001A63C0" w:rsidP="001A63C0">
            <w:pPr>
              <w:rPr>
                <w:rFonts w:eastAsia="Verdana"/>
                <w:b/>
                <w:bCs/>
                <w:color w:val="8064A2" w:themeColor="accent4"/>
                <w:sz w:val="16"/>
                <w:szCs w:val="16"/>
              </w:rPr>
            </w:pPr>
            <w:r w:rsidRPr="001A63C0">
              <w:rPr>
                <w:rFonts w:eastAsia="Verdana"/>
                <w:b/>
                <w:bCs/>
                <w:color w:val="8064A2" w:themeColor="accent4"/>
                <w:sz w:val="16"/>
                <w:szCs w:val="16"/>
              </w:rPr>
              <w:t xml:space="preserve">Equality </w:t>
            </w:r>
            <w:r w:rsidR="008C0FDE">
              <w:rPr>
                <w:rFonts w:eastAsia="Verdana"/>
                <w:b/>
                <w:bCs/>
                <w:color w:val="8064A2" w:themeColor="accent4"/>
                <w:sz w:val="16"/>
                <w:szCs w:val="16"/>
              </w:rPr>
              <w:t>Analysis</w:t>
            </w:r>
          </w:p>
        </w:tc>
        <w:tc>
          <w:tcPr>
            <w:tcW w:w="396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  <w:vAlign w:val="center"/>
          </w:tcPr>
          <w:p w14:paraId="2DF53C36" w14:textId="77777777" w:rsidR="001A63C0" w:rsidRPr="001A63C0" w:rsidRDefault="001A63C0" w:rsidP="001A63C0">
            <w:pPr>
              <w:rPr>
                <w:rFonts w:eastAsia="Verdana"/>
                <w:i/>
                <w:iCs/>
                <w:color w:val="8064A2" w:themeColor="accent4"/>
                <w:sz w:val="16"/>
                <w:szCs w:val="16"/>
              </w:rPr>
            </w:pPr>
          </w:p>
        </w:tc>
      </w:tr>
      <w:tr w:rsidR="001A63C0" w:rsidRPr="001A63C0" w14:paraId="0237D16C" w14:textId="77777777" w:rsidTr="001A63C0">
        <w:tc>
          <w:tcPr>
            <w:tcW w:w="124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  <w:hideMark/>
          </w:tcPr>
          <w:p w14:paraId="74CDDDDF" w14:textId="77777777" w:rsidR="001A63C0" w:rsidRPr="001A63C0" w:rsidRDefault="001A63C0" w:rsidP="001A63C0">
            <w:pPr>
              <w:rPr>
                <w:rFonts w:eastAsia="Verdana"/>
                <w:i/>
                <w:iCs/>
                <w:color w:val="8064A2" w:themeColor="accent4"/>
                <w:sz w:val="16"/>
                <w:szCs w:val="16"/>
              </w:rPr>
            </w:pPr>
            <w:r w:rsidRPr="001A63C0">
              <w:rPr>
                <w:rFonts w:eastAsia="Verdana"/>
                <w:i/>
                <w:iCs/>
                <w:color w:val="8064A2" w:themeColor="accent4"/>
                <w:sz w:val="16"/>
                <w:szCs w:val="16"/>
              </w:rPr>
              <w:t>Version:</w:t>
            </w: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  <w:hideMark/>
          </w:tcPr>
          <w:p w14:paraId="18C5A442" w14:textId="0248EF03" w:rsidR="001A63C0" w:rsidRPr="001A63C0" w:rsidRDefault="001A63C0" w:rsidP="001A63C0">
            <w:pPr>
              <w:rPr>
                <w:rFonts w:eastAsia="Verdana"/>
                <w:i/>
                <w:iCs/>
                <w:color w:val="8064A2" w:themeColor="accent4"/>
                <w:sz w:val="16"/>
                <w:szCs w:val="16"/>
              </w:rPr>
            </w:pPr>
            <w:r w:rsidRPr="001A63C0">
              <w:rPr>
                <w:rFonts w:eastAsia="Verdana"/>
                <w:i/>
                <w:iCs/>
                <w:color w:val="8064A2" w:themeColor="accent4"/>
                <w:sz w:val="16"/>
                <w:szCs w:val="16"/>
              </w:rPr>
              <w:t>E</w:t>
            </w:r>
            <w:bookmarkStart w:id="0" w:name="_GoBack"/>
            <w:bookmarkEnd w:id="0"/>
            <w:r w:rsidRPr="001A63C0">
              <w:rPr>
                <w:rFonts w:eastAsia="Verdana"/>
                <w:i/>
                <w:iCs/>
                <w:color w:val="8064A2" w:themeColor="accent4"/>
                <w:sz w:val="16"/>
                <w:szCs w:val="16"/>
              </w:rPr>
              <w:t>A date:</w:t>
            </w:r>
          </w:p>
        </w:tc>
        <w:tc>
          <w:tcPr>
            <w:tcW w:w="1984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  <w:hideMark/>
          </w:tcPr>
          <w:p w14:paraId="713B2F59" w14:textId="77777777" w:rsidR="001A63C0" w:rsidRPr="001A63C0" w:rsidRDefault="001A63C0" w:rsidP="001A63C0">
            <w:pPr>
              <w:rPr>
                <w:rFonts w:eastAsia="Verdana"/>
                <w:i/>
                <w:iCs/>
                <w:color w:val="8064A2" w:themeColor="accent4"/>
                <w:sz w:val="16"/>
                <w:szCs w:val="16"/>
              </w:rPr>
            </w:pPr>
            <w:r w:rsidRPr="001A63C0">
              <w:rPr>
                <w:rFonts w:eastAsia="Verdana"/>
                <w:i/>
                <w:iCs/>
                <w:color w:val="8064A2" w:themeColor="accent4"/>
                <w:sz w:val="16"/>
                <w:szCs w:val="16"/>
              </w:rPr>
              <w:t>Completed by:</w:t>
            </w:r>
          </w:p>
        </w:tc>
        <w:tc>
          <w:tcPr>
            <w:tcW w:w="396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  <w:vAlign w:val="center"/>
          </w:tcPr>
          <w:p w14:paraId="06944C17" w14:textId="77777777" w:rsidR="001A63C0" w:rsidRPr="001A63C0" w:rsidRDefault="001A63C0" w:rsidP="001A63C0">
            <w:pPr>
              <w:rPr>
                <w:rFonts w:eastAsia="Verdana"/>
                <w:i/>
                <w:iCs/>
                <w:color w:val="8064A2" w:themeColor="accent4"/>
                <w:sz w:val="16"/>
                <w:szCs w:val="16"/>
              </w:rPr>
            </w:pPr>
          </w:p>
        </w:tc>
      </w:tr>
      <w:tr w:rsidR="001A63C0" w:rsidRPr="001A63C0" w14:paraId="42A02C2B" w14:textId="77777777" w:rsidTr="001A63C0">
        <w:tc>
          <w:tcPr>
            <w:tcW w:w="124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269BF27" w14:textId="77777777" w:rsidR="001A63C0" w:rsidRPr="001A63C0" w:rsidRDefault="00141C6D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>
              <w:rPr>
                <w:rFonts w:eastAsia="Verdana"/>
                <w:color w:val="8064A2" w:themeColor="accent4"/>
                <w:sz w:val="16"/>
                <w:szCs w:val="16"/>
              </w:rPr>
              <w:t>Sept 2016</w:t>
            </w: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DD70760" w14:textId="12421466" w:rsidR="001A63C0" w:rsidRPr="001A63C0" w:rsidRDefault="00141C6D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  <w:r>
              <w:rPr>
                <w:rFonts w:eastAsia="Verdana"/>
                <w:color w:val="8064A2" w:themeColor="accent4"/>
                <w:sz w:val="16"/>
                <w:szCs w:val="16"/>
              </w:rPr>
              <w:t>N</w:t>
            </w:r>
            <w:r w:rsidR="00F91F6E">
              <w:rPr>
                <w:rFonts w:eastAsia="Verdana"/>
                <w:color w:val="8064A2" w:themeColor="accent4"/>
                <w:sz w:val="16"/>
                <w:szCs w:val="16"/>
              </w:rPr>
              <w:t>/</w:t>
            </w:r>
            <w:r>
              <w:rPr>
                <w:rFonts w:eastAsia="Verdana"/>
                <w:color w:val="8064A2" w:themeColor="accent4"/>
                <w:sz w:val="16"/>
                <w:szCs w:val="16"/>
              </w:rPr>
              <w:t>A</w:t>
            </w:r>
          </w:p>
        </w:tc>
        <w:tc>
          <w:tcPr>
            <w:tcW w:w="1984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D42ADF0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14:paraId="6217B5A3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</w:p>
        </w:tc>
      </w:tr>
      <w:tr w:rsidR="001A63C0" w:rsidRPr="001A63C0" w14:paraId="697BAADE" w14:textId="77777777" w:rsidTr="001A63C0">
        <w:tc>
          <w:tcPr>
            <w:tcW w:w="124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5CB546D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472952B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AD1559C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14:paraId="3BCE03FC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</w:p>
        </w:tc>
      </w:tr>
      <w:tr w:rsidR="001A63C0" w:rsidRPr="001A63C0" w14:paraId="30E9778A" w14:textId="77777777" w:rsidTr="001A63C0">
        <w:tc>
          <w:tcPr>
            <w:tcW w:w="124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4856FC10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4C10BD7D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9424FC8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14:paraId="3FFB90A9" w14:textId="77777777" w:rsidR="001A63C0" w:rsidRPr="001A63C0" w:rsidRDefault="001A63C0" w:rsidP="001A63C0">
            <w:pPr>
              <w:rPr>
                <w:rFonts w:eastAsia="Verdana"/>
                <w:color w:val="8064A2" w:themeColor="accent4"/>
                <w:sz w:val="16"/>
                <w:szCs w:val="16"/>
              </w:rPr>
            </w:pPr>
          </w:p>
        </w:tc>
      </w:tr>
    </w:tbl>
    <w:p w14:paraId="079BC24D" w14:textId="77777777" w:rsidR="001A63C0" w:rsidRDefault="001A63C0" w:rsidP="009A38B6"/>
    <w:sectPr w:rsidR="001A63C0" w:rsidSect="00BE2BF0">
      <w:headerReference w:type="default" r:id="rId8"/>
      <w:footerReference w:type="default" r:id="rId9"/>
      <w:pgSz w:w="11906" w:h="16838"/>
      <w:pgMar w:top="294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3F783" w14:textId="77777777" w:rsidR="000745F8" w:rsidRDefault="000745F8" w:rsidP="00C77AE7">
      <w:pPr>
        <w:spacing w:after="0" w:line="240" w:lineRule="auto"/>
      </w:pPr>
      <w:r>
        <w:separator/>
      </w:r>
    </w:p>
  </w:endnote>
  <w:endnote w:type="continuationSeparator" w:id="0">
    <w:p w14:paraId="2164A241" w14:textId="77777777" w:rsidR="000745F8" w:rsidRDefault="000745F8" w:rsidP="00C7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?????¡ì?|????¨¬?????¨¬?????¨¬?a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eastAsia="Times New Roman" w:hAnsi="Verdana" w:cs="Times New Roman"/>
        <w:color w:val="CCC0D9"/>
      </w:rPr>
      <w:id w:val="-297613932"/>
      <w:docPartObj>
        <w:docPartGallery w:val="Page Numbers (Bottom of Page)"/>
        <w:docPartUnique/>
      </w:docPartObj>
    </w:sdtPr>
    <w:sdtEndPr>
      <w:rPr>
        <w:noProof/>
        <w:sz w:val="40"/>
        <w:szCs w:val="40"/>
      </w:rPr>
    </w:sdtEndPr>
    <w:sdtContent>
      <w:p w14:paraId="144B53A1" w14:textId="2A458E39" w:rsidR="00EF215A" w:rsidRPr="00EF215A" w:rsidRDefault="004343A8" w:rsidP="00F353E2">
        <w:pPr>
          <w:tabs>
            <w:tab w:val="center" w:pos="4513"/>
            <w:tab w:val="right" w:pos="9026"/>
          </w:tabs>
          <w:spacing w:after="0" w:line="240" w:lineRule="auto"/>
          <w:ind w:hanging="426"/>
          <w:rPr>
            <w:rFonts w:ascii="Verdana" w:eastAsia="Times New Roman" w:hAnsi="Verdana" w:cs="Times New Roman"/>
            <w:color w:val="CCC0D9"/>
            <w:sz w:val="40"/>
            <w:szCs w:val="40"/>
          </w:rPr>
        </w:pPr>
        <w:r>
          <w:rPr>
            <w:rFonts w:ascii="Verdana" w:eastAsia="Times New Roman" w:hAnsi="Verdana" w:cs="Times New Roman"/>
            <w:color w:val="CCC0D9"/>
            <w:sz w:val="20"/>
            <w:szCs w:val="20"/>
          </w:rPr>
          <w:t>September 20</w:t>
        </w:r>
        <w:r w:rsidR="008C0FDE">
          <w:rPr>
            <w:rFonts w:ascii="Verdana" w:eastAsia="Times New Roman" w:hAnsi="Verdana" w:cs="Times New Roman"/>
            <w:color w:val="CCC0D9"/>
            <w:sz w:val="20"/>
            <w:szCs w:val="20"/>
          </w:rPr>
          <w:t>20</w:t>
        </w:r>
        <w:r w:rsidR="00BE2BF0">
          <w:rPr>
            <w:rFonts w:ascii="Verdana" w:eastAsia="Times New Roman" w:hAnsi="Verdana" w:cs="Times New Roman"/>
            <w:color w:val="CCC0D9"/>
          </w:rPr>
          <w:tab/>
        </w:r>
        <w:r w:rsidR="00BE2BF0">
          <w:rPr>
            <w:rFonts w:ascii="Verdana" w:eastAsia="Times New Roman" w:hAnsi="Verdana" w:cs="Times New Roman"/>
            <w:color w:val="CCC0D9"/>
          </w:rPr>
          <w:tab/>
        </w:r>
        <w:r w:rsidR="00EF215A" w:rsidRPr="00EF215A">
          <w:rPr>
            <w:rFonts w:ascii="Verdana" w:eastAsia="Times New Roman" w:hAnsi="Verdana" w:cs="Times New Roman"/>
            <w:color w:val="CCC0D9"/>
            <w:sz w:val="20"/>
            <w:szCs w:val="20"/>
          </w:rPr>
          <w:t>page</w:t>
        </w:r>
        <w:r w:rsidR="00EF215A" w:rsidRPr="00EF215A">
          <w:rPr>
            <w:rFonts w:ascii="Verdana" w:eastAsia="Times New Roman" w:hAnsi="Verdana" w:cs="Times New Roman"/>
            <w:color w:val="CCC0D9"/>
          </w:rPr>
          <w:t xml:space="preserve"> </w:t>
        </w:r>
        <w:r w:rsidR="00EF215A" w:rsidRPr="00EF215A">
          <w:rPr>
            <w:rFonts w:ascii="Verdana" w:eastAsia="Times New Roman" w:hAnsi="Verdana" w:cs="Times New Roman"/>
            <w:color w:val="CCC0D9"/>
          </w:rPr>
          <w:fldChar w:fldCharType="begin"/>
        </w:r>
        <w:r w:rsidR="00EF215A" w:rsidRPr="00EF215A">
          <w:rPr>
            <w:rFonts w:ascii="Verdana" w:eastAsia="Verdana" w:hAnsi="Verdana" w:cs="Times New Roman"/>
            <w:color w:val="CCC0D9"/>
          </w:rPr>
          <w:instrText xml:space="preserve"> PAGE   \* MERGEFORMAT </w:instrText>
        </w:r>
        <w:r w:rsidR="00EF215A" w:rsidRPr="00EF215A">
          <w:rPr>
            <w:rFonts w:ascii="Verdana" w:eastAsia="Times New Roman" w:hAnsi="Verdana" w:cs="Times New Roman"/>
            <w:color w:val="CCC0D9"/>
          </w:rPr>
          <w:fldChar w:fldCharType="separate"/>
        </w:r>
        <w:r w:rsidR="008C5F52" w:rsidRPr="008C5F52">
          <w:rPr>
            <w:rFonts w:ascii="Verdana" w:eastAsia="Times New Roman" w:hAnsi="Verdana" w:cs="Times New Roman"/>
            <w:noProof/>
            <w:color w:val="CCC0D9"/>
            <w:sz w:val="40"/>
            <w:szCs w:val="40"/>
          </w:rPr>
          <w:t>2</w:t>
        </w:r>
        <w:r w:rsidR="00EF215A" w:rsidRPr="00EF215A">
          <w:rPr>
            <w:rFonts w:ascii="Verdana" w:eastAsia="Times New Roman" w:hAnsi="Verdana" w:cs="Times New Roman"/>
            <w:noProof/>
            <w:color w:val="CCC0D9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BD4A" w14:textId="77777777" w:rsidR="000745F8" w:rsidRDefault="000745F8" w:rsidP="00C77AE7">
      <w:pPr>
        <w:spacing w:after="0" w:line="240" w:lineRule="auto"/>
      </w:pPr>
      <w:r>
        <w:separator/>
      </w:r>
    </w:p>
  </w:footnote>
  <w:footnote w:type="continuationSeparator" w:id="0">
    <w:p w14:paraId="6E16C0A3" w14:textId="77777777" w:rsidR="000745F8" w:rsidRDefault="000745F8" w:rsidP="00C7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D98D0" w14:textId="77777777" w:rsidR="00491303" w:rsidRDefault="007166B4" w:rsidP="00BE2BF0">
    <w:pPr>
      <w:tabs>
        <w:tab w:val="center" w:pos="4513"/>
        <w:tab w:val="right" w:pos="9026"/>
      </w:tabs>
      <w:spacing w:after="0" w:line="240" w:lineRule="auto"/>
      <w:ind w:hanging="426"/>
      <w:rPr>
        <w:rFonts w:ascii="Verdana" w:eastAsia="Verdana" w:hAnsi="Verdana" w:cs="Times New Roman"/>
        <w:color w:val="CCC0D9"/>
        <w:sz w:val="20"/>
        <w:szCs w:val="20"/>
      </w:rPr>
    </w:pPr>
    <w:r w:rsidRPr="008F4D2A">
      <w:rPr>
        <w:rStyle w:val="HeadersupplementCh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FDCC38" wp14:editId="09904FEC">
              <wp:simplePos x="0" y="0"/>
              <wp:positionH relativeFrom="column">
                <wp:posOffset>4492487</wp:posOffset>
              </wp:positionH>
              <wp:positionV relativeFrom="paragraph">
                <wp:posOffset>-274651</wp:posOffset>
              </wp:positionV>
              <wp:extent cx="2050691" cy="1162050"/>
              <wp:effectExtent l="0" t="0" r="698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0691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6C078" w14:textId="77777777" w:rsidR="007166B4" w:rsidRPr="007166B4" w:rsidRDefault="00950559" w:rsidP="007166B4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  <w:color w:val="CCC0D9" w:themeColor="accent4" w:themeTint="66"/>
                              <w:sz w:val="48"/>
                              <w:szCs w:val="20"/>
                            </w:rPr>
                            <w:t xml:space="preserve">QHS </w:t>
                          </w:r>
                          <w:r w:rsidR="00475B36">
                            <w:rPr>
                              <w:rFonts w:ascii="Verdana" w:hAnsi="Verdana"/>
                              <w:color w:val="CCC0D9" w:themeColor="accent4" w:themeTint="66"/>
                              <w:sz w:val="48"/>
                              <w:szCs w:val="20"/>
                            </w:rPr>
                            <w:t>P</w:t>
                          </w:r>
                          <w:r w:rsidR="004343A8">
                            <w:rPr>
                              <w:rFonts w:ascii="Verdana" w:hAnsi="Verdana"/>
                              <w:color w:val="CCC0D9" w:themeColor="accent4" w:themeTint="66"/>
                              <w:sz w:val="48"/>
                              <w:szCs w:val="20"/>
                            </w:rPr>
                            <w:t>S</w:t>
                          </w:r>
                          <w:r w:rsidR="006B0FBA">
                            <w:rPr>
                              <w:rFonts w:ascii="Verdana" w:hAnsi="Verdana"/>
                              <w:color w:val="CCC0D9" w:themeColor="accent4" w:themeTint="66"/>
                              <w:sz w:val="144"/>
                              <w:szCs w:val="14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D2E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75pt;margin-top:-21.65pt;width:161.45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" stroked="f">
              <v:textbox>
                <w:txbxContent>
                  <w:p w:rsidR="007166B4" w:rsidRPr="007166B4" w:rsidRDefault="00950559" w:rsidP="007166B4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color w:val="CCC0D9" w:themeColor="accent4" w:themeTint="66"/>
                        <w:sz w:val="48"/>
                        <w:szCs w:val="20"/>
                      </w:rPr>
                      <w:t xml:space="preserve">QHS </w:t>
                    </w:r>
                    <w:r w:rsidR="00475B36">
                      <w:rPr>
                        <w:rFonts w:ascii="Verdana" w:hAnsi="Verdana"/>
                        <w:color w:val="CCC0D9" w:themeColor="accent4" w:themeTint="66"/>
                        <w:sz w:val="48"/>
                        <w:szCs w:val="20"/>
                      </w:rPr>
                      <w:t>P</w:t>
                    </w:r>
                    <w:r w:rsidR="004343A8">
                      <w:rPr>
                        <w:rFonts w:ascii="Verdana" w:hAnsi="Verdana"/>
                        <w:color w:val="CCC0D9" w:themeColor="accent4" w:themeTint="66"/>
                        <w:sz w:val="48"/>
                        <w:szCs w:val="20"/>
                      </w:rPr>
                      <w:t>S</w:t>
                    </w:r>
                    <w:r w:rsidR="006B0FBA">
                      <w:rPr>
                        <w:rFonts w:ascii="Verdana" w:hAnsi="Verdana"/>
                        <w:color w:val="CCC0D9" w:themeColor="accent4" w:themeTint="66"/>
                        <w:sz w:val="144"/>
                        <w:szCs w:val="144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8F4D2A">
      <w:rPr>
        <w:rStyle w:val="HeadersupplementChar"/>
      </w:rPr>
      <w:t>Nottingham Trent University Quality Handbook Supplemen</w:t>
    </w:r>
    <w:r>
      <w:rPr>
        <w:rFonts w:ascii="Verdana" w:eastAsia="Verdana" w:hAnsi="Verdana" w:cs="Times New Roman"/>
        <w:color w:val="CCC0D9"/>
        <w:sz w:val="20"/>
        <w:szCs w:val="20"/>
      </w:rPr>
      <w:t>t</w:t>
    </w:r>
  </w:p>
  <w:p w14:paraId="525C2A4B" w14:textId="77777777" w:rsidR="00BE2BF0" w:rsidRPr="007166B4" w:rsidRDefault="00D938F1" w:rsidP="00F353E2">
    <w:pPr>
      <w:tabs>
        <w:tab w:val="center" w:pos="4513"/>
        <w:tab w:val="right" w:pos="9026"/>
      </w:tabs>
      <w:spacing w:after="0" w:line="240" w:lineRule="auto"/>
      <w:ind w:hanging="426"/>
      <w:rPr>
        <w:rFonts w:ascii="Verdana" w:eastAsia="Verdana" w:hAnsi="Verdana" w:cs="Times New Roman"/>
        <w:color w:val="CCC0D9"/>
        <w:sz w:val="20"/>
        <w:szCs w:val="20"/>
      </w:rPr>
    </w:pPr>
    <w:r>
      <w:rPr>
        <w:rFonts w:ascii="Verdana" w:eastAsia="Verdana" w:hAnsi="Verdana" w:cs="Times New Roman"/>
        <w:color w:val="CCC0D9"/>
        <w:sz w:val="20"/>
        <w:szCs w:val="20"/>
      </w:rPr>
      <w:t>Partnerships:</w:t>
    </w:r>
    <w:r w:rsidR="00950559">
      <w:rPr>
        <w:rFonts w:ascii="Verdana" w:eastAsia="Verdana" w:hAnsi="Verdana" w:cs="Times New Roman"/>
        <w:color w:val="CCC0D9"/>
        <w:sz w:val="20"/>
        <w:szCs w:val="20"/>
      </w:rPr>
      <w:t xml:space="preserve"> </w:t>
    </w:r>
    <w:r w:rsidR="00934387">
      <w:rPr>
        <w:rFonts w:ascii="Verdana" w:eastAsia="Verdana" w:hAnsi="Verdana" w:cs="Times New Roman"/>
        <w:color w:val="CCC0D9"/>
        <w:sz w:val="20"/>
        <w:szCs w:val="20"/>
      </w:rPr>
      <w:t>Delivery site a</w:t>
    </w:r>
    <w:r w:rsidR="00F353E2">
      <w:rPr>
        <w:rFonts w:ascii="Verdana" w:eastAsia="Verdana" w:hAnsi="Verdana" w:cs="Times New Roman"/>
        <w:color w:val="CCC0D9"/>
        <w:sz w:val="20"/>
        <w:szCs w:val="20"/>
      </w:rPr>
      <w:t xml:space="preserve">ssessment </w:t>
    </w:r>
    <w:r w:rsidR="004343A8">
      <w:rPr>
        <w:rFonts w:ascii="Verdana" w:eastAsia="Verdana" w:hAnsi="Verdana" w:cs="Times New Roman"/>
        <w:color w:val="CCC0D9"/>
        <w:sz w:val="20"/>
        <w:szCs w:val="20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26E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E85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7E75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488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664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C2C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A4053E"/>
    <w:lvl w:ilvl="0">
      <w:start w:val="1"/>
      <w:numFmt w:val="bullet"/>
      <w:pStyle w:val="bulletedrequirements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664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69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368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A22F6"/>
    <w:multiLevelType w:val="multilevel"/>
    <w:tmpl w:val="0282A390"/>
    <w:lvl w:ilvl="0">
      <w:start w:val="1"/>
      <w:numFmt w:val="decimal"/>
      <w:pStyle w:val="Explnotestex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5053001"/>
    <w:multiLevelType w:val="multilevel"/>
    <w:tmpl w:val="CB4E269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Restart w:val="0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597402"/>
    <w:multiLevelType w:val="hybridMultilevel"/>
    <w:tmpl w:val="A12EF770"/>
    <w:lvl w:ilvl="0" w:tplc="2A929DA6">
      <w:start w:val="1"/>
      <w:numFmt w:val="bullet"/>
      <w:pStyle w:val="QHSrighthandbullet"/>
      <w:lvlText w:val=""/>
      <w:lvlJc w:val="left"/>
      <w:pPr>
        <w:ind w:left="720" w:hanging="360"/>
      </w:pPr>
      <w:rPr>
        <w:rFonts w:ascii="Wingdings 2" w:hAnsi="Wingdings 2" w:hint="default"/>
        <w:color w:val="B2A1C7" w:themeColor="accent4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2618E"/>
    <w:multiLevelType w:val="multilevel"/>
    <w:tmpl w:val="F8A0B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8941BA"/>
    <w:multiLevelType w:val="hybridMultilevel"/>
    <w:tmpl w:val="7190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6E87"/>
    <w:multiLevelType w:val="multilevel"/>
    <w:tmpl w:val="C9CE9D7E"/>
    <w:lvl w:ilvl="0">
      <w:start w:val="1"/>
      <w:numFmt w:val="decimal"/>
      <w:pStyle w:val="Contentstext"/>
      <w:lvlText w:val="%1."/>
      <w:lvlJc w:val="left"/>
      <w:pPr>
        <w:ind w:left="567" w:hanging="567"/>
      </w:pPr>
      <w:rPr>
        <w:rFonts w:ascii="Verdana" w:hAnsi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Verdana" w:hAnsi="Verdana" w:hint="default"/>
        <w:sz w:val="20"/>
      </w:rPr>
    </w:lvl>
    <w:lvl w:ilvl="2">
      <w:start w:val="1"/>
      <w:numFmt w:val="lowerLetter"/>
      <w:lvlText w:val="%3."/>
      <w:lvlJc w:val="left"/>
      <w:pPr>
        <w:ind w:left="851" w:hanging="17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4C244ED6"/>
    <w:multiLevelType w:val="hybridMultilevel"/>
    <w:tmpl w:val="622452C2"/>
    <w:lvl w:ilvl="0" w:tplc="08090019">
      <w:start w:val="1"/>
      <w:numFmt w:val="lowerLetter"/>
      <w:lvlText w:val="%1."/>
      <w:lvlJc w:val="left"/>
      <w:pPr>
        <w:ind w:left="926" w:hanging="360"/>
      </w:p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7" w15:restartNumberingAfterBreak="0">
    <w:nsid w:val="4FBC2189"/>
    <w:multiLevelType w:val="hybridMultilevel"/>
    <w:tmpl w:val="849E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7618F"/>
    <w:multiLevelType w:val="multilevel"/>
    <w:tmpl w:val="6122ACDC"/>
    <w:lvl w:ilvl="0">
      <w:start w:val="1"/>
      <w:numFmt w:val="decimal"/>
      <w:pStyle w:val="sub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extbody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E34B84"/>
    <w:multiLevelType w:val="hybridMultilevel"/>
    <w:tmpl w:val="F7AC332E"/>
    <w:lvl w:ilvl="0" w:tplc="08090019">
      <w:start w:val="1"/>
      <w:numFmt w:val="lowerLetter"/>
      <w:lvlText w:val="%1."/>
      <w:lvlJc w:val="left"/>
      <w:pPr>
        <w:ind w:left="926" w:hanging="360"/>
      </w:pPr>
    </w:lvl>
    <w:lvl w:ilvl="1" w:tplc="08090019">
      <w:start w:val="1"/>
      <w:numFmt w:val="lowerLetter"/>
      <w:lvlText w:val="%2."/>
      <w:lvlJc w:val="left"/>
      <w:pPr>
        <w:ind w:left="1646" w:hanging="360"/>
      </w:pPr>
    </w:lvl>
    <w:lvl w:ilvl="2" w:tplc="B99C3B8E">
      <w:start w:val="1"/>
      <w:numFmt w:val="lowerLetter"/>
      <w:pStyle w:val="QSHbullets"/>
      <w:lvlText w:val="%3."/>
      <w:lvlJc w:val="left"/>
      <w:pPr>
        <w:ind w:left="2366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0" w15:restartNumberingAfterBreak="0">
    <w:nsid w:val="6C781181"/>
    <w:multiLevelType w:val="hybridMultilevel"/>
    <w:tmpl w:val="8354B362"/>
    <w:lvl w:ilvl="0" w:tplc="2F08BB5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56BB4"/>
    <w:multiLevelType w:val="multilevel"/>
    <w:tmpl w:val="51128396"/>
    <w:lvl w:ilvl="0">
      <w:start w:val="1"/>
      <w:numFmt w:val="decimal"/>
      <w:pStyle w:val="QHSsub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pStyle w:val="QHStext"/>
      <w:lvlText w:val="%1.1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AA1521E"/>
    <w:multiLevelType w:val="hybridMultilevel"/>
    <w:tmpl w:val="372A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15"/>
  </w:num>
  <w:num w:numId="19">
    <w:abstractNumId w:val="15"/>
  </w:num>
  <w:num w:numId="20">
    <w:abstractNumId w:val="15"/>
  </w:num>
  <w:num w:numId="21">
    <w:abstractNumId w:val="12"/>
  </w:num>
  <w:num w:numId="22">
    <w:abstractNumId w:val="15"/>
  </w:num>
  <w:num w:numId="23">
    <w:abstractNumId w:val="15"/>
  </w:num>
  <w:num w:numId="24">
    <w:abstractNumId w:val="16"/>
  </w:num>
  <w:num w:numId="25">
    <w:abstractNumId w:val="19"/>
  </w:num>
  <w:num w:numId="26">
    <w:abstractNumId w:val="11"/>
  </w:num>
  <w:num w:numId="27">
    <w:abstractNumId w:val="15"/>
  </w:num>
  <w:num w:numId="28">
    <w:abstractNumId w:val="19"/>
  </w:num>
  <w:num w:numId="29">
    <w:abstractNumId w:val="12"/>
  </w:num>
  <w:num w:numId="30">
    <w:abstractNumId w:val="15"/>
  </w:num>
  <w:num w:numId="31">
    <w:abstractNumId w:val="21"/>
  </w:num>
  <w:num w:numId="32">
    <w:abstractNumId w:val="21"/>
    <w:lvlOverride w:ilvl="0">
      <w:lvl w:ilvl="0">
        <w:start w:val="1"/>
        <w:numFmt w:val="decimal"/>
        <w:pStyle w:val="QHSsubheading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QHStext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21"/>
    <w:lvlOverride w:ilvl="0">
      <w:startOverride w:val="1"/>
      <w:lvl w:ilvl="0">
        <w:start w:val="1"/>
        <w:numFmt w:val="decimal"/>
        <w:pStyle w:val="QHSsubheading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QHStext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17"/>
  </w:num>
  <w:num w:numId="38">
    <w:abstractNumId w:val="1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B2"/>
    <w:rsid w:val="0005335C"/>
    <w:rsid w:val="000745F8"/>
    <w:rsid w:val="00082953"/>
    <w:rsid w:val="00085BD7"/>
    <w:rsid w:val="00110BB4"/>
    <w:rsid w:val="00127874"/>
    <w:rsid w:val="00141C6D"/>
    <w:rsid w:val="001478E6"/>
    <w:rsid w:val="001A63C0"/>
    <w:rsid w:val="00221090"/>
    <w:rsid w:val="00234049"/>
    <w:rsid w:val="00253F64"/>
    <w:rsid w:val="00263592"/>
    <w:rsid w:val="004321D6"/>
    <w:rsid w:val="004343A8"/>
    <w:rsid w:val="00475B36"/>
    <w:rsid w:val="00491303"/>
    <w:rsid w:val="004977CB"/>
    <w:rsid w:val="004D41F9"/>
    <w:rsid w:val="004F48C9"/>
    <w:rsid w:val="00503058"/>
    <w:rsid w:val="00545FB2"/>
    <w:rsid w:val="005530E7"/>
    <w:rsid w:val="00563691"/>
    <w:rsid w:val="005A56A4"/>
    <w:rsid w:val="00655FFA"/>
    <w:rsid w:val="0066396B"/>
    <w:rsid w:val="00665FA1"/>
    <w:rsid w:val="00684ED9"/>
    <w:rsid w:val="006B0FBA"/>
    <w:rsid w:val="007166B4"/>
    <w:rsid w:val="0078541E"/>
    <w:rsid w:val="00837CA8"/>
    <w:rsid w:val="008956BF"/>
    <w:rsid w:val="008C0FDE"/>
    <w:rsid w:val="008C5F52"/>
    <w:rsid w:val="008F4D2A"/>
    <w:rsid w:val="00934387"/>
    <w:rsid w:val="00950559"/>
    <w:rsid w:val="009A38B6"/>
    <w:rsid w:val="009D55E3"/>
    <w:rsid w:val="00A445B5"/>
    <w:rsid w:val="00B71866"/>
    <w:rsid w:val="00BD59EF"/>
    <w:rsid w:val="00BE2BF0"/>
    <w:rsid w:val="00C04B92"/>
    <w:rsid w:val="00C77AE7"/>
    <w:rsid w:val="00CB43B2"/>
    <w:rsid w:val="00CB4431"/>
    <w:rsid w:val="00D340A4"/>
    <w:rsid w:val="00D938F1"/>
    <w:rsid w:val="00D96110"/>
    <w:rsid w:val="00E43378"/>
    <w:rsid w:val="00E77A23"/>
    <w:rsid w:val="00E8547B"/>
    <w:rsid w:val="00ED3237"/>
    <w:rsid w:val="00EF215A"/>
    <w:rsid w:val="00EF61B5"/>
    <w:rsid w:val="00F353E2"/>
    <w:rsid w:val="00F36DA1"/>
    <w:rsid w:val="00F457C1"/>
    <w:rsid w:val="00F64D31"/>
    <w:rsid w:val="00F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89A0F81"/>
  <w15:docId w15:val="{6A980129-5DD8-4E68-96F3-D25473EF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4D2A"/>
  </w:style>
  <w:style w:type="paragraph" w:styleId="Heading1">
    <w:name w:val="heading 1"/>
    <w:basedOn w:val="Normal"/>
    <w:next w:val="Normal"/>
    <w:link w:val="Heading1Char"/>
    <w:uiPriority w:val="9"/>
    <w:rsid w:val="00C77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77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8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8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8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8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8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8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8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Handbooktable">
    <w:name w:val="Handbook table"/>
    <w:basedOn w:val="TableNormal"/>
    <w:uiPriority w:val="99"/>
    <w:rsid w:val="004977CB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C77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E7"/>
  </w:style>
  <w:style w:type="paragraph" w:styleId="Footer">
    <w:name w:val="footer"/>
    <w:basedOn w:val="Normal"/>
    <w:link w:val="FooterChar"/>
    <w:uiPriority w:val="99"/>
    <w:unhideWhenUsed/>
    <w:rsid w:val="00C77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E7"/>
  </w:style>
  <w:style w:type="paragraph" w:styleId="BalloonText">
    <w:name w:val="Balloon Text"/>
    <w:basedOn w:val="Normal"/>
    <w:link w:val="BalloonTextChar"/>
    <w:uiPriority w:val="99"/>
    <w:semiHidden/>
    <w:unhideWhenUsed/>
    <w:rsid w:val="00C7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7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8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18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C77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C77A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7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rsid w:val="00C77AE7"/>
    <w:rPr>
      <w:b/>
      <w:bCs/>
    </w:rPr>
  </w:style>
  <w:style w:type="character" w:styleId="Emphasis">
    <w:name w:val="Emphasis"/>
    <w:uiPriority w:val="20"/>
    <w:rsid w:val="00C77AE7"/>
    <w:rPr>
      <w:i/>
      <w:iCs/>
    </w:rPr>
  </w:style>
  <w:style w:type="paragraph" w:styleId="NoSpacing">
    <w:name w:val="No Spacing"/>
    <w:basedOn w:val="Normal"/>
    <w:link w:val="NoSpacingChar"/>
    <w:uiPriority w:val="1"/>
    <w:rsid w:val="00C77AE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7AE7"/>
  </w:style>
  <w:style w:type="paragraph" w:styleId="ListParagraph">
    <w:name w:val="List Paragraph"/>
    <w:basedOn w:val="Normal"/>
    <w:link w:val="ListParagraphChar"/>
    <w:uiPriority w:val="34"/>
    <w:rsid w:val="00C77A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C77A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7AE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C77A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AE7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rsid w:val="00C77AE7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C77AE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77AE7"/>
    <w:rPr>
      <w:smallCaps/>
      <w:color w:val="8064A2" w:themeColor="accent2"/>
      <w:u w:val="single"/>
    </w:rPr>
  </w:style>
  <w:style w:type="character" w:styleId="IntenseReference">
    <w:name w:val="Intense Reference"/>
    <w:uiPriority w:val="32"/>
    <w:rsid w:val="00C77AE7"/>
    <w:rPr>
      <w:b/>
      <w:bCs/>
      <w:smallCaps/>
      <w:color w:val="8064A2" w:themeColor="accent2"/>
      <w:spacing w:val="5"/>
      <w:u w:val="single"/>
    </w:rPr>
  </w:style>
  <w:style w:type="character" w:styleId="BookTitle">
    <w:name w:val="Book Title"/>
    <w:uiPriority w:val="33"/>
    <w:rsid w:val="00C77A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1866"/>
    <w:pPr>
      <w:outlineLvl w:val="9"/>
    </w:pPr>
  </w:style>
  <w:style w:type="paragraph" w:customStyle="1" w:styleId="HeaderCADQ">
    <w:name w:val="Header CADQ"/>
    <w:basedOn w:val="Normal"/>
    <w:link w:val="HeaderCADQChar"/>
    <w:rsid w:val="00C77AE7"/>
    <w:pPr>
      <w:spacing w:line="240" w:lineRule="auto"/>
    </w:pPr>
    <w:rPr>
      <w:rFonts w:ascii="Verdana" w:hAnsi="Verdana"/>
      <w:b/>
      <w:color w:val="403152" w:themeColor="accent4" w:themeShade="80"/>
      <w:sz w:val="20"/>
      <w:szCs w:val="20"/>
    </w:rPr>
  </w:style>
  <w:style w:type="paragraph" w:customStyle="1" w:styleId="HeaderGuidancenote">
    <w:name w:val="Header Guidance note"/>
    <w:basedOn w:val="Normal"/>
    <w:link w:val="HeaderGuidancenoteChar"/>
    <w:rsid w:val="00491303"/>
    <w:pPr>
      <w:spacing w:line="240" w:lineRule="auto"/>
    </w:pPr>
    <w:rPr>
      <w:rFonts w:ascii="Verdana" w:hAnsi="Verdana"/>
      <w:b/>
      <w:color w:val="403152" w:themeColor="accent4" w:themeShade="80"/>
      <w:sz w:val="28"/>
      <w:szCs w:val="28"/>
    </w:rPr>
  </w:style>
  <w:style w:type="character" w:customStyle="1" w:styleId="HeaderCADQChar">
    <w:name w:val="Header CADQ Char"/>
    <w:basedOn w:val="DefaultParagraphFont"/>
    <w:link w:val="HeaderCADQ"/>
    <w:rsid w:val="00C77AE7"/>
    <w:rPr>
      <w:rFonts w:ascii="Verdana" w:hAnsi="Verdana"/>
      <w:b/>
      <w:color w:val="403152" w:themeColor="accent4" w:themeShade="80"/>
      <w:sz w:val="20"/>
      <w:szCs w:val="20"/>
    </w:rPr>
  </w:style>
  <w:style w:type="paragraph" w:customStyle="1" w:styleId="Titleofnote">
    <w:name w:val="Title of note"/>
    <w:basedOn w:val="Normal"/>
    <w:link w:val="TitleofnoteChar"/>
    <w:rsid w:val="00491303"/>
    <w:pPr>
      <w:jc w:val="right"/>
    </w:pPr>
    <w:rPr>
      <w:rFonts w:ascii="Verdana" w:hAnsi="Verdana"/>
      <w:b/>
      <w:color w:val="403152" w:themeColor="accent4" w:themeShade="80"/>
      <w:sz w:val="52"/>
      <w:szCs w:val="52"/>
    </w:rPr>
  </w:style>
  <w:style w:type="character" w:customStyle="1" w:styleId="HeaderGuidancenoteChar">
    <w:name w:val="Header Guidance note Char"/>
    <w:basedOn w:val="DefaultParagraphFont"/>
    <w:link w:val="HeaderGuidancenote"/>
    <w:rsid w:val="00491303"/>
    <w:rPr>
      <w:rFonts w:ascii="Verdana" w:hAnsi="Verdana"/>
      <w:b/>
      <w:color w:val="403152" w:themeColor="accent4" w:themeShade="80"/>
      <w:sz w:val="28"/>
      <w:szCs w:val="28"/>
    </w:rPr>
  </w:style>
  <w:style w:type="paragraph" w:customStyle="1" w:styleId="subheading">
    <w:name w:val="subheading"/>
    <w:basedOn w:val="Normal"/>
    <w:link w:val="subheadingChar"/>
    <w:rsid w:val="00127874"/>
    <w:pPr>
      <w:numPr>
        <w:numId w:val="5"/>
      </w:numPr>
    </w:pPr>
    <w:rPr>
      <w:rFonts w:ascii="Verdana" w:hAnsi="Verdana"/>
      <w:b/>
      <w:color w:val="403152" w:themeColor="accent4" w:themeShade="80"/>
      <w:sz w:val="24"/>
      <w:szCs w:val="24"/>
    </w:rPr>
  </w:style>
  <w:style w:type="character" w:customStyle="1" w:styleId="TitleofnoteChar">
    <w:name w:val="Title of note Char"/>
    <w:basedOn w:val="DefaultParagraphFont"/>
    <w:link w:val="Titleofnote"/>
    <w:rsid w:val="00491303"/>
    <w:rPr>
      <w:rFonts w:ascii="Verdana" w:hAnsi="Verdana"/>
      <w:b/>
      <w:color w:val="403152" w:themeColor="accent4" w:themeShade="80"/>
      <w:sz w:val="52"/>
      <w:szCs w:val="52"/>
    </w:rPr>
  </w:style>
  <w:style w:type="paragraph" w:customStyle="1" w:styleId="textbody">
    <w:name w:val="text body"/>
    <w:basedOn w:val="ListParagraph"/>
    <w:link w:val="textbodyChar"/>
    <w:rsid w:val="00127874"/>
    <w:pPr>
      <w:numPr>
        <w:ilvl w:val="1"/>
        <w:numId w:val="5"/>
      </w:numPr>
    </w:pPr>
    <w:rPr>
      <w:rFonts w:ascii="Verdana" w:hAnsi="Verdana"/>
      <w:color w:val="403152" w:themeColor="accent4" w:themeShade="80"/>
      <w:sz w:val="20"/>
      <w:szCs w:val="20"/>
    </w:rPr>
  </w:style>
  <w:style w:type="character" w:customStyle="1" w:styleId="subheadingChar">
    <w:name w:val="subheading Char"/>
    <w:basedOn w:val="DefaultParagraphFont"/>
    <w:link w:val="subheading"/>
    <w:rsid w:val="00127874"/>
    <w:rPr>
      <w:rFonts w:ascii="Verdana" w:hAnsi="Verdana"/>
      <w:b/>
      <w:color w:val="403152" w:themeColor="accent4" w:themeShade="8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91303"/>
  </w:style>
  <w:style w:type="character" w:customStyle="1" w:styleId="textbodyChar">
    <w:name w:val="text body Char"/>
    <w:basedOn w:val="ListParagraphChar"/>
    <w:link w:val="textbody"/>
    <w:rsid w:val="00127874"/>
    <w:rPr>
      <w:rFonts w:ascii="Verdana" w:hAnsi="Verdana"/>
      <w:color w:val="403152" w:themeColor="accent4" w:themeShade="80"/>
      <w:sz w:val="20"/>
      <w:szCs w:val="20"/>
    </w:rPr>
  </w:style>
  <w:style w:type="paragraph" w:customStyle="1" w:styleId="Headersupplement">
    <w:name w:val="Header supplement"/>
    <w:basedOn w:val="Normal"/>
    <w:link w:val="HeadersupplementChar"/>
    <w:rsid w:val="008F4D2A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Times New Roman"/>
      <w:noProof/>
      <w:color w:val="CCC0D9"/>
      <w:sz w:val="20"/>
      <w:szCs w:val="20"/>
      <w:lang w:eastAsia="en-GB"/>
    </w:rPr>
  </w:style>
  <w:style w:type="paragraph" w:customStyle="1" w:styleId="Requirementsheader">
    <w:name w:val="Requirements header"/>
    <w:basedOn w:val="Normal"/>
    <w:next w:val="Reqstext"/>
    <w:link w:val="RequirementsheaderChar"/>
    <w:rsid w:val="004321D6"/>
    <w:pPr>
      <w:keepNext/>
      <w:spacing w:before="360" w:after="120" w:line="240" w:lineRule="auto"/>
    </w:pPr>
    <w:rPr>
      <w:b/>
      <w:color w:val="403152" w:themeColor="accent4" w:themeShade="80"/>
      <w:sz w:val="28"/>
      <w:szCs w:val="32"/>
    </w:rPr>
  </w:style>
  <w:style w:type="character" w:customStyle="1" w:styleId="HeadersupplementChar">
    <w:name w:val="Header supplement Char"/>
    <w:basedOn w:val="DefaultParagraphFont"/>
    <w:link w:val="Headersupplement"/>
    <w:rsid w:val="008F4D2A"/>
    <w:rPr>
      <w:rFonts w:ascii="Verdana" w:eastAsia="Verdana" w:hAnsi="Verdana" w:cs="Times New Roman"/>
      <w:noProof/>
      <w:color w:val="CCC0D9"/>
      <w:sz w:val="20"/>
      <w:szCs w:val="20"/>
      <w:lang w:eastAsia="en-GB"/>
    </w:rPr>
  </w:style>
  <w:style w:type="character" w:customStyle="1" w:styleId="RequirementsheaderChar">
    <w:name w:val="Requirements header Char"/>
    <w:basedOn w:val="DefaultParagraphFont"/>
    <w:link w:val="Requirementsheader"/>
    <w:rsid w:val="004321D6"/>
    <w:rPr>
      <w:b/>
      <w:color w:val="403152" w:themeColor="accent4" w:themeShade="80"/>
      <w:sz w:val="28"/>
      <w:szCs w:val="32"/>
    </w:rPr>
  </w:style>
  <w:style w:type="paragraph" w:customStyle="1" w:styleId="Explnotesheader">
    <w:name w:val="Expl notes header"/>
    <w:basedOn w:val="Normal"/>
    <w:next w:val="Explnotestext"/>
    <w:link w:val="ExplnotesheaderChar"/>
    <w:rsid w:val="004321D6"/>
    <w:pPr>
      <w:keepNext/>
      <w:spacing w:before="360" w:line="240" w:lineRule="auto"/>
      <w:jc w:val="right"/>
    </w:pPr>
    <w:rPr>
      <w:b/>
      <w:noProof/>
      <w:color w:val="403152" w:themeColor="accent4" w:themeShade="80"/>
      <w:lang w:eastAsia="en-GB"/>
    </w:rPr>
  </w:style>
  <w:style w:type="character" w:customStyle="1" w:styleId="ExplnotesheaderChar">
    <w:name w:val="Expl notes header Char"/>
    <w:basedOn w:val="DefaultParagraphFont"/>
    <w:link w:val="Explnotesheader"/>
    <w:rsid w:val="004321D6"/>
    <w:rPr>
      <w:b/>
      <w:noProof/>
      <w:color w:val="403152" w:themeColor="accent4" w:themeShade="80"/>
      <w:lang w:eastAsia="en-GB"/>
    </w:rPr>
  </w:style>
  <w:style w:type="paragraph" w:customStyle="1" w:styleId="Reqstext">
    <w:name w:val="Reqs text"/>
    <w:basedOn w:val="ListParagraph"/>
    <w:link w:val="ReqstextChar"/>
    <w:qFormat/>
    <w:rsid w:val="004321D6"/>
    <w:pPr>
      <w:spacing w:after="120" w:line="240" w:lineRule="auto"/>
      <w:ind w:left="567" w:hanging="567"/>
      <w:contextualSpacing w:val="0"/>
    </w:pPr>
    <w:rPr>
      <w:sz w:val="20"/>
    </w:rPr>
  </w:style>
  <w:style w:type="character" w:customStyle="1" w:styleId="ReqstextChar">
    <w:name w:val="Reqs text Char"/>
    <w:basedOn w:val="ListParagraphChar"/>
    <w:link w:val="Reqstext"/>
    <w:rsid w:val="004321D6"/>
    <w:rPr>
      <w:sz w:val="20"/>
    </w:rPr>
  </w:style>
  <w:style w:type="paragraph" w:customStyle="1" w:styleId="Explnotestext">
    <w:name w:val="Expl notes text"/>
    <w:basedOn w:val="ListParagraph"/>
    <w:link w:val="ExplnotestextChar"/>
    <w:rsid w:val="004321D6"/>
    <w:pPr>
      <w:numPr>
        <w:numId w:val="4"/>
      </w:numPr>
      <w:spacing w:after="60" w:line="240" w:lineRule="auto"/>
      <w:ind w:left="3957" w:hanging="357"/>
      <w:contextualSpacing w:val="0"/>
    </w:pPr>
    <w:rPr>
      <w:sz w:val="20"/>
      <w:szCs w:val="20"/>
    </w:rPr>
  </w:style>
  <w:style w:type="character" w:customStyle="1" w:styleId="ExplnotestextChar">
    <w:name w:val="Expl notes text Char"/>
    <w:basedOn w:val="ListParagraphChar"/>
    <w:link w:val="Explnotestext"/>
    <w:rsid w:val="004321D6"/>
    <w:rPr>
      <w:sz w:val="20"/>
      <w:szCs w:val="20"/>
    </w:rPr>
  </w:style>
  <w:style w:type="paragraph" w:customStyle="1" w:styleId="Contentstitle">
    <w:name w:val="Contents title"/>
    <w:basedOn w:val="Normal"/>
    <w:link w:val="ContentstitleChar"/>
    <w:rsid w:val="004321D6"/>
    <w:rPr>
      <w:b/>
      <w:color w:val="403152" w:themeColor="accent2" w:themeShade="80"/>
      <w:sz w:val="48"/>
      <w:szCs w:val="48"/>
    </w:rPr>
  </w:style>
  <w:style w:type="character" w:customStyle="1" w:styleId="ContentstitleChar">
    <w:name w:val="Contents title Char"/>
    <w:basedOn w:val="DefaultParagraphFont"/>
    <w:link w:val="Contentstitle"/>
    <w:rsid w:val="004321D6"/>
    <w:rPr>
      <w:b/>
      <w:color w:val="403152" w:themeColor="accent2" w:themeShade="80"/>
      <w:sz w:val="48"/>
      <w:szCs w:val="48"/>
    </w:rPr>
  </w:style>
  <w:style w:type="paragraph" w:customStyle="1" w:styleId="Contentstext">
    <w:name w:val="Contents text"/>
    <w:basedOn w:val="Heading1"/>
    <w:next w:val="Princtext"/>
    <w:link w:val="ContentstextChar"/>
    <w:qFormat/>
    <w:rsid w:val="004321D6"/>
    <w:pPr>
      <w:keepLines w:val="0"/>
      <w:numPr>
        <w:numId w:val="30"/>
      </w:numPr>
      <w:spacing w:before="240" w:after="240" w:line="240" w:lineRule="auto"/>
    </w:pPr>
    <w:rPr>
      <w:rFonts w:asciiTheme="minorHAnsi" w:eastAsiaTheme="minorHAnsi" w:hAnsiTheme="minorHAnsi" w:cstheme="minorBidi"/>
      <w:b w:val="0"/>
      <w:bCs w:val="0"/>
      <w:color w:val="403152" w:themeColor="accent4" w:themeShade="80"/>
      <w:lang w:val="en-GB" w:eastAsia="en-US"/>
    </w:rPr>
  </w:style>
  <w:style w:type="character" w:customStyle="1" w:styleId="ContentstextChar">
    <w:name w:val="Contents text Char"/>
    <w:basedOn w:val="ListParagraphChar"/>
    <w:link w:val="Contentstext"/>
    <w:rsid w:val="004321D6"/>
    <w:rPr>
      <w:color w:val="403152" w:themeColor="accent4" w:themeShade="80"/>
      <w:sz w:val="28"/>
      <w:szCs w:val="28"/>
    </w:rPr>
  </w:style>
  <w:style w:type="paragraph" w:customStyle="1" w:styleId="Princtext">
    <w:name w:val="Princ text"/>
    <w:basedOn w:val="Normal"/>
    <w:next w:val="Requirementsheader"/>
    <w:link w:val="PrinctextChar"/>
    <w:qFormat/>
    <w:rsid w:val="00B71866"/>
    <w:pPr>
      <w:pBdr>
        <w:top w:val="single" w:sz="4" w:space="10" w:color="B2A1C7" w:themeColor="accent4" w:themeTint="99"/>
        <w:left w:val="single" w:sz="4" w:space="10" w:color="B2A1C7" w:themeColor="accent4" w:themeTint="99"/>
        <w:bottom w:val="single" w:sz="4" w:space="10" w:color="B2A1C7" w:themeColor="accent4" w:themeTint="99"/>
        <w:right w:val="single" w:sz="4" w:space="10" w:color="B2A1C7" w:themeColor="accent4" w:themeTint="99"/>
      </w:pBdr>
      <w:shd w:val="clear" w:color="auto" w:fill="CCC0D9" w:themeFill="accent4" w:themeFillTint="66"/>
      <w:spacing w:before="120" w:after="120" w:line="360" w:lineRule="auto"/>
    </w:pPr>
    <w:rPr>
      <w:b/>
      <w:sz w:val="20"/>
      <w:szCs w:val="20"/>
    </w:rPr>
  </w:style>
  <w:style w:type="character" w:customStyle="1" w:styleId="PrinctextChar">
    <w:name w:val="Princ text Char"/>
    <w:basedOn w:val="DefaultParagraphFont"/>
    <w:link w:val="Princtext"/>
    <w:rsid w:val="00B71866"/>
    <w:rPr>
      <w:b/>
      <w:sz w:val="20"/>
      <w:szCs w:val="20"/>
      <w:shd w:val="clear" w:color="auto" w:fill="CCC0D9" w:themeFill="accent4" w:themeFillTint="66"/>
    </w:rPr>
  </w:style>
  <w:style w:type="paragraph" w:customStyle="1" w:styleId="bulletedrequirements">
    <w:name w:val="bulleted requirements"/>
    <w:basedOn w:val="Reqstext"/>
    <w:link w:val="bulletedrequirementsChar"/>
    <w:qFormat/>
    <w:rsid w:val="004321D6"/>
    <w:pPr>
      <w:numPr>
        <w:ilvl w:val="2"/>
        <w:numId w:val="8"/>
      </w:numPr>
      <w:tabs>
        <w:tab w:val="clear" w:pos="926"/>
      </w:tabs>
      <w:ind w:left="1134" w:hanging="283"/>
    </w:pPr>
    <w:rPr>
      <w:lang w:eastAsia="en-GB"/>
    </w:rPr>
  </w:style>
  <w:style w:type="character" w:customStyle="1" w:styleId="bulletedrequirementsChar">
    <w:name w:val="bulleted requirements Char"/>
    <w:basedOn w:val="ReqstextChar"/>
    <w:link w:val="bulletedrequirements"/>
    <w:rsid w:val="004321D6"/>
    <w:rPr>
      <w:sz w:val="20"/>
      <w:lang w:eastAsia="en-GB"/>
    </w:rPr>
  </w:style>
  <w:style w:type="paragraph" w:customStyle="1" w:styleId="Parttitle">
    <w:name w:val="Part title"/>
    <w:basedOn w:val="Normal"/>
    <w:next w:val="Sectiontitile"/>
    <w:link w:val="ParttitleChar"/>
    <w:rsid w:val="004321D6"/>
    <w:pPr>
      <w:spacing w:after="480"/>
      <w:jc w:val="right"/>
    </w:pPr>
    <w:rPr>
      <w:b/>
      <w:color w:val="808080" w:themeColor="background1" w:themeShade="80"/>
      <w:sz w:val="52"/>
      <w:szCs w:val="52"/>
    </w:rPr>
  </w:style>
  <w:style w:type="character" w:customStyle="1" w:styleId="ParttitleChar">
    <w:name w:val="Part title Char"/>
    <w:basedOn w:val="DefaultParagraphFont"/>
    <w:link w:val="Parttitle"/>
    <w:rsid w:val="004321D6"/>
    <w:rPr>
      <w:b/>
      <w:color w:val="808080" w:themeColor="background1" w:themeShade="80"/>
      <w:sz w:val="52"/>
      <w:szCs w:val="52"/>
    </w:rPr>
  </w:style>
  <w:style w:type="paragraph" w:customStyle="1" w:styleId="Sectiontitile">
    <w:name w:val="Section titile"/>
    <w:basedOn w:val="Normal"/>
    <w:next w:val="Contentstitle"/>
    <w:link w:val="SectiontitileChar"/>
    <w:qFormat/>
    <w:rsid w:val="00B71866"/>
    <w:pPr>
      <w:ind w:left="426"/>
      <w:jc w:val="right"/>
    </w:pPr>
    <w:rPr>
      <w:b/>
      <w:color w:val="403152" w:themeColor="accent4" w:themeShade="80"/>
      <w:sz w:val="52"/>
      <w:szCs w:val="52"/>
    </w:rPr>
  </w:style>
  <w:style w:type="character" w:customStyle="1" w:styleId="SectiontitileChar">
    <w:name w:val="Section titile Char"/>
    <w:basedOn w:val="DefaultParagraphFont"/>
    <w:link w:val="Sectiontitile"/>
    <w:rsid w:val="00B71866"/>
    <w:rPr>
      <w:b/>
      <w:color w:val="403152" w:themeColor="accent4" w:themeShade="80"/>
      <w:sz w:val="52"/>
      <w:szCs w:val="52"/>
    </w:rPr>
  </w:style>
  <w:style w:type="paragraph" w:customStyle="1" w:styleId="QHSsubheading">
    <w:name w:val="QHS subheading"/>
    <w:basedOn w:val="Contentstext"/>
    <w:link w:val="QHSsubheadingChar"/>
    <w:qFormat/>
    <w:rsid w:val="00B71866"/>
    <w:pPr>
      <w:numPr>
        <w:numId w:val="31"/>
      </w:numPr>
    </w:pPr>
    <w:rPr>
      <w:b/>
    </w:rPr>
  </w:style>
  <w:style w:type="paragraph" w:customStyle="1" w:styleId="QSHbullets">
    <w:name w:val="QSH bullets"/>
    <w:basedOn w:val="bulletedrequirements"/>
    <w:link w:val="QSHbulletsChar"/>
    <w:qFormat/>
    <w:rsid w:val="00B71866"/>
    <w:pPr>
      <w:numPr>
        <w:numId w:val="25"/>
      </w:numPr>
      <w:ind w:left="993" w:hanging="426"/>
    </w:pPr>
  </w:style>
  <w:style w:type="character" w:customStyle="1" w:styleId="QHSsubheadingChar">
    <w:name w:val="QHS subheading Char"/>
    <w:basedOn w:val="ContentstextChar"/>
    <w:link w:val="QHSsubheading"/>
    <w:rsid w:val="00B71866"/>
    <w:rPr>
      <w:b/>
      <w:color w:val="403152" w:themeColor="accent4" w:themeShade="80"/>
      <w:sz w:val="28"/>
      <w:szCs w:val="28"/>
    </w:rPr>
  </w:style>
  <w:style w:type="paragraph" w:customStyle="1" w:styleId="QHSrighthandbullet">
    <w:name w:val="QHS right hand bullet"/>
    <w:basedOn w:val="Explnotestext"/>
    <w:link w:val="QHSrighthandbulletChar"/>
    <w:qFormat/>
    <w:rsid w:val="00085BD7"/>
    <w:pPr>
      <w:numPr>
        <w:numId w:val="17"/>
      </w:numPr>
      <w:spacing w:after="200" w:line="276" w:lineRule="auto"/>
      <w:ind w:left="2410" w:hanging="425"/>
      <w:contextualSpacing/>
    </w:pPr>
    <w:rPr>
      <w:lang w:eastAsia="en-GB"/>
    </w:rPr>
  </w:style>
  <w:style w:type="character" w:customStyle="1" w:styleId="QSHbulletsChar">
    <w:name w:val="QSH bullets Char"/>
    <w:basedOn w:val="bulletedrequirementsChar"/>
    <w:link w:val="QSHbullets"/>
    <w:rsid w:val="00B71866"/>
    <w:rPr>
      <w:sz w:val="20"/>
      <w:lang w:eastAsia="en-GB"/>
    </w:rPr>
  </w:style>
  <w:style w:type="paragraph" w:customStyle="1" w:styleId="QHSRighthandsubtitle">
    <w:name w:val="QHS Right hand subtitle"/>
    <w:basedOn w:val="Explnotesheader"/>
    <w:link w:val="QHSRighthandsubtitleChar"/>
    <w:qFormat/>
    <w:rsid w:val="00B71866"/>
  </w:style>
  <w:style w:type="character" w:customStyle="1" w:styleId="QHSrighthandbulletChar">
    <w:name w:val="QHS right hand bullet Char"/>
    <w:basedOn w:val="ExplnotestextChar"/>
    <w:link w:val="QHSrighthandbullet"/>
    <w:rsid w:val="00085BD7"/>
    <w:rPr>
      <w:sz w:val="20"/>
      <w:szCs w:val="20"/>
      <w:lang w:eastAsia="en-GB"/>
    </w:rPr>
  </w:style>
  <w:style w:type="paragraph" w:customStyle="1" w:styleId="QHStext">
    <w:name w:val="QHS text"/>
    <w:basedOn w:val="Reqstext"/>
    <w:link w:val="QHStextChar"/>
    <w:qFormat/>
    <w:rsid w:val="0005335C"/>
    <w:pPr>
      <w:numPr>
        <w:ilvl w:val="1"/>
        <w:numId w:val="32"/>
      </w:numPr>
      <w:spacing w:after="200" w:line="276" w:lineRule="auto"/>
      <w:contextualSpacing/>
    </w:pPr>
  </w:style>
  <w:style w:type="character" w:customStyle="1" w:styleId="QHSRighthandsubtitleChar">
    <w:name w:val="QHS Right hand subtitle Char"/>
    <w:basedOn w:val="ExplnotesheaderChar"/>
    <w:link w:val="QHSRighthandsubtitle"/>
    <w:rsid w:val="00B71866"/>
    <w:rPr>
      <w:b/>
      <w:noProof/>
      <w:color w:val="403152" w:themeColor="accent4" w:themeShade="80"/>
      <w:lang w:eastAsia="en-GB"/>
    </w:rPr>
  </w:style>
  <w:style w:type="character" w:customStyle="1" w:styleId="QHStextChar">
    <w:name w:val="QHS text Char"/>
    <w:basedOn w:val="ReqstextChar"/>
    <w:link w:val="QHStext"/>
    <w:rsid w:val="0005335C"/>
    <w:rPr>
      <w:sz w:val="20"/>
    </w:rPr>
  </w:style>
  <w:style w:type="paragraph" w:customStyle="1" w:styleId="QHSTitle">
    <w:name w:val="QHS Title"/>
    <w:basedOn w:val="Contentstitle"/>
    <w:link w:val="QHSTitleChar"/>
    <w:qFormat/>
    <w:rsid w:val="00B71866"/>
    <w:pPr>
      <w:pBdr>
        <w:top w:val="single" w:sz="4" w:space="20" w:color="E5DFEC" w:themeColor="accent4" w:themeTint="33"/>
        <w:left w:val="single" w:sz="4" w:space="20" w:color="E5DFEC" w:themeColor="accent4" w:themeTint="33"/>
        <w:bottom w:val="single" w:sz="4" w:space="20" w:color="E5DFEC" w:themeColor="accent4" w:themeTint="33"/>
        <w:right w:val="single" w:sz="4" w:space="20" w:color="E5DFEC" w:themeColor="accent4" w:themeTint="33"/>
      </w:pBdr>
      <w:shd w:val="clear" w:color="auto" w:fill="E5DFEC" w:themeFill="accent4" w:themeFillTint="33"/>
      <w:spacing w:before="480" w:after="480" w:line="240" w:lineRule="auto"/>
      <w:jc w:val="right"/>
    </w:pPr>
  </w:style>
  <w:style w:type="character" w:customStyle="1" w:styleId="QHSTitleChar">
    <w:name w:val="QHS Title Char"/>
    <w:basedOn w:val="ContentstitleChar"/>
    <w:link w:val="QHSTitle"/>
    <w:rsid w:val="00B71866"/>
    <w:rPr>
      <w:b/>
      <w:color w:val="403152" w:themeColor="accent2" w:themeShade="80"/>
      <w:sz w:val="48"/>
      <w:szCs w:val="48"/>
      <w:shd w:val="clear" w:color="auto" w:fill="E5DFEC" w:themeFill="accent4" w:themeFillTint="33"/>
    </w:rPr>
  </w:style>
  <w:style w:type="paragraph" w:styleId="BodyText">
    <w:name w:val="Body Text"/>
    <w:basedOn w:val="Normal"/>
    <w:link w:val="BodyTextChar"/>
    <w:rsid w:val="0066396B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6396B"/>
    <w:rPr>
      <w:rFonts w:ascii="Arial" w:eastAsia="Times New Roman" w:hAnsi="Arial" w:cs="Arial"/>
      <w:sz w:val="24"/>
      <w:szCs w:val="24"/>
    </w:rPr>
  </w:style>
  <w:style w:type="table" w:styleId="LightShading-Accent4">
    <w:name w:val="Light Shading Accent 4"/>
    <w:basedOn w:val="TableNormal"/>
    <w:uiPriority w:val="60"/>
    <w:rsid w:val="009A38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1A63C0"/>
    <w:pPr>
      <w:spacing w:after="0" w:line="240" w:lineRule="auto"/>
    </w:pPr>
    <w:rPr>
      <w:rFonts w:ascii="Verdana" w:eastAsia="Microsoft YaHei" w:hAnsi="Verdana" w:cs="Tahom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Temporary%20Internet%20Files\Content.MSO\BBF837DE.dotx" TargetMode="External"/></Relationships>
</file>

<file path=word/theme/theme1.xml><?xml version="1.0" encoding="utf-8"?>
<a:theme xmlns:a="http://schemas.openxmlformats.org/drawingml/2006/main" name="Handbook">
  <a:themeElements>
    <a:clrScheme name="Purp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064A2"/>
      </a:accent2>
      <a:accent3>
        <a:srgbClr val="4F81B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8EE2-7B05-46BB-9921-7EE205BE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BBF837DE.dotx</Template>
  <TotalTime>6</TotalTime>
  <Pages>2</Pages>
  <Words>322</Words>
  <Characters>1702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Fanning, Victoria</dc:creator>
  <cp:lastModifiedBy>Johnson, Hannah</cp:lastModifiedBy>
  <cp:revision>7</cp:revision>
  <dcterms:created xsi:type="dcterms:W3CDTF">2017-09-07T11:09:00Z</dcterms:created>
  <dcterms:modified xsi:type="dcterms:W3CDTF">2020-09-22T09:45:00Z</dcterms:modified>
</cp:coreProperties>
</file>