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  <w:gridCol w:w="1701"/>
        <w:gridCol w:w="2268"/>
        <w:gridCol w:w="2835"/>
      </w:tblGrid>
      <w:tr w:rsidR="006E071A" w:rsidRPr="006235FF" w14:paraId="0F2DBDF9" w14:textId="77777777" w:rsidTr="006E071A">
        <w:trPr>
          <w:trHeight w:val="39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CECC" w14:textId="2BFAC8FF" w:rsidR="006E071A" w:rsidRPr="00A05668" w:rsidRDefault="006E071A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3A02" w14:textId="7C01D70B" w:rsidR="006E071A" w:rsidRPr="00A05668" w:rsidRDefault="006E071A" w:rsidP="0018189D">
            <w:pPr>
              <w:shd w:val="clear" w:color="auto" w:fill="FFFFFF"/>
              <w:spacing w:after="60" w:line="240" w:lineRule="auto"/>
              <w:ind w:left="-60"/>
              <w:rPr>
                <w:rFonts w:ascii="Verdana" w:eastAsia="Times New Roman" w:hAnsi="Verdana" w:cstheme="minorHAnsi"/>
                <w:b/>
                <w:bCs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b/>
                <w:bCs/>
                <w:color w:val="0B0C0C"/>
                <w:sz w:val="18"/>
                <w:szCs w:val="18"/>
                <w:lang w:eastAsia="en-GB"/>
              </w:rPr>
              <w:t>Measure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26A9" w14:textId="2ED2EA40" w:rsidR="006E071A" w:rsidRPr="00A05668" w:rsidRDefault="006E071A" w:rsidP="0018189D">
            <w:pPr>
              <w:spacing w:after="60" w:line="240" w:lineRule="auto"/>
              <w:rPr>
                <w:rFonts w:ascii="Verdana" w:eastAsia="Times New Roman" w:hAnsi="Verdana" w:cstheme="minorHAnsi"/>
                <w:b/>
                <w:bCs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b/>
                <w:bCs/>
                <w:color w:val="0B0C0C"/>
                <w:sz w:val="18"/>
                <w:szCs w:val="18"/>
                <w:lang w:eastAsia="en-GB"/>
              </w:rPr>
              <w:t>Date available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E342" w14:textId="44D5028C" w:rsidR="006E071A" w:rsidRPr="00A05668" w:rsidRDefault="006E071A" w:rsidP="0018189D">
            <w:pPr>
              <w:shd w:val="clear" w:color="auto" w:fill="FFFFFF"/>
              <w:spacing w:after="60" w:line="240" w:lineRule="auto"/>
              <w:rPr>
                <w:rFonts w:ascii="Verdana" w:eastAsia="Times New Roman" w:hAnsi="Verdana" w:cstheme="minorHAnsi"/>
                <w:b/>
                <w:bCs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b/>
                <w:bCs/>
                <w:color w:val="0B0C0C"/>
                <w:sz w:val="18"/>
                <w:szCs w:val="18"/>
                <w:lang w:eastAsia="en-GB"/>
              </w:rPr>
              <w:t>Application process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27DA" w14:textId="343EE207" w:rsidR="006E071A" w:rsidRPr="00A05668" w:rsidRDefault="006E071A" w:rsidP="0018189D">
            <w:pPr>
              <w:spacing w:after="6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E40674" w:rsidRPr="00B338B3" w14:paraId="56E24892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AD21" w14:textId="0919530C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S</w:t>
            </w:r>
            <w:r w:rsidR="00FB4112"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tatutory </w:t>
            </w: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S</w:t>
            </w:r>
            <w:r w:rsidR="00FB4112"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ick </w:t>
            </w: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P</w:t>
            </w:r>
            <w:r w:rsidR="00FB4112"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ay (SSP)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B4F0" w14:textId="6F7BDACD" w:rsidR="00E40674" w:rsidRPr="00A05668" w:rsidRDefault="00E40674" w:rsidP="0018189D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People who cannot work due to coronavirus and are eligible for </w:t>
            </w:r>
            <w:r w:rsidR="006F5C62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SSP</w:t>
            </w: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 will get it from day one, rather than from the fourth day of their illness</w:t>
            </w:r>
          </w:p>
          <w:p w14:paraId="5ABFFAA8" w14:textId="288C14B4" w:rsidR="00E40674" w:rsidRPr="00A05668" w:rsidRDefault="005704B8" w:rsidP="0018189D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SSP</w:t>
            </w:r>
            <w:r w:rsidR="00E40674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 will be payable to people staying at home on </w:t>
            </w:r>
            <w:r w:rsidR="00C7605C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G</w:t>
            </w:r>
            <w:r w:rsidR="00E40674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overnment advice, not just those who are infected</w:t>
            </w:r>
          </w:p>
          <w:p w14:paraId="11FFE3F7" w14:textId="7F62AC2E" w:rsidR="00E40674" w:rsidRPr="00A05668" w:rsidRDefault="00E40674" w:rsidP="0018189D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If employees need to provide evidence to their employer that they need to stay at home due to coronavirus, they </w:t>
            </w:r>
            <w:r w:rsidR="00363B5A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can</w:t>
            </w: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 get it from NHS 111 Online instead of having to get a fit note from their doctor</w:t>
            </w:r>
          </w:p>
          <w:p w14:paraId="186DBC62" w14:textId="77777777" w:rsidR="00E40674" w:rsidRPr="00A05668" w:rsidRDefault="00E40674" w:rsidP="0018189D">
            <w:pPr>
              <w:numPr>
                <w:ilvl w:val="0"/>
                <w:numId w:val="1"/>
              </w:numPr>
              <w:shd w:val="clear" w:color="auto" w:fill="FFFFFF"/>
              <w:spacing w:after="6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Self-employed claimants on Universal Credit required to stay at home or are ill as a result of coronavirus will not have a Minimum Income Floor applied for </w:t>
            </w:r>
            <w:proofErr w:type="gramStart"/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a period of time</w:t>
            </w:r>
            <w:proofErr w:type="gramEnd"/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 xml:space="preserve"> while affected</w:t>
            </w:r>
          </w:p>
          <w:p w14:paraId="7F83838E" w14:textId="77AF3ABF" w:rsidR="008D45D0" w:rsidRPr="00A05668" w:rsidRDefault="008D45D0" w:rsidP="0018189D">
            <w:pPr>
              <w:shd w:val="clear" w:color="auto" w:fill="FFFFFF"/>
              <w:spacing w:after="60" w:line="240" w:lineRule="auto"/>
              <w:ind w:left="-6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E41B" w14:textId="51862B4C" w:rsidR="00E40674" w:rsidRPr="00A05668" w:rsidRDefault="00363B5A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R</w:t>
            </w:r>
            <w:r w:rsidR="00E40674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etrospectively from 13</w:t>
            </w:r>
            <w:r w:rsidR="00945FEE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 </w:t>
            </w:r>
            <w:r w:rsidR="00E40674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March 2020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D407" w14:textId="6E902511" w:rsidR="00E40674" w:rsidRPr="00A05668" w:rsidRDefault="00E40674" w:rsidP="0018189D">
            <w:pPr>
              <w:shd w:val="clear" w:color="auto" w:fill="FFFFFF"/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Directly with employer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740F" w14:textId="77777777" w:rsidR="00E40674" w:rsidRPr="00A05668" w:rsidRDefault="009F0EA5" w:rsidP="0018189D">
            <w:pPr>
              <w:spacing w:after="60" w:line="240" w:lineRule="auto"/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0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https://www.gov.uk/statutory-sick-pay/how-to-claim</w:t>
              </w:r>
            </w:hyperlink>
          </w:p>
          <w:p w14:paraId="12E7F8BA" w14:textId="77777777" w:rsidR="00E40674" w:rsidRPr="00A05668" w:rsidRDefault="00E40674" w:rsidP="0018189D">
            <w:pPr>
              <w:spacing w:after="60" w:line="240" w:lineRule="auto"/>
              <w:rPr>
                <w:rStyle w:val="Hyperlink"/>
                <w:rFonts w:ascii="Verdana" w:hAnsi="Verdana"/>
                <w:sz w:val="18"/>
                <w:szCs w:val="18"/>
              </w:rPr>
            </w:pPr>
          </w:p>
          <w:p w14:paraId="3EEBB987" w14:textId="4F24F904" w:rsidR="00E40674" w:rsidRPr="00A05668" w:rsidRDefault="009F0EA5" w:rsidP="0018189D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https://www.gov.uk/government/publications/guidance-to-employers-and-businesses-about-covid-19/covid-19-guidance-for-employees</w:t>
              </w:r>
            </w:hyperlink>
          </w:p>
        </w:tc>
      </w:tr>
      <w:tr w:rsidR="00E40674" w:rsidRPr="00B338B3" w14:paraId="1EDE41F8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EF0D" w14:textId="1726AD1F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SSP Relief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9718" w14:textId="3FB832A4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Statutory sick pay relief package for SMEs</w:t>
            </w:r>
          </w:p>
          <w:p w14:paraId="261F0B1B" w14:textId="78BF7F52" w:rsidR="00E40674" w:rsidRPr="00A05668" w:rsidRDefault="00E40674" w:rsidP="0018189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color w:val="0B0C0C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This refund will cover up to two weeks’ SSP per eligible employee who are either ill or been told to self-isolate.</w:t>
            </w:r>
          </w:p>
          <w:p w14:paraId="656C9299" w14:textId="624EEE4F" w:rsidR="00E40674" w:rsidRPr="00A05668" w:rsidRDefault="00E40674" w:rsidP="0018189D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color w:val="0B0C0C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Employers with</w:t>
            </w:r>
            <w:r w:rsidR="009C45D6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 &lt;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250 employees (as of 28 February)</w:t>
            </w:r>
            <w:r w:rsidR="009C45D6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 </w:t>
            </w:r>
            <w:r w:rsidR="009419B8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can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 reclaim S</w:t>
            </w:r>
            <w:r w:rsidR="002C5C94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SP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 for employees unable to work </w:t>
            </w:r>
            <w:r w:rsidR="009419B8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due to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 coronavirus. </w:t>
            </w:r>
            <w:r w:rsidR="009419B8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R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efund will be for up to </w:t>
            </w:r>
            <w:r w:rsidR="002C5C94"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>two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</w:rPr>
              <w:t xml:space="preserve"> weeks per employee.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DF5C" w14:textId="30AF3DD9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Retrospectively from 13</w:t>
            </w:r>
            <w:r w:rsidR="00945FEE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 </w:t>
            </w: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March 2020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FF53" w14:textId="6CBD0A99" w:rsidR="00E40674" w:rsidRPr="00A05668" w:rsidRDefault="002C5C94" w:rsidP="0018189D">
            <w:pPr>
              <w:shd w:val="clear" w:color="auto" w:fill="FFFFFF"/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G</w:t>
            </w:r>
            <w:r w:rsidR="00E40674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overnment will work with employers to set up the repayment mechanism for employers as soon as possible</w:t>
            </w:r>
          </w:p>
          <w:p w14:paraId="00C595DB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1FDB" w14:textId="77777777" w:rsidR="00E40674" w:rsidRPr="00A05668" w:rsidRDefault="009F0EA5" w:rsidP="0018189D">
            <w:pPr>
              <w:spacing w:after="60" w:line="240" w:lineRule="auto"/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2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https://www.gov.uk/employers-sick-pay</w:t>
              </w:r>
            </w:hyperlink>
          </w:p>
          <w:p w14:paraId="3712A656" w14:textId="227BA469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13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https://www.gov.uk/government/publications/guidance-to-employers-and-businesses-about-covid-19/guidance-for-employers-and-businesses-on-coronavirus-covid-19</w:t>
              </w:r>
            </w:hyperlink>
          </w:p>
        </w:tc>
      </w:tr>
      <w:tr w:rsidR="00E40674" w:rsidRPr="00B338B3" w14:paraId="1F7EF1F9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54B4" w14:textId="6813D88C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Business Rates Holidays</w:t>
            </w:r>
          </w:p>
          <w:p w14:paraId="654FA391" w14:textId="77777777" w:rsidR="008D45D0" w:rsidRPr="00A05668" w:rsidRDefault="008D45D0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D9939F8" w14:textId="666FAD13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For those that pay:</w:t>
            </w:r>
          </w:p>
          <w:p w14:paraId="5B4A84D7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5B64800C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050C5C1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450102B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61814B94" w14:textId="77777777" w:rsidR="008D45D0" w:rsidRPr="00A05668" w:rsidRDefault="008D45D0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0FB904E" w14:textId="651BF14A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lastRenderedPageBreak/>
              <w:t>For those that pay little or none: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D308" w14:textId="574CC484" w:rsidR="008D45D0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lastRenderedPageBreak/>
              <w:t>A 12-month business rates holiday for retail, hospitality and leisure businesses in England</w:t>
            </w:r>
          </w:p>
          <w:p w14:paraId="7199617C" w14:textId="6188FBE8" w:rsidR="00E40674" w:rsidRPr="00A05668" w:rsidRDefault="00E40674" w:rsidP="0018189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color w:val="0B0C0C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If you are currently receiving the retail discount for your Business Rates bill, you will receive a revised bill with 100% relief.</w:t>
            </w:r>
          </w:p>
          <w:p w14:paraId="732AADD2" w14:textId="55671836" w:rsidR="00E40674" w:rsidRPr="00A05668" w:rsidRDefault="00E40674" w:rsidP="0018189D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color w:val="0B0C0C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If your business occupies a property in the retail sector with a rateable value of £51,000 or more, or your business occupies a property in the leisure</w:t>
            </w:r>
            <w:r w:rsidR="00B0735F" w:rsidRPr="00A05668">
              <w:rPr>
                <w:rFonts w:ascii="Verdana" w:hAnsi="Verdana" w:cstheme="minorHAnsi"/>
                <w:sz w:val="18"/>
                <w:szCs w:val="18"/>
              </w:rPr>
              <w:t>/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>hospitality sectors</w:t>
            </w:r>
            <w:r w:rsidR="00B0735F" w:rsidRPr="00A05668">
              <w:rPr>
                <w:rFonts w:ascii="Verdana" w:hAnsi="Verdana" w:cstheme="minorHAnsi"/>
                <w:sz w:val="18"/>
                <w:szCs w:val="18"/>
              </w:rPr>
              <w:t>,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 you may also be eligible for the 100% discount on your business rates bill.</w:t>
            </w:r>
          </w:p>
          <w:p w14:paraId="2DDD7221" w14:textId="0CFCEFDA" w:rsidR="00E40674" w:rsidRPr="00A05668" w:rsidRDefault="00E40674" w:rsidP="0018189D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left="36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If you are a nursery, you will be entitled to the 100% relief for the next year. You should contact your Local Authority for more information.</w:t>
            </w:r>
          </w:p>
          <w:p w14:paraId="79F642D8" w14:textId="77777777" w:rsidR="00D90C50" w:rsidRPr="00A05668" w:rsidRDefault="00D90C50" w:rsidP="0018189D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</w:p>
          <w:p w14:paraId="0CF37A53" w14:textId="77777777" w:rsidR="00E40674" w:rsidRDefault="00C33DB1" w:rsidP="00C33DB1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lastRenderedPageBreak/>
              <w:t>The Government will provide additional Small Business Grant Scheme f</w:t>
            </w:r>
            <w:r w:rsidR="00170389">
              <w:rPr>
                <w:rFonts w:ascii="Verdana" w:hAnsi="Verdana" w:cstheme="minorHAnsi"/>
                <w:sz w:val="18"/>
                <w:szCs w:val="18"/>
              </w:rPr>
              <w:t xml:space="preserve">unding for local authorities </w:t>
            </w:r>
            <w:r w:rsidR="00891F0B">
              <w:rPr>
                <w:rFonts w:ascii="Verdana" w:hAnsi="Verdana" w:cstheme="minorHAnsi"/>
                <w:sz w:val="18"/>
                <w:szCs w:val="18"/>
              </w:rPr>
              <w:t xml:space="preserve">to support small businesses that already pay little or no </w:t>
            </w:r>
            <w:r w:rsidR="006F178F">
              <w:rPr>
                <w:rFonts w:ascii="Verdana" w:hAnsi="Verdana" w:cstheme="minorHAnsi"/>
                <w:sz w:val="18"/>
                <w:szCs w:val="18"/>
              </w:rPr>
              <w:t>rates because of small business rate relief (SBBR), rural rate relief (RRR) and tapered relief. This will provide a one-off grant of £10,000 to eligible businesses to help meet their ongoing business costs.</w:t>
            </w:r>
          </w:p>
          <w:p w14:paraId="4FDA6199" w14:textId="77777777" w:rsidR="006F178F" w:rsidRDefault="006F178F" w:rsidP="00C33DB1">
            <w:pPr>
              <w:pStyle w:val="NormalWeb"/>
              <w:shd w:val="clear" w:color="auto" w:fill="FFFFFF"/>
              <w:spacing w:before="0" w:beforeAutospacing="0" w:after="60" w:afterAutospacing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F178F">
              <w:rPr>
                <w:rFonts w:ascii="Verdana" w:hAnsi="Verdana" w:cstheme="minorHAnsi"/>
                <w:b/>
                <w:bCs/>
                <w:sz w:val="18"/>
                <w:szCs w:val="18"/>
              </w:rPr>
              <w:t>Eligibility</w:t>
            </w:r>
          </w:p>
          <w:p w14:paraId="26B75FBE" w14:textId="77777777" w:rsidR="006F178F" w:rsidRPr="004F28A7" w:rsidRDefault="006F178F" w:rsidP="006F178F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4F28A7">
              <w:rPr>
                <w:rFonts w:ascii="Verdana" w:hAnsi="Verdana" w:cstheme="minorHAnsi"/>
                <w:sz w:val="18"/>
                <w:szCs w:val="18"/>
              </w:rPr>
              <w:t>Your business is based in England</w:t>
            </w:r>
          </w:p>
          <w:p w14:paraId="63E92DFE" w14:textId="77777777" w:rsidR="006F178F" w:rsidRPr="004F28A7" w:rsidRDefault="00247181" w:rsidP="006F178F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60" w:afterAutospacing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4F28A7">
              <w:rPr>
                <w:rFonts w:ascii="Verdana" w:hAnsi="Verdana" w:cstheme="minorHAnsi"/>
                <w:sz w:val="18"/>
                <w:szCs w:val="18"/>
              </w:rPr>
              <w:t>You are a small business and already receive SBBR and/or RRR</w:t>
            </w:r>
          </w:p>
          <w:p w14:paraId="3DDBBF80" w14:textId="06C73853" w:rsidR="004F28A7" w:rsidRPr="006F178F" w:rsidRDefault="004F28A7" w:rsidP="006F178F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60" w:afterAutospacing="0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You are a business that occupies property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8E3A" w14:textId="5124BAF4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lastRenderedPageBreak/>
              <w:t>Guidance to be published by 20</w:t>
            </w:r>
            <w:r w:rsidR="00945FEE"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 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March</w:t>
            </w:r>
          </w:p>
          <w:p w14:paraId="7CC3BFFF" w14:textId="77777777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</w:p>
          <w:p w14:paraId="6F6573FB" w14:textId="77777777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</w:p>
          <w:p w14:paraId="2627D793" w14:textId="77777777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</w:p>
          <w:p w14:paraId="6992A611" w14:textId="77777777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</w:p>
          <w:p w14:paraId="7AF38F4C" w14:textId="77777777" w:rsidR="00FC002D" w:rsidRPr="00A05668" w:rsidRDefault="00FC002D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</w:p>
          <w:p w14:paraId="18DF2579" w14:textId="776F42CA" w:rsidR="00FC002D" w:rsidRPr="00A05668" w:rsidRDefault="00FC002D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</w:p>
          <w:p w14:paraId="02623600" w14:textId="77777777" w:rsidR="00D90C50" w:rsidRPr="00A05668" w:rsidRDefault="00D90C50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</w:p>
          <w:p w14:paraId="324E7010" w14:textId="6CCD3E62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lastRenderedPageBreak/>
              <w:t>Funding from early April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065E" w14:textId="09A05FA2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Contact your </w:t>
            </w:r>
            <w:r w:rsidR="001E2CD6" w:rsidRPr="00A05668">
              <w:rPr>
                <w:rFonts w:ascii="Verdana" w:hAnsi="Verdana" w:cstheme="minorHAnsi"/>
                <w:sz w:val="18"/>
                <w:szCs w:val="18"/>
              </w:rPr>
              <w:t>L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ocal </w:t>
            </w:r>
            <w:r w:rsidR="001E2CD6" w:rsidRPr="00A05668">
              <w:rPr>
                <w:rFonts w:ascii="Verdana" w:hAnsi="Verdana" w:cstheme="minorHAnsi"/>
                <w:sz w:val="18"/>
                <w:szCs w:val="18"/>
              </w:rPr>
              <w:t>A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>uthority</w:t>
            </w:r>
          </w:p>
          <w:p w14:paraId="5DA96D5C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2D41DA7B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658F66F7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19ADE94F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6A8D9552" w14:textId="77777777" w:rsidR="00FC002D" w:rsidRPr="00A05668" w:rsidRDefault="00FC002D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0F58EF7D" w14:textId="77777777" w:rsidR="00FC002D" w:rsidRPr="00A05668" w:rsidRDefault="00FC002D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2884987F" w14:textId="0CBE3FCC" w:rsidR="00FC002D" w:rsidRPr="00A05668" w:rsidRDefault="00FC002D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79A22583" w14:textId="77777777" w:rsidR="00D90C50" w:rsidRPr="00A05668" w:rsidRDefault="00D90C50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062DD222" w14:textId="61E85152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lastRenderedPageBreak/>
              <w:t>Local Authority will then be in touch in the coming weeks to provide details of how to claim this money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4EC3" w14:textId="40796BE5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14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https://www.gov.uk/find-local-council</w:t>
              </w:r>
            </w:hyperlink>
          </w:p>
          <w:p w14:paraId="12121BA9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1959C144" w14:textId="6C30A83C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15" w:anchor="support-for-businesses-that-pay-business-rates" w:history="1">
              <w:r w:rsidR="00E40674" w:rsidRPr="00A0566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https://www.gov.uk/government/publications/guidance-to-employers-and-businesses-about-covid-19/covid-19-support-for-businesses#support-for-businesses-that-pay-business-rates</w:t>
              </w:r>
            </w:hyperlink>
          </w:p>
          <w:p w14:paraId="7A9292FE" w14:textId="77777777" w:rsidR="00E40674" w:rsidRPr="00A05668" w:rsidRDefault="00E40674" w:rsidP="0018189D">
            <w:pPr>
              <w:pStyle w:val="ListParagraph"/>
              <w:spacing w:after="60" w:line="240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</w:p>
          <w:p w14:paraId="26E31E4C" w14:textId="61D7CA75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16" w:anchor="support-for-businesses-that-pay-little-or-no-business-rates" w:history="1">
              <w:r w:rsidR="006940F0" w:rsidRPr="00A0566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https://www.gov.uk/government/publications/guidance-to-employers-and-businesses-about-covid-19/covid-19-support-for-businesses#support-for-businesses-that-pay-little-or-no-business-rates</w:t>
              </w:r>
            </w:hyperlink>
          </w:p>
        </w:tc>
      </w:tr>
      <w:tr w:rsidR="00E40674" w:rsidRPr="00B338B3" w14:paraId="19D67FED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CBD6" w14:textId="7637E28C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lastRenderedPageBreak/>
              <w:t>Loans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A529" w14:textId="224E0977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The Coronavirus Business Interruption Loan Scheme to support long-term viable businesses who may need to respond to cash-flow pressures by seeking additional finance</w:t>
            </w:r>
            <w:r w:rsidR="005A1C95"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:</w:t>
            </w:r>
          </w:p>
          <w:p w14:paraId="40BA0191" w14:textId="7653FDA9" w:rsidR="00E40674" w:rsidRPr="00A05668" w:rsidRDefault="005A1C95" w:rsidP="0018189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T</w:t>
            </w:r>
            <w:r w:rsidR="00E40674" w:rsidRPr="00A05668">
              <w:rPr>
                <w:rFonts w:ascii="Verdana" w:hAnsi="Verdana" w:cstheme="minorHAnsi"/>
                <w:sz w:val="18"/>
                <w:szCs w:val="18"/>
              </w:rPr>
              <w:t>emporary Coronavirus Business Interruption Loan Scheme, delivered by British Business Bank, will support businesses to access bank lending and overdrafts.</w:t>
            </w:r>
          </w:p>
          <w:p w14:paraId="3ADAF244" w14:textId="639B9625" w:rsidR="00E40674" w:rsidRPr="00A05668" w:rsidRDefault="005A1C95" w:rsidP="0018189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G</w:t>
            </w:r>
            <w:r w:rsidR="00E40674" w:rsidRPr="00A05668">
              <w:rPr>
                <w:rFonts w:ascii="Verdana" w:hAnsi="Verdana" w:cstheme="minorHAnsi"/>
                <w:sz w:val="18"/>
                <w:szCs w:val="18"/>
              </w:rPr>
              <w:t>overnment will provide lenders with a partial guarantee of 80% on each loan to give lenders further confidence in continuing to provide finance to SMEs.</w:t>
            </w:r>
          </w:p>
          <w:p w14:paraId="4446C46C" w14:textId="306814AF" w:rsidR="00E40674" w:rsidRPr="00A05668" w:rsidRDefault="00E40674" w:rsidP="0018189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60" w:afterAutospacing="0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The </w:t>
            </w:r>
            <w:r w:rsidR="00D50FD0" w:rsidRPr="00A05668">
              <w:rPr>
                <w:rFonts w:ascii="Verdana" w:hAnsi="Verdana" w:cstheme="minorHAnsi"/>
                <w:sz w:val="18"/>
                <w:szCs w:val="18"/>
              </w:rPr>
              <w:t>G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overnment will not charge businesses or banks for this guarantee, and the Scheme will support loans of up to £5m in value. The first </w:t>
            </w:r>
            <w:r w:rsidR="00D50FD0" w:rsidRPr="00A05668">
              <w:rPr>
                <w:rFonts w:ascii="Verdana" w:hAnsi="Verdana" w:cstheme="minorHAnsi"/>
                <w:sz w:val="18"/>
                <w:szCs w:val="18"/>
              </w:rPr>
              <w:t>six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 months of these loans will be interest free, as the Government will cover these payments.</w:t>
            </w:r>
          </w:p>
          <w:p w14:paraId="1836D48B" w14:textId="16CBE22D" w:rsidR="00E40674" w:rsidRPr="00A05668" w:rsidRDefault="00E40674" w:rsidP="0018189D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left="36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Business remain responsible for repaying any facility they take out.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9F75" w14:textId="698C9CA6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Early w/c 23</w:t>
            </w:r>
            <w:r w:rsidR="00945FEE"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 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March 2020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FF82" w14:textId="3AC9E2FD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Businesses will be able to get finance under the scheme from </w:t>
            </w:r>
            <w:proofErr w:type="gramStart"/>
            <w:r w:rsidRPr="00A05668">
              <w:rPr>
                <w:rFonts w:ascii="Verdana" w:hAnsi="Verdana" w:cstheme="minorHAnsi"/>
                <w:sz w:val="18"/>
                <w:szCs w:val="18"/>
              </w:rPr>
              <w:t>a large number of</w:t>
            </w:r>
            <w:proofErr w:type="gramEnd"/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 providers, including the main high street banks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D3F3" w14:textId="7939D9A6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17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https://www.british-business-bank.co.uk/ourpartners/coronavirus-business-interruption-loan-scheme-cbils/our-partners/</w:t>
              </w:r>
            </w:hyperlink>
          </w:p>
        </w:tc>
      </w:tr>
      <w:tr w:rsidR="00E40674" w:rsidRPr="00B338B3" w14:paraId="5D6F0BAD" w14:textId="77777777" w:rsidTr="001A1BB7">
        <w:trPr>
          <w:trHeight w:val="704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6CBB" w14:textId="6406FCC5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Tax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2E5A" w14:textId="14736F4D" w:rsidR="00E40674" w:rsidRPr="00A05668" w:rsidRDefault="00E40674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The HMRC Time To Pay Scheme to help with tax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2C9A" w14:textId="6FE8223F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Ongoing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FE2B" w14:textId="06B8D9DC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Call HMRC</w:t>
            </w:r>
            <w:r w:rsidR="001A1BB7" w:rsidRPr="00A05668">
              <w:rPr>
                <w:rFonts w:ascii="Verdana" w:hAnsi="Verdana" w:cstheme="minorHAnsi"/>
                <w:sz w:val="18"/>
                <w:szCs w:val="18"/>
              </w:rPr>
              <w:t xml:space="preserve"> -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0800 0159 559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7283" w14:textId="29844754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hyperlink r:id="rId18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https://www.gov.uk/difficulties-paying-hmrc</w:t>
              </w:r>
            </w:hyperlink>
          </w:p>
        </w:tc>
      </w:tr>
      <w:tr w:rsidR="00E40674" w:rsidRPr="00B338B3" w14:paraId="319329E6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A5E5" w14:textId="6B294472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Business Insurance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F200" w14:textId="59CDEA81" w:rsidR="00E40674" w:rsidRPr="00A05668" w:rsidRDefault="008A5EF2" w:rsidP="0018189D">
            <w:pPr>
              <w:spacing w:after="6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G</w:t>
            </w:r>
            <w:r w:rsidR="00E40674" w:rsidRPr="00A05668">
              <w:rPr>
                <w:rFonts w:ascii="Verdana" w:hAnsi="Verdana" w:cstheme="minorHAnsi"/>
                <w:sz w:val="18"/>
                <w:szCs w:val="18"/>
              </w:rPr>
              <w:t xml:space="preserve">overnment’s medical advice is </w:t>
            </w:r>
            <w:proofErr w:type="gramStart"/>
            <w:r w:rsidR="00E40674" w:rsidRPr="00A05668">
              <w:rPr>
                <w:rFonts w:ascii="Verdana" w:hAnsi="Verdana" w:cstheme="minorHAnsi"/>
                <w:sz w:val="18"/>
                <w:szCs w:val="18"/>
              </w:rPr>
              <w:t>sufficient</w:t>
            </w:r>
            <w:proofErr w:type="gramEnd"/>
            <w:r w:rsidR="00E40674" w:rsidRPr="00A05668">
              <w:rPr>
                <w:rFonts w:ascii="Verdana" w:hAnsi="Verdana" w:cstheme="minorHAnsi"/>
                <w:sz w:val="18"/>
                <w:szCs w:val="18"/>
              </w:rPr>
              <w:t xml:space="preserve"> to enable businesses which have insurance policy that covers both pandemics and </w:t>
            </w:r>
            <w:r w:rsidR="00322BF0" w:rsidRPr="00A05668">
              <w:rPr>
                <w:rFonts w:ascii="Verdana" w:hAnsi="Verdana" w:cstheme="minorHAnsi"/>
                <w:sz w:val="18"/>
                <w:szCs w:val="18"/>
              </w:rPr>
              <w:t>G</w:t>
            </w:r>
            <w:r w:rsidR="00E40674" w:rsidRPr="00A05668">
              <w:rPr>
                <w:rFonts w:ascii="Verdana" w:hAnsi="Verdana" w:cstheme="minorHAnsi"/>
                <w:sz w:val="18"/>
                <w:szCs w:val="18"/>
              </w:rPr>
              <w:t>overnment ordered closure to make a claim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9922" w14:textId="26F7C875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16</w:t>
            </w:r>
            <w:r w:rsidR="00945FEE" w:rsidRPr="00A05668">
              <w:rPr>
                <w:rFonts w:ascii="Verdana" w:hAnsi="Verdana" w:cstheme="minorHAnsi"/>
                <w:sz w:val="18"/>
                <w:szCs w:val="18"/>
              </w:rPr>
              <w:t> </w:t>
            </w:r>
            <w:r w:rsidRPr="00A05668">
              <w:rPr>
                <w:rFonts w:ascii="Verdana" w:hAnsi="Verdana" w:cstheme="minorHAnsi"/>
                <w:sz w:val="18"/>
                <w:szCs w:val="18"/>
              </w:rPr>
              <w:t>March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6A7E" w14:textId="0AB1EC9D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Directly with your own insurance company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4601" w14:textId="3074A6FD" w:rsidR="00E40674" w:rsidRPr="00A05668" w:rsidRDefault="009F0EA5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19" w:anchor="insurance" w:history="1">
              <w:r w:rsidR="00E40674" w:rsidRPr="00A0566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https://www.gov.uk/government/publications/guidance-to-employers-and-businesses-about-covid-</w:t>
              </w:r>
              <w:r w:rsidR="00E40674" w:rsidRPr="00A05668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lastRenderedPageBreak/>
                <w:t>19/covid-19-support-for-businesses#insurance</w:t>
              </w:r>
            </w:hyperlink>
          </w:p>
        </w:tc>
      </w:tr>
      <w:tr w:rsidR="00E40674" w:rsidRPr="00B338B3" w14:paraId="3F77F157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B7F7" w14:textId="5805E8DF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lastRenderedPageBreak/>
              <w:t>Mortgage Break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6ADB" w14:textId="148E6A20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 xml:space="preserve">Mortgage lenders have agreed </w:t>
            </w:r>
            <w:r w:rsidR="00322BF0"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to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 xml:space="preserve"> support customers experiencing issues with finances as a result of Covid-19, including payment holidays of up to </w:t>
            </w:r>
            <w:r w:rsidR="00322BF0"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three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 xml:space="preserve"> months</w:t>
            </w:r>
            <w:r w:rsidR="00322BF0"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 xml:space="preserve">, to </w:t>
            </w: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give people time to recover and ensure they do not have to pay towards their mortgage in the interim.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0B27" w14:textId="0E607761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17 March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CED5" w14:textId="33DF81A8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Directly with your own mortgage company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77ED" w14:textId="09617220" w:rsidR="00E40674" w:rsidRPr="00A05668" w:rsidRDefault="00E40674" w:rsidP="0018189D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40674" w:rsidRPr="00B338B3" w14:paraId="28B9AF0A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721BE" w14:textId="6E833893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>Essential Workers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29E0" w14:textId="7A09E036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A05668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Parents whose work is critical to the COVID-19 response include those in health and social care and in other key sectors.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4486" w14:textId="24AA33C9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20 March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B3D5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9C1D" w14:textId="183CC24F" w:rsidR="00E40674" w:rsidRPr="00A05668" w:rsidRDefault="009F0EA5" w:rsidP="0018189D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E4067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https://www.gov.uk/government/publications/coronavirus-covid-19-maintaining-educational-provision/guidance-for-schools-colleges-and-local-authorities-on-maintaining-educational-provision</w:t>
              </w:r>
            </w:hyperlink>
          </w:p>
        </w:tc>
      </w:tr>
      <w:tr w:rsidR="00E40674" w:rsidRPr="00B338B3" w14:paraId="547EAA78" w14:textId="77777777" w:rsidTr="008441AE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FC76" w14:textId="43D7440A" w:rsidR="00E40674" w:rsidRPr="00A05668" w:rsidRDefault="00C1547A" w:rsidP="0018189D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Chancellor’s emergency </w:t>
            </w:r>
            <w:r w:rsidR="00FC5C92"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measures </w:t>
            </w:r>
          </w:p>
        </w:tc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C41A" w14:textId="7A930B93" w:rsidR="00FC5C92" w:rsidRPr="00A05668" w:rsidRDefault="00FC5C92" w:rsidP="0018189D">
            <w:pPr>
              <w:numPr>
                <w:ilvl w:val="0"/>
                <w:numId w:val="13"/>
              </w:numPr>
              <w:spacing w:after="60" w:line="240" w:lineRule="auto"/>
              <w:ind w:left="300"/>
              <w:rPr>
                <w:rFonts w:ascii="Verdana" w:hAnsi="Verdana" w:cs="Helvetica"/>
                <w:sz w:val="18"/>
                <w:szCs w:val="18"/>
              </w:rPr>
            </w:pPr>
            <w:r w:rsidRPr="00A05668">
              <w:rPr>
                <w:rFonts w:ascii="Verdana" w:hAnsi="Verdana" w:cs="Helvetica"/>
                <w:sz w:val="18"/>
                <w:szCs w:val="18"/>
              </w:rPr>
              <w:t xml:space="preserve">Government will help pay people's wages through a coronavirus job retention scheme. </w:t>
            </w:r>
          </w:p>
          <w:p w14:paraId="0FECE6ED" w14:textId="77777777" w:rsidR="00FC5C92" w:rsidRPr="00A05668" w:rsidRDefault="00FC5C92" w:rsidP="0018189D">
            <w:pPr>
              <w:numPr>
                <w:ilvl w:val="0"/>
                <w:numId w:val="13"/>
              </w:numPr>
              <w:spacing w:after="60" w:line="240" w:lineRule="auto"/>
              <w:ind w:left="300"/>
              <w:rPr>
                <w:rFonts w:ascii="Verdana" w:hAnsi="Verdana" w:cs="Helvetica"/>
                <w:sz w:val="18"/>
                <w:szCs w:val="18"/>
              </w:rPr>
            </w:pPr>
            <w:r w:rsidRPr="00A05668">
              <w:rPr>
                <w:rFonts w:ascii="Verdana" w:hAnsi="Verdana" w:cs="Helvetica"/>
                <w:sz w:val="18"/>
                <w:szCs w:val="18"/>
              </w:rPr>
              <w:t xml:space="preserve">Businesses can apply for a grant of up to £2,500 a month to cover 80% of salary for those retained but not working </w:t>
            </w:r>
          </w:p>
          <w:p w14:paraId="0E63BE89" w14:textId="412B2DDC" w:rsidR="00FC5C92" w:rsidRPr="00A05668" w:rsidRDefault="00FC5C92" w:rsidP="0018189D">
            <w:pPr>
              <w:numPr>
                <w:ilvl w:val="0"/>
                <w:numId w:val="13"/>
              </w:numPr>
              <w:spacing w:after="60" w:line="240" w:lineRule="auto"/>
              <w:ind w:left="300"/>
              <w:rPr>
                <w:rFonts w:ascii="Verdana" w:hAnsi="Verdana" w:cs="Helvetica"/>
                <w:sz w:val="18"/>
                <w:szCs w:val="18"/>
              </w:rPr>
            </w:pPr>
            <w:r w:rsidRPr="00A05668">
              <w:rPr>
                <w:rFonts w:ascii="Verdana" w:hAnsi="Verdana" w:cs="Helvetica"/>
                <w:sz w:val="18"/>
                <w:szCs w:val="18"/>
              </w:rPr>
              <w:t xml:space="preserve">VAT for all businesses deferred until end of June and the business loan scheme will now be interest free for 12 months </w:t>
            </w:r>
          </w:p>
          <w:p w14:paraId="2391363C" w14:textId="6F9E1456" w:rsidR="00FC5C92" w:rsidRPr="00A05668" w:rsidRDefault="00FC5C92" w:rsidP="0018189D">
            <w:pPr>
              <w:numPr>
                <w:ilvl w:val="0"/>
                <w:numId w:val="13"/>
              </w:numPr>
              <w:spacing w:after="60" w:line="240" w:lineRule="auto"/>
              <w:ind w:left="300"/>
              <w:rPr>
                <w:rFonts w:ascii="Verdana" w:hAnsi="Verdana" w:cs="Helvetica"/>
                <w:sz w:val="18"/>
                <w:szCs w:val="18"/>
              </w:rPr>
            </w:pPr>
            <w:r w:rsidRPr="00A05668">
              <w:rPr>
                <w:rFonts w:ascii="Verdana" w:hAnsi="Verdana" w:cs="Helvetica"/>
                <w:sz w:val="18"/>
                <w:szCs w:val="18"/>
              </w:rPr>
              <w:t xml:space="preserve">Universal Credit allowance increases £1,000 a year and the next tax </w:t>
            </w:r>
            <w:r w:rsidR="0061553E" w:rsidRPr="00A05668">
              <w:rPr>
                <w:rFonts w:ascii="Verdana" w:hAnsi="Verdana" w:cs="Helvetica"/>
                <w:sz w:val="18"/>
                <w:szCs w:val="18"/>
              </w:rPr>
              <w:t>self-assessments</w:t>
            </w:r>
            <w:r w:rsidRPr="00A05668">
              <w:rPr>
                <w:rFonts w:ascii="Verdana" w:hAnsi="Verdana" w:cs="Helvetica"/>
                <w:sz w:val="18"/>
                <w:szCs w:val="18"/>
              </w:rPr>
              <w:t xml:space="preserve"> will be deferred until start of next year </w:t>
            </w:r>
          </w:p>
          <w:p w14:paraId="14DA5293" w14:textId="3DCB3CA7" w:rsidR="00FC5C92" w:rsidRPr="00A05668" w:rsidRDefault="0009724A" w:rsidP="0018189D">
            <w:pPr>
              <w:numPr>
                <w:ilvl w:val="0"/>
                <w:numId w:val="13"/>
              </w:numPr>
              <w:spacing w:after="60" w:line="240" w:lineRule="auto"/>
              <w:ind w:left="300"/>
              <w:rPr>
                <w:rFonts w:ascii="Verdana" w:hAnsi="Verdana" w:cs="Helvetica"/>
                <w:sz w:val="18"/>
                <w:szCs w:val="18"/>
              </w:rPr>
            </w:pPr>
            <w:r w:rsidRPr="00A05668">
              <w:rPr>
                <w:rFonts w:ascii="Verdana" w:hAnsi="Verdana" w:cs="Helvetica"/>
                <w:sz w:val="18"/>
                <w:szCs w:val="18"/>
              </w:rPr>
              <w:t>S</w:t>
            </w:r>
            <w:r w:rsidR="00FC5C92" w:rsidRPr="00A05668">
              <w:rPr>
                <w:rFonts w:ascii="Verdana" w:hAnsi="Verdana" w:cs="Helvetica"/>
                <w:sz w:val="18"/>
                <w:szCs w:val="18"/>
              </w:rPr>
              <w:t xml:space="preserve">elf-employed will get full Universal Credit at a rate equivalent to statutory sick pay, and a further £1bn to cover 30% of house rental costs </w:t>
            </w:r>
          </w:p>
          <w:p w14:paraId="169E7C6A" w14:textId="2AB13BCA" w:rsidR="00FC5C92" w:rsidRPr="00A05668" w:rsidRDefault="0009724A" w:rsidP="0018189D">
            <w:pPr>
              <w:numPr>
                <w:ilvl w:val="0"/>
                <w:numId w:val="13"/>
              </w:numPr>
              <w:spacing w:after="60" w:line="240" w:lineRule="auto"/>
              <w:ind w:left="300"/>
              <w:rPr>
                <w:rFonts w:ascii="Verdana" w:hAnsi="Verdana" w:cs="Helvetica"/>
                <w:sz w:val="18"/>
                <w:szCs w:val="18"/>
              </w:rPr>
            </w:pPr>
            <w:r w:rsidRPr="00A05668">
              <w:rPr>
                <w:rFonts w:ascii="Verdana" w:hAnsi="Verdana" w:cs="Helvetica"/>
                <w:sz w:val="18"/>
                <w:szCs w:val="18"/>
              </w:rPr>
              <w:t>F</w:t>
            </w:r>
            <w:r w:rsidR="00FC5C92" w:rsidRPr="00A05668">
              <w:rPr>
                <w:rFonts w:ascii="Verdana" w:hAnsi="Verdana" w:cs="Helvetica"/>
                <w:sz w:val="18"/>
                <w:szCs w:val="18"/>
              </w:rPr>
              <w:t xml:space="preserve">urther measures next week </w:t>
            </w:r>
            <w:r w:rsidRPr="00A05668">
              <w:rPr>
                <w:rFonts w:ascii="Verdana" w:hAnsi="Verdana" w:cs="Helvetica"/>
                <w:sz w:val="18"/>
                <w:szCs w:val="18"/>
              </w:rPr>
              <w:t xml:space="preserve">(w/c </w:t>
            </w:r>
            <w:r w:rsidR="00475D99" w:rsidRPr="00A05668">
              <w:rPr>
                <w:rFonts w:ascii="Verdana" w:hAnsi="Verdana" w:cs="Helvetica"/>
                <w:sz w:val="18"/>
                <w:szCs w:val="18"/>
              </w:rPr>
              <w:t>23 March)</w:t>
            </w:r>
            <w:r w:rsidR="008B59F1" w:rsidRPr="00A05668">
              <w:rPr>
                <w:rFonts w:ascii="Verdana" w:hAnsi="Verdana" w:cs="Helvetica"/>
                <w:sz w:val="18"/>
                <w:szCs w:val="18"/>
              </w:rPr>
              <w:t xml:space="preserve"> </w:t>
            </w:r>
            <w:r w:rsidR="00FC5C92" w:rsidRPr="00A05668">
              <w:rPr>
                <w:rFonts w:ascii="Verdana" w:hAnsi="Verdana" w:cs="Helvetica"/>
                <w:sz w:val="18"/>
                <w:szCs w:val="18"/>
              </w:rPr>
              <w:t xml:space="preserve">to ensure </w:t>
            </w:r>
            <w:r w:rsidR="00475D99" w:rsidRPr="00A05668">
              <w:rPr>
                <w:rFonts w:ascii="Verdana" w:hAnsi="Verdana" w:cs="Helvetica"/>
                <w:sz w:val="18"/>
                <w:szCs w:val="18"/>
              </w:rPr>
              <w:t xml:space="preserve">SMEs </w:t>
            </w:r>
            <w:r w:rsidR="00FC5C92" w:rsidRPr="00A05668">
              <w:rPr>
                <w:rFonts w:ascii="Verdana" w:hAnsi="Verdana" w:cs="Helvetica"/>
                <w:sz w:val="18"/>
                <w:szCs w:val="18"/>
              </w:rPr>
              <w:t xml:space="preserve">will be able to access the credit they need </w:t>
            </w:r>
          </w:p>
          <w:p w14:paraId="41A3FA42" w14:textId="77777777" w:rsidR="00E40674" w:rsidRPr="00A05668" w:rsidRDefault="00E40674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8314" w14:textId="72050D08" w:rsidR="00E40674" w:rsidRPr="00A05668" w:rsidRDefault="00FC5C92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20 March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42BD" w14:textId="77777777" w:rsidR="0039250C" w:rsidRPr="00A05668" w:rsidRDefault="0039250C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Many of the measures will be implemented at Government level.</w:t>
            </w:r>
          </w:p>
          <w:p w14:paraId="6FE56C95" w14:textId="6BD0DDD1" w:rsidR="00475D99" w:rsidRPr="00A05668" w:rsidRDefault="00BB3E2E" w:rsidP="0018189D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 xml:space="preserve">Grant applications can be made through </w:t>
            </w:r>
            <w:r w:rsidR="007A5232" w:rsidRPr="00A05668">
              <w:rPr>
                <w:rFonts w:ascii="Verdana" w:hAnsi="Verdana" w:cstheme="minorHAnsi"/>
                <w:sz w:val="18"/>
                <w:szCs w:val="18"/>
              </w:rPr>
              <w:t xml:space="preserve">HMRC - </w:t>
            </w:r>
            <w:r w:rsidR="007A5232" w:rsidRPr="00A05668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>0800 0159 559</w:t>
            </w:r>
            <w:r w:rsidRPr="00A05668">
              <w:rPr>
                <w:rFonts w:ascii="Verdana" w:hAnsi="Verdana" w:cstheme="minorHAnsi"/>
                <w:sz w:val="18"/>
                <w:szCs w:val="18"/>
                <w:shd w:val="clear" w:color="auto" w:fill="FFFFFF"/>
              </w:rPr>
              <w:t xml:space="preserve"> with information available from the Chamber’s Information team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16CB9" w14:textId="0E56CA74" w:rsidR="00DF1A04" w:rsidRPr="00A05668" w:rsidRDefault="009F0EA5" w:rsidP="0018189D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  <w:hyperlink r:id="rId21" w:history="1">
              <w:r w:rsidR="00DF1A04" w:rsidRPr="00A05668">
                <w:rPr>
                  <w:rStyle w:val="Hyperlink"/>
                  <w:rFonts w:ascii="Verdana" w:hAnsi="Verdana"/>
                  <w:sz w:val="18"/>
                  <w:szCs w:val="18"/>
                </w:rPr>
                <w:t>https://www.gov.uk/government/publications/guidance-to-employers-and-businesses-about-covid-19</w:t>
              </w:r>
            </w:hyperlink>
          </w:p>
          <w:p w14:paraId="4F83738F" w14:textId="27DE44C8" w:rsidR="00DF1A04" w:rsidRPr="00A05668" w:rsidRDefault="00DF1A04" w:rsidP="0018189D">
            <w:pPr>
              <w:spacing w:after="6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4015D" w:rsidRPr="00A05668" w14:paraId="3D532AAF" w14:textId="77777777" w:rsidTr="00E401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62E3" w14:textId="6CEF5AE9" w:rsidR="00E4015D" w:rsidRPr="00A05668" w:rsidRDefault="00E4015D" w:rsidP="00032C7E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>Poverty Relief Fund</w:t>
            </w:r>
            <w:r w:rsidRPr="00A05668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F0A5" w14:textId="15721439" w:rsidR="00E4015D" w:rsidRPr="0018185F" w:rsidRDefault="0018185F" w:rsidP="0018185F">
            <w:pPr>
              <w:spacing w:after="60" w:line="240" w:lineRule="auto"/>
              <w:rPr>
                <w:rFonts w:ascii="Verdana" w:hAnsi="Verdana" w:cs="Helvetica"/>
                <w:sz w:val="18"/>
                <w:szCs w:val="18"/>
              </w:rPr>
            </w:pPr>
            <w:r w:rsidRPr="0018185F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Martin Lewis has made £1m available to fund urgent small-charity coronavirus poverty relief</w:t>
            </w:r>
            <w:r w:rsidRPr="0018185F">
              <w:rPr>
                <w:rFonts w:ascii="Verdana" w:hAnsi="Verdana" w:cs="Helvetica"/>
                <w:sz w:val="18"/>
                <w:szCs w:val="18"/>
              </w:rPr>
              <w:t xml:space="preserve"> </w:t>
            </w:r>
            <w:r w:rsidR="00E4015D" w:rsidRPr="0018185F">
              <w:rPr>
                <w:rFonts w:ascii="Verdana" w:hAnsi="Verdana" w:cs="Helvetica"/>
                <w:sz w:val="18"/>
                <w:szCs w:val="18"/>
              </w:rPr>
              <w:t xml:space="preserve">VAT for all businesses deferred until end of June and the business loan scheme will now be interest free for 12 months </w:t>
            </w:r>
          </w:p>
          <w:p w14:paraId="6F7B91ED" w14:textId="77777777" w:rsidR="00E4015D" w:rsidRPr="00E4015D" w:rsidRDefault="00E4015D" w:rsidP="0018185F">
            <w:pPr>
              <w:spacing w:after="60" w:line="240" w:lineRule="auto"/>
              <w:rPr>
                <w:rFonts w:ascii="Verdana" w:hAnsi="Verdan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1C9E" w14:textId="77777777" w:rsidR="00E4015D" w:rsidRPr="00A05668" w:rsidRDefault="00E4015D" w:rsidP="00032C7E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A05668">
              <w:rPr>
                <w:rFonts w:ascii="Verdana" w:hAnsi="Verdana" w:cstheme="minorHAnsi"/>
                <w:sz w:val="18"/>
                <w:szCs w:val="18"/>
              </w:rPr>
              <w:t>20 March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D175" w14:textId="159F81B1" w:rsidR="00E4015D" w:rsidRPr="0018185F" w:rsidRDefault="0018185F" w:rsidP="00032C7E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8185F">
              <w:rPr>
                <w:rFonts w:ascii="Verdana" w:hAnsi="Verdana" w:cstheme="minorHAnsi"/>
                <w:sz w:val="18"/>
                <w:szCs w:val="18"/>
              </w:rPr>
              <w:t xml:space="preserve">Apply directly online: </w:t>
            </w:r>
            <w:hyperlink r:id="rId22" w:history="1">
              <w:r w:rsidRPr="0018185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https://docs.google.com/forms/d/e/1FAIpQLSd52bTaGvsLvBtBXuv</w:t>
              </w:r>
              <w:r w:rsidRPr="0018185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lastRenderedPageBreak/>
                <w:t>l1TKzKWSY-GMjHrwRv5qAkr58S45teQ/viewform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B4E6" w14:textId="69D7C396" w:rsidR="0018185F" w:rsidRPr="0018185F" w:rsidRDefault="009F0EA5" w:rsidP="0018185F">
            <w:pPr>
              <w:spacing w:after="240"/>
              <w:rPr>
                <w:rStyle w:val="Hyperlink"/>
                <w:rFonts w:ascii="Verdana" w:hAnsi="Verdana" w:cstheme="minorHAnsi"/>
                <w:sz w:val="18"/>
                <w:szCs w:val="18"/>
                <w:lang w:val="en-US"/>
              </w:rPr>
            </w:pPr>
            <w:hyperlink r:id="rId23" w:history="1">
              <w:r w:rsidR="0018185F" w:rsidRPr="001B411F">
                <w:rPr>
                  <w:rStyle w:val="Hyperlink"/>
                  <w:rFonts w:ascii="Verdana" w:hAnsi="Verdana" w:cstheme="minorHAnsi"/>
                  <w:sz w:val="18"/>
                  <w:szCs w:val="18"/>
                  <w:lang w:val="en-US"/>
                </w:rPr>
                <w:t>https://blog.moneysavingexpert.com/2020/03/i-m-making-p1m-available-to-</w:t>
              </w:r>
              <w:r w:rsidR="0018185F" w:rsidRPr="001B411F">
                <w:rPr>
                  <w:rStyle w:val="Hyperlink"/>
                  <w:rFonts w:ascii="Verdana" w:hAnsi="Verdana" w:cstheme="minorHAnsi"/>
                  <w:sz w:val="18"/>
                  <w:szCs w:val="18"/>
                  <w:lang w:val="en-US"/>
                </w:rPr>
                <w:lastRenderedPageBreak/>
                <w:t>fund-urgent-small-charity-coronavirus/</w:t>
              </w:r>
            </w:hyperlink>
          </w:p>
          <w:p w14:paraId="0E5711D1" w14:textId="77777777" w:rsidR="00E4015D" w:rsidRPr="00E4015D" w:rsidRDefault="00E4015D" w:rsidP="0018185F">
            <w:pPr>
              <w:spacing w:after="60" w:line="240" w:lineRule="auto"/>
            </w:pPr>
          </w:p>
        </w:tc>
      </w:tr>
      <w:tr w:rsidR="0018185F" w:rsidRPr="00A05668" w14:paraId="51210EA9" w14:textId="77777777" w:rsidTr="00E401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2203" w14:textId="3A43B1F3" w:rsidR="0018185F" w:rsidRPr="0018185F" w:rsidRDefault="0018185F" w:rsidP="00032C7E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8185F">
              <w:rPr>
                <w:rFonts w:ascii="Verdana" w:hAnsi="Verdana" w:cstheme="minorHAnsi"/>
                <w:b/>
                <w:bCs/>
                <w:sz w:val="18"/>
                <w:szCs w:val="18"/>
              </w:rPr>
              <w:lastRenderedPageBreak/>
              <w:t>Support for Customers and The Vulnerable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6867D" w14:textId="1B5A1823" w:rsidR="0018185F" w:rsidRPr="0018185F" w:rsidRDefault="0018185F" w:rsidP="0018185F">
            <w:pPr>
              <w:spacing w:after="6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18185F">
              <w:rPr>
                <w:rFonts w:ascii="Verdana" w:hAnsi="Verdana" w:cstheme="minorHAnsi"/>
                <w:color w:val="000000"/>
                <w:sz w:val="18"/>
                <w:szCs w:val="18"/>
                <w:shd w:val="clear" w:color="auto" w:fill="FFFFFF"/>
              </w:rPr>
              <w:t xml:space="preserve">The John Lewis Partnership, which includes Waitrose, has announced new measures to help its shops meet the needs of customers with a </w:t>
            </w:r>
            <w:proofErr w:type="gramStart"/>
            <w:r w:rsidRPr="0018185F">
              <w:rPr>
                <w:rFonts w:ascii="Verdana" w:hAnsi="Verdana" w:cstheme="minorHAnsi"/>
                <w:color w:val="000000"/>
                <w:sz w:val="18"/>
                <w:szCs w:val="18"/>
                <w:shd w:val="clear" w:color="auto" w:fill="FFFFFF"/>
              </w:rPr>
              <w:t>particular focus</w:t>
            </w:r>
            <w:proofErr w:type="gramEnd"/>
            <w:r w:rsidRPr="0018185F">
              <w:rPr>
                <w:rFonts w:ascii="Verdana" w:hAnsi="Verdana" w:cstheme="minorHAnsi"/>
                <w:color w:val="000000"/>
                <w:sz w:val="18"/>
                <w:szCs w:val="18"/>
                <w:shd w:val="clear" w:color="auto" w:fill="FFFFFF"/>
              </w:rPr>
              <w:t xml:space="preserve"> on the elderly and the vulnerable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2222" w14:textId="50B4B097" w:rsidR="0018185F" w:rsidRPr="00A05668" w:rsidRDefault="0018185F" w:rsidP="00032C7E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20 March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5017" w14:textId="77777777" w:rsidR="0018185F" w:rsidRPr="0018185F" w:rsidRDefault="0018185F" w:rsidP="00032C7E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3EC0" w14:textId="68EF118E" w:rsidR="0018185F" w:rsidRPr="0018185F" w:rsidRDefault="009F0EA5" w:rsidP="0018185F">
            <w:pPr>
              <w:spacing w:after="240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hyperlink r:id="rId24" w:history="1">
              <w:r w:rsidR="0018185F" w:rsidRPr="0018185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https://www.johnlewispartnership.co.uk/media/press/y2020/jlp-announces-new-measures-to-support-customers.html</w:t>
              </w:r>
            </w:hyperlink>
          </w:p>
        </w:tc>
      </w:tr>
      <w:tr w:rsidR="0018185F" w:rsidRPr="0018185F" w14:paraId="5760E67B" w14:textId="77777777" w:rsidTr="001818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5224" w14:textId="34A993E2" w:rsidR="0018185F" w:rsidRPr="0018185F" w:rsidRDefault="0018185F" w:rsidP="00032C7E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8185F">
              <w:rPr>
                <w:rFonts w:ascii="Verdana" w:hAnsi="Verdana" w:cstheme="minorHAnsi"/>
                <w:b/>
                <w:bCs/>
                <w:sz w:val="18"/>
                <w:szCs w:val="18"/>
              </w:rPr>
              <w:t>Ventilator Production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64E3" w14:textId="20D88D3B" w:rsidR="0018185F" w:rsidRPr="0018185F" w:rsidRDefault="0018185F" w:rsidP="0018185F">
            <w:pPr>
              <w:spacing w:after="240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18185F"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  <w:t>The Government is looking for businesses to support in the production and supply of ventilators and ventilator components</w:t>
            </w:r>
          </w:p>
          <w:p w14:paraId="370E31A1" w14:textId="77777777" w:rsidR="0018185F" w:rsidRPr="0018185F" w:rsidRDefault="0018185F" w:rsidP="0018185F">
            <w:pPr>
              <w:shd w:val="clear" w:color="auto" w:fill="FFFFFF"/>
              <w:spacing w:after="240" w:line="240" w:lineRule="auto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As well as manufacturers, we are looking for businesses with the following skills:</w:t>
            </w:r>
          </w:p>
          <w:p w14:paraId="3692CD2C" w14:textId="77777777" w:rsidR="0018185F" w:rsidRPr="0018185F" w:rsidRDefault="0018185F" w:rsidP="0018185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design/specification</w:t>
            </w:r>
          </w:p>
          <w:p w14:paraId="38D5E91A" w14:textId="77777777" w:rsidR="0018185F" w:rsidRPr="0018185F" w:rsidRDefault="0018185F" w:rsidP="0018185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rapid prototyping</w:t>
            </w:r>
          </w:p>
          <w:p w14:paraId="015C554E" w14:textId="77777777" w:rsidR="0018185F" w:rsidRPr="0018185F" w:rsidRDefault="0018185F" w:rsidP="0018185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contract/product assembly</w:t>
            </w:r>
          </w:p>
          <w:p w14:paraId="4E41300E" w14:textId="77777777" w:rsidR="0018185F" w:rsidRPr="0018185F" w:rsidRDefault="0018185F" w:rsidP="0018185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certification/regulation/testing</w:t>
            </w:r>
          </w:p>
          <w:p w14:paraId="1E123412" w14:textId="77777777" w:rsidR="0018185F" w:rsidRPr="0018185F" w:rsidRDefault="0018185F" w:rsidP="0018185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logistics</w:t>
            </w:r>
          </w:p>
          <w:p w14:paraId="0AAE0B5C" w14:textId="77777777" w:rsidR="0018185F" w:rsidRDefault="0018185F" w:rsidP="0018185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  <w:r w:rsidRPr="0018185F"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  <w:t>medical training</w:t>
            </w:r>
          </w:p>
          <w:p w14:paraId="2AE806AC" w14:textId="42BA9334" w:rsidR="00784774" w:rsidRPr="0018185F" w:rsidRDefault="00784774" w:rsidP="00784774">
            <w:pPr>
              <w:shd w:val="clear" w:color="auto" w:fill="FFFFFF"/>
              <w:spacing w:after="0" w:line="240" w:lineRule="auto"/>
              <w:ind w:left="300"/>
              <w:rPr>
                <w:rFonts w:ascii="Verdana" w:eastAsia="Times New Roman" w:hAnsi="Verdana" w:cstheme="minorHAnsi"/>
                <w:color w:val="0B0C0C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4ED" w14:textId="77777777" w:rsidR="0018185F" w:rsidRPr="00A05668" w:rsidRDefault="0018185F" w:rsidP="00032C7E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20 March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3CA9" w14:textId="77777777" w:rsidR="0018185F" w:rsidRPr="0018185F" w:rsidRDefault="0018185F" w:rsidP="0018185F">
            <w:pPr>
              <w:rPr>
                <w:rFonts w:ascii="Verdana" w:hAnsi="Verdana" w:cstheme="minorHAnsi"/>
                <w:sz w:val="18"/>
                <w:szCs w:val="18"/>
              </w:rPr>
            </w:pPr>
            <w:r w:rsidRPr="0018185F">
              <w:rPr>
                <w:rFonts w:ascii="Verdana" w:hAnsi="Verdana" w:cstheme="minorHAnsi"/>
                <w:sz w:val="18"/>
                <w:szCs w:val="18"/>
              </w:rPr>
              <w:t>Apply online:</w:t>
            </w:r>
          </w:p>
          <w:p w14:paraId="26ADA3AB" w14:textId="4A30F39D" w:rsidR="0018185F" w:rsidRPr="0018185F" w:rsidRDefault="009F0EA5" w:rsidP="0018185F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hyperlink r:id="rId25" w:history="1">
              <w:r w:rsidR="0018185F" w:rsidRPr="0018185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https://ventilator.herokuapp.com/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9A1B" w14:textId="1845045B" w:rsidR="0018185F" w:rsidRPr="0018185F" w:rsidRDefault="009F0EA5" w:rsidP="00032C7E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hyperlink r:id="rId26" w:history="1">
              <w:r w:rsidR="0018185F" w:rsidRPr="0018185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https://www.gov.uk/government/news/production-and-supply-of-ventilators-and-ventilator-components</w:t>
              </w:r>
            </w:hyperlink>
          </w:p>
        </w:tc>
      </w:tr>
      <w:tr w:rsidR="00784774" w:rsidRPr="0018185F" w14:paraId="3E523AE9" w14:textId="77777777" w:rsidTr="0078477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0F7C" w14:textId="607797D7" w:rsidR="00784774" w:rsidRPr="00784774" w:rsidRDefault="00784774" w:rsidP="00032C7E">
            <w:pPr>
              <w:spacing w:after="60"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84774"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  <w:t>Coronavirus Business Interruption Loan Scheme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0A04" w14:textId="4B68702A" w:rsidR="00784774" w:rsidRPr="00784774" w:rsidRDefault="00784774" w:rsidP="00784774">
            <w:pPr>
              <w:shd w:val="clear" w:color="auto" w:fill="FFFFFF"/>
              <w:spacing w:after="0" w:line="240" w:lineRule="auto"/>
              <w:rPr>
                <w:rFonts w:ascii="Verdana" w:hAnsi="Verdana" w:cstheme="minorHAnsi"/>
                <w:color w:val="0B0C0C"/>
                <w:sz w:val="18"/>
                <w:szCs w:val="18"/>
                <w:shd w:val="clear" w:color="auto" w:fill="FFFFFF"/>
              </w:rPr>
            </w:pPr>
            <w:r w:rsidRPr="00784774">
              <w:rPr>
                <w:rFonts w:ascii="Verdana" w:hAnsi="Verdana"/>
                <w:sz w:val="18"/>
                <w:szCs w:val="18"/>
                <w:shd w:val="clear" w:color="auto" w:fill="FFFFFF"/>
              </w:rPr>
              <w:t>CBILS is a new scheme, announced by The Chancellor at Budget 2020, that can provide facilities of up to £5m for smaller businesses across the UK who are experiencing lost or deferred revenues, leading to disruptions to their cashflow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0C26" w14:textId="6B3C8B25" w:rsidR="00784774" w:rsidRPr="00A05668" w:rsidRDefault="00784774" w:rsidP="00032C7E">
            <w:pPr>
              <w:spacing w:after="60" w:line="240" w:lineRule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23 March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FFB2" w14:textId="77777777" w:rsidR="00784774" w:rsidRPr="0018185F" w:rsidRDefault="00784774" w:rsidP="00032C7E">
            <w:pPr>
              <w:rPr>
                <w:rFonts w:ascii="Verdana" w:hAnsi="Verdana" w:cstheme="minorHAnsi"/>
                <w:sz w:val="18"/>
                <w:szCs w:val="18"/>
              </w:rPr>
            </w:pPr>
            <w:r w:rsidRPr="0018185F">
              <w:rPr>
                <w:rFonts w:ascii="Verdana" w:hAnsi="Verdana" w:cstheme="minorHAnsi"/>
                <w:sz w:val="18"/>
                <w:szCs w:val="18"/>
              </w:rPr>
              <w:t>Apply online:</w:t>
            </w:r>
          </w:p>
          <w:p w14:paraId="5F0F3FB4" w14:textId="4CCFBDBF" w:rsidR="00784774" w:rsidRDefault="009F0EA5" w:rsidP="00784774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27" w:history="1">
              <w:r w:rsidR="00784774" w:rsidRPr="001B411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t>https://www.british-business-bank.co.uk/ourpartners/coronavirus-business-interruption-loan-scheme-cbils/for-</w:t>
              </w:r>
              <w:r w:rsidR="00784774" w:rsidRPr="001B411F">
                <w:rPr>
                  <w:rStyle w:val="Hyperlink"/>
                  <w:rFonts w:ascii="Verdana" w:hAnsi="Verdana" w:cstheme="minorHAnsi"/>
                  <w:sz w:val="18"/>
                  <w:szCs w:val="18"/>
                </w:rPr>
                <w:lastRenderedPageBreak/>
                <w:t>businesses-and-advisors/</w:t>
              </w:r>
            </w:hyperlink>
          </w:p>
          <w:p w14:paraId="29F9D39A" w14:textId="77777777" w:rsidR="00784774" w:rsidRDefault="00784774" w:rsidP="00784774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9162D19" w14:textId="724A5DB5" w:rsidR="00784774" w:rsidRPr="0018185F" w:rsidRDefault="00784774" w:rsidP="0078477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3324" w14:textId="4D0E9017" w:rsidR="00784774" w:rsidRDefault="009F0EA5" w:rsidP="00032C7E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hyperlink r:id="rId28" w:history="1">
              <w:r w:rsidR="00784774" w:rsidRPr="001B411F">
                <w:rPr>
                  <w:rStyle w:val="Hyperlink"/>
                  <w:rFonts w:ascii="Verdana" w:hAnsi="Verdana"/>
                  <w:sz w:val="18"/>
                  <w:szCs w:val="18"/>
                </w:rPr>
                <w:t>https://www.british-business-bank.co.uk/ourpartners/coronavirus-business-interruption-loan-scheme-cbils/</w:t>
              </w:r>
            </w:hyperlink>
          </w:p>
          <w:p w14:paraId="72CD0553" w14:textId="703795AE" w:rsidR="00784774" w:rsidRPr="0018185F" w:rsidRDefault="00784774" w:rsidP="00032C7E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13D9C1" w14:textId="65D06605" w:rsidR="008E4764" w:rsidRPr="00B338B3" w:rsidRDefault="008E4764" w:rsidP="008D45D0">
      <w:pPr>
        <w:spacing w:after="0" w:line="240" w:lineRule="auto"/>
        <w:rPr>
          <w:rFonts w:ascii="Verdana" w:eastAsia="Times New Roman" w:hAnsi="Verdana" w:cstheme="minorHAnsi"/>
          <w:b/>
          <w:bCs/>
          <w:color w:val="0B0C0C"/>
          <w:sz w:val="18"/>
          <w:szCs w:val="18"/>
          <w:lang w:eastAsia="en-GB"/>
        </w:rPr>
      </w:pPr>
    </w:p>
    <w:sectPr w:rsidR="008E4764" w:rsidRPr="00B338B3" w:rsidSect="000D079E">
      <w:headerReference w:type="default" r:id="rId29"/>
      <w:footerReference w:type="default" r:id="rId30"/>
      <w:headerReference w:type="first" r:id="rId31"/>
      <w:footerReference w:type="first" r:id="rId32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B629" w14:textId="77777777" w:rsidR="00FC6178" w:rsidRDefault="00FC6178" w:rsidP="003940EE">
      <w:pPr>
        <w:spacing w:after="0" w:line="240" w:lineRule="auto"/>
      </w:pPr>
      <w:r>
        <w:separator/>
      </w:r>
    </w:p>
  </w:endnote>
  <w:endnote w:type="continuationSeparator" w:id="0">
    <w:p w14:paraId="1FB03460" w14:textId="77777777" w:rsidR="00FC6178" w:rsidRDefault="00FC6178" w:rsidP="003940EE">
      <w:pPr>
        <w:spacing w:after="0" w:line="240" w:lineRule="auto"/>
      </w:pPr>
      <w:r>
        <w:continuationSeparator/>
      </w:r>
    </w:p>
  </w:endnote>
  <w:endnote w:type="continuationNotice" w:id="1">
    <w:p w14:paraId="3D39FD22" w14:textId="77777777" w:rsidR="00FC6178" w:rsidRDefault="00FC6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0627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456CF" w14:textId="5A82EB03" w:rsidR="002564CE" w:rsidRPr="000D079E" w:rsidRDefault="00740D05" w:rsidP="000D079E">
        <w:pPr>
          <w:pStyle w:val="Footer"/>
          <w:ind w:right="-784"/>
          <w:jc w:val="right"/>
          <w:rPr>
            <w:rFonts w:ascii="Verdana" w:hAnsi="Verdana"/>
            <w:sz w:val="18"/>
            <w:szCs w:val="18"/>
          </w:rPr>
        </w:pPr>
        <w:r w:rsidRPr="000D079E">
          <w:rPr>
            <w:rFonts w:ascii="Verdana" w:hAnsi="Verdana"/>
            <w:sz w:val="18"/>
            <w:szCs w:val="18"/>
          </w:rPr>
          <w:fldChar w:fldCharType="begin"/>
        </w:r>
        <w:r w:rsidRPr="000D079E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D079E">
          <w:rPr>
            <w:rFonts w:ascii="Verdana" w:hAnsi="Verdana"/>
            <w:sz w:val="18"/>
            <w:szCs w:val="18"/>
          </w:rPr>
          <w:fldChar w:fldCharType="separate"/>
        </w:r>
        <w:r w:rsidRPr="000D079E">
          <w:rPr>
            <w:rFonts w:ascii="Verdana" w:hAnsi="Verdana"/>
            <w:noProof/>
            <w:sz w:val="18"/>
            <w:szCs w:val="18"/>
          </w:rPr>
          <w:t>2</w:t>
        </w:r>
        <w:r w:rsidRPr="000D079E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933329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1299D" w14:textId="0982DC8C" w:rsidR="000D079E" w:rsidRPr="000D079E" w:rsidRDefault="000D079E" w:rsidP="000D079E">
        <w:pPr>
          <w:pStyle w:val="Footer"/>
          <w:ind w:right="-784"/>
          <w:jc w:val="right"/>
          <w:rPr>
            <w:rFonts w:ascii="Verdana" w:hAnsi="Verdana"/>
            <w:sz w:val="20"/>
            <w:szCs w:val="20"/>
          </w:rPr>
        </w:pPr>
        <w:r w:rsidRPr="00740D05">
          <w:rPr>
            <w:rFonts w:ascii="Verdana" w:hAnsi="Verdana"/>
            <w:sz w:val="20"/>
            <w:szCs w:val="20"/>
          </w:rPr>
          <w:fldChar w:fldCharType="begin"/>
        </w:r>
        <w:r w:rsidRPr="00740D05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740D05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sz w:val="20"/>
            <w:szCs w:val="20"/>
          </w:rPr>
          <w:t>2</w:t>
        </w:r>
        <w:r w:rsidRPr="00740D05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9EB1" w14:textId="77777777" w:rsidR="00FC6178" w:rsidRDefault="00FC6178" w:rsidP="003940EE">
      <w:pPr>
        <w:spacing w:after="0" w:line="240" w:lineRule="auto"/>
      </w:pPr>
      <w:r>
        <w:separator/>
      </w:r>
    </w:p>
  </w:footnote>
  <w:footnote w:type="continuationSeparator" w:id="0">
    <w:p w14:paraId="58F06B67" w14:textId="77777777" w:rsidR="00FC6178" w:rsidRDefault="00FC6178" w:rsidP="003940EE">
      <w:pPr>
        <w:spacing w:after="0" w:line="240" w:lineRule="auto"/>
      </w:pPr>
      <w:r>
        <w:continuationSeparator/>
      </w:r>
    </w:p>
  </w:footnote>
  <w:footnote w:type="continuationNotice" w:id="1">
    <w:p w14:paraId="52B0BE39" w14:textId="77777777" w:rsidR="00FC6178" w:rsidRDefault="00FC61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02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34"/>
      <w:gridCol w:w="2268"/>
    </w:tblGrid>
    <w:tr w:rsidR="00434872" w:rsidRPr="001A2533" w14:paraId="039FCFA9" w14:textId="77777777" w:rsidTr="00837615">
      <w:tc>
        <w:tcPr>
          <w:tcW w:w="140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622F21" w14:textId="6D079A8C" w:rsidR="00434872" w:rsidRPr="00182F2E" w:rsidRDefault="00067661" w:rsidP="001A2533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40"/>
              <w:szCs w:val="40"/>
            </w:rPr>
          </w:pPr>
          <w:r w:rsidRPr="00182F2E">
            <w:rPr>
              <w:rFonts w:ascii="Verdana" w:hAnsi="Verdana"/>
              <w:b/>
              <w:bCs/>
              <w:color w:val="000000"/>
              <w:sz w:val="40"/>
              <w:szCs w:val="40"/>
            </w:rPr>
            <w:t>COVID 19: BUSINESS SUPPORT INFORMATION SHEET</w:t>
          </w:r>
        </w:p>
        <w:p w14:paraId="1EB6DC95" w14:textId="77777777" w:rsidR="00434872" w:rsidRPr="001A2533" w:rsidRDefault="00434872" w:rsidP="001A2533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</w:p>
        <w:p w14:paraId="0D1D206A" w14:textId="77777777" w:rsidR="00E4015D" w:rsidRDefault="00E4015D" w:rsidP="00E4015D">
          <w:pPr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182F2E">
            <w:rPr>
              <w:rFonts w:ascii="Verdana" w:hAnsi="Verdana"/>
              <w:sz w:val="20"/>
              <w:szCs w:val="20"/>
            </w:rPr>
            <w:t xml:space="preserve">This is a dynamic sheet which is being regularly updated. </w:t>
          </w:r>
        </w:p>
        <w:p w14:paraId="68390091" w14:textId="31713D67" w:rsidR="00434872" w:rsidRPr="001A2533" w:rsidRDefault="00E4015D" w:rsidP="00E4015D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 w:rsidRPr="00182F2E">
            <w:rPr>
              <w:rFonts w:ascii="Verdana" w:hAnsi="Verdana"/>
              <w:sz w:val="20"/>
              <w:szCs w:val="20"/>
            </w:rPr>
            <w:t>For more information, please call the Chamber’s Information team on 0333 053 8639</w:t>
          </w:r>
        </w:p>
      </w:tc>
      <w:tc>
        <w:tcPr>
          <w:tcW w:w="2268" w:type="dxa"/>
          <w:vAlign w:val="center"/>
        </w:tcPr>
        <w:p w14:paraId="6DD79C9B" w14:textId="77777777" w:rsidR="00434872" w:rsidRPr="001A2533" w:rsidRDefault="00434872" w:rsidP="001A2533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 w:rsidRPr="001A2533"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646DD7D1" wp14:editId="64FD5A18">
                <wp:extent cx="1288800" cy="846000"/>
                <wp:effectExtent l="0" t="0" r="6985" b="0"/>
                <wp:docPr id="4" name="Picture 4" descr="cid:image004.jpg@01CFF909.2665EE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jpg@01CFF909.2665EE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80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EADD6F" w14:textId="1AE7729B" w:rsidR="00481FA1" w:rsidRDefault="00481FA1" w:rsidP="001A2533">
    <w:pPr>
      <w:pStyle w:val="Header"/>
      <w:rPr>
        <w:rFonts w:ascii="Verdana" w:hAnsi="Verdana"/>
        <w:sz w:val="20"/>
        <w:szCs w:val="20"/>
      </w:rPr>
    </w:pPr>
  </w:p>
  <w:tbl>
    <w:tblPr>
      <w:tblW w:w="16444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7655"/>
      <w:gridCol w:w="1701"/>
      <w:gridCol w:w="2268"/>
      <w:gridCol w:w="2835"/>
    </w:tblGrid>
    <w:tr w:rsidR="000D079E" w:rsidRPr="006235FF" w14:paraId="5D91673D" w14:textId="77777777" w:rsidTr="00C73D52">
      <w:trPr>
        <w:trHeight w:val="397"/>
      </w:trPr>
      <w:tc>
        <w:tcPr>
          <w:tcW w:w="19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F455E4" w14:textId="77777777" w:rsidR="000D079E" w:rsidRPr="006235FF" w:rsidRDefault="000D079E" w:rsidP="000D079E">
          <w:pPr>
            <w:spacing w:after="60" w:line="240" w:lineRule="auto"/>
            <w:rPr>
              <w:rFonts w:ascii="Verdana" w:hAnsi="Verdana" w:cstheme="minorHAnsi"/>
              <w:b/>
              <w:bCs/>
              <w:sz w:val="18"/>
              <w:szCs w:val="18"/>
            </w:rPr>
          </w:pPr>
          <w:r w:rsidRPr="006235FF">
            <w:rPr>
              <w:rFonts w:ascii="Verdana" w:hAnsi="Verdana" w:cstheme="minorHAnsi"/>
              <w:b/>
              <w:bCs/>
              <w:sz w:val="18"/>
              <w:szCs w:val="18"/>
            </w:rPr>
            <w:t>Subject</w:t>
          </w:r>
        </w:p>
      </w:tc>
      <w:tc>
        <w:tcPr>
          <w:tcW w:w="765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8FF136" w14:textId="77777777" w:rsidR="000D079E" w:rsidRPr="006235FF" w:rsidRDefault="000D079E" w:rsidP="000D079E">
          <w:pPr>
            <w:shd w:val="clear" w:color="auto" w:fill="FFFFFF"/>
            <w:spacing w:after="60" w:line="240" w:lineRule="auto"/>
            <w:ind w:left="-60"/>
            <w:rPr>
              <w:rFonts w:ascii="Verdana" w:eastAsia="Times New Roman" w:hAnsi="Verdana" w:cstheme="minorHAnsi"/>
              <w:b/>
              <w:bCs/>
              <w:color w:val="0B0C0C"/>
              <w:sz w:val="18"/>
              <w:szCs w:val="18"/>
              <w:lang w:eastAsia="en-GB"/>
            </w:rPr>
          </w:pPr>
          <w:r w:rsidRPr="006235FF">
            <w:rPr>
              <w:rFonts w:ascii="Verdana" w:eastAsia="Times New Roman" w:hAnsi="Verdana" w:cstheme="minorHAnsi"/>
              <w:b/>
              <w:bCs/>
              <w:color w:val="0B0C0C"/>
              <w:sz w:val="18"/>
              <w:szCs w:val="18"/>
              <w:lang w:eastAsia="en-GB"/>
            </w:rPr>
            <w:t>Measure</w:t>
          </w:r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254EE1" w14:textId="77777777" w:rsidR="000D079E" w:rsidRPr="006235FF" w:rsidRDefault="000D079E" w:rsidP="000D079E">
          <w:pPr>
            <w:spacing w:after="60" w:line="240" w:lineRule="auto"/>
            <w:rPr>
              <w:rFonts w:ascii="Verdana" w:eastAsia="Times New Roman" w:hAnsi="Verdana" w:cstheme="minorHAnsi"/>
              <w:b/>
              <w:bCs/>
              <w:color w:val="0B0C0C"/>
              <w:sz w:val="18"/>
              <w:szCs w:val="18"/>
              <w:lang w:eastAsia="en-GB"/>
            </w:rPr>
          </w:pPr>
          <w:r w:rsidRPr="006235FF">
            <w:rPr>
              <w:rFonts w:ascii="Verdana" w:eastAsia="Times New Roman" w:hAnsi="Verdana" w:cstheme="minorHAnsi"/>
              <w:b/>
              <w:bCs/>
              <w:color w:val="0B0C0C"/>
              <w:sz w:val="18"/>
              <w:szCs w:val="18"/>
              <w:lang w:eastAsia="en-GB"/>
            </w:rPr>
            <w:t>Date available</w:t>
          </w:r>
        </w:p>
      </w:tc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44FD24C" w14:textId="77777777" w:rsidR="000D079E" w:rsidRPr="006235FF" w:rsidRDefault="000D079E" w:rsidP="000D079E">
          <w:pPr>
            <w:shd w:val="clear" w:color="auto" w:fill="FFFFFF"/>
            <w:spacing w:after="60" w:line="240" w:lineRule="auto"/>
            <w:rPr>
              <w:rFonts w:ascii="Verdana" w:eastAsia="Times New Roman" w:hAnsi="Verdana" w:cstheme="minorHAnsi"/>
              <w:b/>
              <w:bCs/>
              <w:color w:val="0B0C0C"/>
              <w:sz w:val="18"/>
              <w:szCs w:val="18"/>
              <w:lang w:eastAsia="en-GB"/>
            </w:rPr>
          </w:pPr>
          <w:r w:rsidRPr="006235FF">
            <w:rPr>
              <w:rFonts w:ascii="Verdana" w:eastAsia="Times New Roman" w:hAnsi="Verdana" w:cstheme="minorHAnsi"/>
              <w:b/>
              <w:bCs/>
              <w:color w:val="0B0C0C"/>
              <w:sz w:val="18"/>
              <w:szCs w:val="18"/>
              <w:lang w:eastAsia="en-GB"/>
            </w:rPr>
            <w:t>Application process</w:t>
          </w:r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439AAC" w14:textId="77777777" w:rsidR="000D079E" w:rsidRPr="006235FF" w:rsidRDefault="000D079E" w:rsidP="000D079E">
          <w:pPr>
            <w:spacing w:after="60" w:line="240" w:lineRule="auto"/>
            <w:rPr>
              <w:rFonts w:ascii="Verdana" w:hAnsi="Verdana"/>
              <w:b/>
              <w:bCs/>
              <w:sz w:val="18"/>
              <w:szCs w:val="18"/>
            </w:rPr>
          </w:pPr>
          <w:r w:rsidRPr="006235FF">
            <w:rPr>
              <w:rFonts w:ascii="Verdana" w:hAnsi="Verdana"/>
              <w:b/>
              <w:bCs/>
              <w:sz w:val="18"/>
              <w:szCs w:val="18"/>
            </w:rPr>
            <w:t>Contact information</w:t>
          </w:r>
        </w:p>
      </w:tc>
    </w:tr>
  </w:tbl>
  <w:p w14:paraId="3C2476F4" w14:textId="77777777" w:rsidR="000D079E" w:rsidRPr="000D079E" w:rsidRDefault="000D079E" w:rsidP="001A2533">
    <w:pPr>
      <w:pStyle w:val="Header"/>
      <w:rPr>
        <w:rFonts w:ascii="Verdana" w:hAnsi="Verdana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02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34"/>
      <w:gridCol w:w="2268"/>
    </w:tblGrid>
    <w:tr w:rsidR="000D079E" w:rsidRPr="001A2533" w14:paraId="4B58F3B1" w14:textId="77777777" w:rsidTr="00C73D52">
      <w:tc>
        <w:tcPr>
          <w:tcW w:w="1403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A6E04D" w14:textId="77777777" w:rsidR="000D079E" w:rsidRPr="00182F2E" w:rsidRDefault="000D079E" w:rsidP="000D079E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40"/>
              <w:szCs w:val="40"/>
            </w:rPr>
          </w:pPr>
          <w:r w:rsidRPr="00182F2E">
            <w:rPr>
              <w:rFonts w:ascii="Verdana" w:hAnsi="Verdana"/>
              <w:b/>
              <w:bCs/>
              <w:color w:val="000000"/>
              <w:sz w:val="40"/>
              <w:szCs w:val="40"/>
            </w:rPr>
            <w:t>COVID 19: BUSINESS SUPPORT INFORMATION SHEET</w:t>
          </w:r>
        </w:p>
        <w:p w14:paraId="51F7BFFD" w14:textId="77777777" w:rsidR="000D079E" w:rsidRPr="001A2533" w:rsidRDefault="000D079E" w:rsidP="000D079E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</w:p>
        <w:p w14:paraId="79407998" w14:textId="77777777" w:rsidR="00E4015D" w:rsidRDefault="000D079E" w:rsidP="00E4015D">
          <w:pPr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182F2E">
            <w:rPr>
              <w:rFonts w:ascii="Verdana" w:hAnsi="Verdana"/>
              <w:sz w:val="20"/>
              <w:szCs w:val="20"/>
            </w:rPr>
            <w:t xml:space="preserve">This is a dynamic sheet which is being regularly updated. </w:t>
          </w:r>
        </w:p>
        <w:p w14:paraId="4D16C2C3" w14:textId="47328C62" w:rsidR="000D079E" w:rsidRPr="001A2533" w:rsidRDefault="000D079E" w:rsidP="00E4015D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 w:rsidRPr="00182F2E">
            <w:rPr>
              <w:rFonts w:ascii="Verdana" w:hAnsi="Verdana"/>
              <w:sz w:val="20"/>
              <w:szCs w:val="20"/>
            </w:rPr>
            <w:t>For more information, please call the Chamber’s Information team on 0333 053 8639</w:t>
          </w:r>
        </w:p>
      </w:tc>
      <w:tc>
        <w:tcPr>
          <w:tcW w:w="2268" w:type="dxa"/>
          <w:vAlign w:val="center"/>
        </w:tcPr>
        <w:p w14:paraId="7D3A9451" w14:textId="77777777" w:rsidR="000D079E" w:rsidRPr="001A2533" w:rsidRDefault="000D079E" w:rsidP="000D079E">
          <w:pPr>
            <w:spacing w:after="0" w:line="240" w:lineRule="auto"/>
            <w:jc w:val="center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  <w:r w:rsidRPr="001A2533"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720BDFAE" wp14:editId="4C90FA64">
                <wp:extent cx="1288800" cy="846000"/>
                <wp:effectExtent l="0" t="0" r="6985" b="0"/>
                <wp:docPr id="1" name="Picture 1" descr="cid:image004.jpg@01CFF909.2665EE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4.jpg@01CFF909.2665EE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80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30F8FD" w14:textId="77777777" w:rsidR="000D079E" w:rsidRPr="000D079E" w:rsidRDefault="000D079E" w:rsidP="000D0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6F8"/>
    <w:multiLevelType w:val="hybridMultilevel"/>
    <w:tmpl w:val="000A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40F"/>
    <w:multiLevelType w:val="hybridMultilevel"/>
    <w:tmpl w:val="57F8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73F"/>
    <w:multiLevelType w:val="hybridMultilevel"/>
    <w:tmpl w:val="E10A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16B"/>
    <w:multiLevelType w:val="multilevel"/>
    <w:tmpl w:val="1934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B56B7"/>
    <w:multiLevelType w:val="hybridMultilevel"/>
    <w:tmpl w:val="C6EE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19E6"/>
    <w:multiLevelType w:val="hybridMultilevel"/>
    <w:tmpl w:val="1E22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AED"/>
    <w:multiLevelType w:val="multilevel"/>
    <w:tmpl w:val="18E4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1606A2"/>
    <w:multiLevelType w:val="hybridMultilevel"/>
    <w:tmpl w:val="5B12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DE"/>
    <w:multiLevelType w:val="hybridMultilevel"/>
    <w:tmpl w:val="D4E87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85A"/>
    <w:multiLevelType w:val="hybridMultilevel"/>
    <w:tmpl w:val="74A8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5B6E"/>
    <w:multiLevelType w:val="multilevel"/>
    <w:tmpl w:val="8A56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474AD9"/>
    <w:multiLevelType w:val="multilevel"/>
    <w:tmpl w:val="36DE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687A71"/>
    <w:multiLevelType w:val="hybridMultilevel"/>
    <w:tmpl w:val="230E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6331"/>
    <w:multiLevelType w:val="multilevel"/>
    <w:tmpl w:val="200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B45BAF"/>
    <w:multiLevelType w:val="hybridMultilevel"/>
    <w:tmpl w:val="20B6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0"/>
    <w:rsid w:val="00007466"/>
    <w:rsid w:val="0002127D"/>
    <w:rsid w:val="0002133C"/>
    <w:rsid w:val="00030B36"/>
    <w:rsid w:val="00044A26"/>
    <w:rsid w:val="00067661"/>
    <w:rsid w:val="0008522F"/>
    <w:rsid w:val="00087670"/>
    <w:rsid w:val="0009724A"/>
    <w:rsid w:val="000A243C"/>
    <w:rsid w:val="000B0A41"/>
    <w:rsid w:val="000C33AC"/>
    <w:rsid w:val="000C46B8"/>
    <w:rsid w:val="000D079E"/>
    <w:rsid w:val="000D18F2"/>
    <w:rsid w:val="000D2BD7"/>
    <w:rsid w:val="000E4F2F"/>
    <w:rsid w:val="00111AE3"/>
    <w:rsid w:val="0011330F"/>
    <w:rsid w:val="00114B08"/>
    <w:rsid w:val="0012391E"/>
    <w:rsid w:val="00130AEE"/>
    <w:rsid w:val="00133D57"/>
    <w:rsid w:val="00161AC7"/>
    <w:rsid w:val="00162291"/>
    <w:rsid w:val="00162CA7"/>
    <w:rsid w:val="00165B57"/>
    <w:rsid w:val="00167371"/>
    <w:rsid w:val="00170389"/>
    <w:rsid w:val="00177F00"/>
    <w:rsid w:val="0018185F"/>
    <w:rsid w:val="0018189D"/>
    <w:rsid w:val="00181C68"/>
    <w:rsid w:val="00182F2E"/>
    <w:rsid w:val="001A1BB7"/>
    <w:rsid w:val="001A1CB7"/>
    <w:rsid w:val="001A2533"/>
    <w:rsid w:val="001B6020"/>
    <w:rsid w:val="001D0DAB"/>
    <w:rsid w:val="001D5866"/>
    <w:rsid w:val="001D5E18"/>
    <w:rsid w:val="001E2CD6"/>
    <w:rsid w:val="001E3B15"/>
    <w:rsid w:val="002071FD"/>
    <w:rsid w:val="00211A70"/>
    <w:rsid w:val="00226C48"/>
    <w:rsid w:val="00231405"/>
    <w:rsid w:val="002334A9"/>
    <w:rsid w:val="00233C3C"/>
    <w:rsid w:val="002366B9"/>
    <w:rsid w:val="0024091E"/>
    <w:rsid w:val="0024519F"/>
    <w:rsid w:val="00247181"/>
    <w:rsid w:val="00247DB0"/>
    <w:rsid w:val="002523FE"/>
    <w:rsid w:val="002529AE"/>
    <w:rsid w:val="0025373B"/>
    <w:rsid w:val="002564CE"/>
    <w:rsid w:val="002772B2"/>
    <w:rsid w:val="002A1C90"/>
    <w:rsid w:val="002A651A"/>
    <w:rsid w:val="002B5401"/>
    <w:rsid w:val="002C5C94"/>
    <w:rsid w:val="002D1E34"/>
    <w:rsid w:val="002D31DD"/>
    <w:rsid w:val="002D7D57"/>
    <w:rsid w:val="002E2CF8"/>
    <w:rsid w:val="002F09B4"/>
    <w:rsid w:val="00314A08"/>
    <w:rsid w:val="0031616E"/>
    <w:rsid w:val="00322BF0"/>
    <w:rsid w:val="0032380F"/>
    <w:rsid w:val="00325D05"/>
    <w:rsid w:val="00326EEB"/>
    <w:rsid w:val="003305CD"/>
    <w:rsid w:val="00330BB8"/>
    <w:rsid w:val="003312AE"/>
    <w:rsid w:val="003337C0"/>
    <w:rsid w:val="00335B24"/>
    <w:rsid w:val="00336BD0"/>
    <w:rsid w:val="00347603"/>
    <w:rsid w:val="00363B5A"/>
    <w:rsid w:val="00364252"/>
    <w:rsid w:val="00391278"/>
    <w:rsid w:val="0039250C"/>
    <w:rsid w:val="003940EE"/>
    <w:rsid w:val="00395415"/>
    <w:rsid w:val="003A33B1"/>
    <w:rsid w:val="003B63CD"/>
    <w:rsid w:val="003D1464"/>
    <w:rsid w:val="003E071A"/>
    <w:rsid w:val="003E5D0C"/>
    <w:rsid w:val="003F614B"/>
    <w:rsid w:val="00403F35"/>
    <w:rsid w:val="00410ABA"/>
    <w:rsid w:val="004145E8"/>
    <w:rsid w:val="00416738"/>
    <w:rsid w:val="00421953"/>
    <w:rsid w:val="0042383A"/>
    <w:rsid w:val="00423957"/>
    <w:rsid w:val="00430539"/>
    <w:rsid w:val="004332B1"/>
    <w:rsid w:val="00434872"/>
    <w:rsid w:val="00444B09"/>
    <w:rsid w:val="00475D99"/>
    <w:rsid w:val="00481FA1"/>
    <w:rsid w:val="0049441E"/>
    <w:rsid w:val="00495D0D"/>
    <w:rsid w:val="004A58F8"/>
    <w:rsid w:val="004B4081"/>
    <w:rsid w:val="004C1D9A"/>
    <w:rsid w:val="004D013F"/>
    <w:rsid w:val="004D2AC1"/>
    <w:rsid w:val="004E37F1"/>
    <w:rsid w:val="004E6A85"/>
    <w:rsid w:val="004F118A"/>
    <w:rsid w:val="004F28A7"/>
    <w:rsid w:val="004F45D5"/>
    <w:rsid w:val="00504E70"/>
    <w:rsid w:val="005055BE"/>
    <w:rsid w:val="00513D83"/>
    <w:rsid w:val="00525C37"/>
    <w:rsid w:val="00526171"/>
    <w:rsid w:val="00554968"/>
    <w:rsid w:val="00555D2B"/>
    <w:rsid w:val="0055783A"/>
    <w:rsid w:val="005700E5"/>
    <w:rsid w:val="005704B8"/>
    <w:rsid w:val="00575C0B"/>
    <w:rsid w:val="005832B3"/>
    <w:rsid w:val="00590614"/>
    <w:rsid w:val="005A1C95"/>
    <w:rsid w:val="005A22C9"/>
    <w:rsid w:val="005A31BC"/>
    <w:rsid w:val="005B62A7"/>
    <w:rsid w:val="005D4F27"/>
    <w:rsid w:val="005F669D"/>
    <w:rsid w:val="006051A1"/>
    <w:rsid w:val="006115B4"/>
    <w:rsid w:val="0061553E"/>
    <w:rsid w:val="0061589B"/>
    <w:rsid w:val="00622CF7"/>
    <w:rsid w:val="006235FF"/>
    <w:rsid w:val="00625F8E"/>
    <w:rsid w:val="006319B0"/>
    <w:rsid w:val="00647371"/>
    <w:rsid w:val="00655EA5"/>
    <w:rsid w:val="00670AB2"/>
    <w:rsid w:val="00671593"/>
    <w:rsid w:val="00693BC3"/>
    <w:rsid w:val="006940F0"/>
    <w:rsid w:val="006A39F3"/>
    <w:rsid w:val="006B11E6"/>
    <w:rsid w:val="006B55B7"/>
    <w:rsid w:val="006E071A"/>
    <w:rsid w:val="006E43C4"/>
    <w:rsid w:val="006F178F"/>
    <w:rsid w:val="006F2726"/>
    <w:rsid w:val="006F5C62"/>
    <w:rsid w:val="00700D4E"/>
    <w:rsid w:val="00707944"/>
    <w:rsid w:val="00735449"/>
    <w:rsid w:val="00740D05"/>
    <w:rsid w:val="007626BE"/>
    <w:rsid w:val="007743FA"/>
    <w:rsid w:val="00784774"/>
    <w:rsid w:val="007A0AA0"/>
    <w:rsid w:val="007A5232"/>
    <w:rsid w:val="007B0B73"/>
    <w:rsid w:val="007B6724"/>
    <w:rsid w:val="007C5532"/>
    <w:rsid w:val="007D0754"/>
    <w:rsid w:val="007D725F"/>
    <w:rsid w:val="007E63B4"/>
    <w:rsid w:val="007F2A4B"/>
    <w:rsid w:val="007F501A"/>
    <w:rsid w:val="00802C46"/>
    <w:rsid w:val="00811CC6"/>
    <w:rsid w:val="00824237"/>
    <w:rsid w:val="0083061B"/>
    <w:rsid w:val="00832938"/>
    <w:rsid w:val="00833D46"/>
    <w:rsid w:val="00837615"/>
    <w:rsid w:val="008441AE"/>
    <w:rsid w:val="00845670"/>
    <w:rsid w:val="00862782"/>
    <w:rsid w:val="00867E67"/>
    <w:rsid w:val="00887310"/>
    <w:rsid w:val="00891F0B"/>
    <w:rsid w:val="008956E3"/>
    <w:rsid w:val="0089627C"/>
    <w:rsid w:val="008A5EF2"/>
    <w:rsid w:val="008B59F1"/>
    <w:rsid w:val="008C2189"/>
    <w:rsid w:val="008C48AD"/>
    <w:rsid w:val="008C6D6C"/>
    <w:rsid w:val="008D45D0"/>
    <w:rsid w:val="008E4764"/>
    <w:rsid w:val="008E7BC8"/>
    <w:rsid w:val="008F7716"/>
    <w:rsid w:val="00902D12"/>
    <w:rsid w:val="00906207"/>
    <w:rsid w:val="009076E5"/>
    <w:rsid w:val="00925F57"/>
    <w:rsid w:val="0093371E"/>
    <w:rsid w:val="009419B8"/>
    <w:rsid w:val="00943793"/>
    <w:rsid w:val="00945FEE"/>
    <w:rsid w:val="00953E25"/>
    <w:rsid w:val="00954BE5"/>
    <w:rsid w:val="00963210"/>
    <w:rsid w:val="00967FBD"/>
    <w:rsid w:val="00973CC8"/>
    <w:rsid w:val="009861C2"/>
    <w:rsid w:val="009930C3"/>
    <w:rsid w:val="009A4695"/>
    <w:rsid w:val="009B1939"/>
    <w:rsid w:val="009B7428"/>
    <w:rsid w:val="009C04F6"/>
    <w:rsid w:val="009C0B80"/>
    <w:rsid w:val="009C45D6"/>
    <w:rsid w:val="009C5105"/>
    <w:rsid w:val="009D2CC2"/>
    <w:rsid w:val="009D36B1"/>
    <w:rsid w:val="009E1AA0"/>
    <w:rsid w:val="009E2DB6"/>
    <w:rsid w:val="009F0EA5"/>
    <w:rsid w:val="00A05668"/>
    <w:rsid w:val="00A05676"/>
    <w:rsid w:val="00A0583E"/>
    <w:rsid w:val="00A06364"/>
    <w:rsid w:val="00A1365D"/>
    <w:rsid w:val="00A15F8A"/>
    <w:rsid w:val="00A16629"/>
    <w:rsid w:val="00A2442A"/>
    <w:rsid w:val="00A30EAC"/>
    <w:rsid w:val="00A41C40"/>
    <w:rsid w:val="00A574EF"/>
    <w:rsid w:val="00A711F0"/>
    <w:rsid w:val="00A80F10"/>
    <w:rsid w:val="00AA15F6"/>
    <w:rsid w:val="00AB2BF9"/>
    <w:rsid w:val="00AC647B"/>
    <w:rsid w:val="00AD73D0"/>
    <w:rsid w:val="00AF0A5C"/>
    <w:rsid w:val="00AF4D50"/>
    <w:rsid w:val="00B02A5C"/>
    <w:rsid w:val="00B07334"/>
    <w:rsid w:val="00B0735F"/>
    <w:rsid w:val="00B13F08"/>
    <w:rsid w:val="00B234DF"/>
    <w:rsid w:val="00B338B3"/>
    <w:rsid w:val="00B33B39"/>
    <w:rsid w:val="00B34738"/>
    <w:rsid w:val="00B37E64"/>
    <w:rsid w:val="00B56EB0"/>
    <w:rsid w:val="00B76D33"/>
    <w:rsid w:val="00B77B95"/>
    <w:rsid w:val="00B81A0D"/>
    <w:rsid w:val="00B96E2C"/>
    <w:rsid w:val="00BA233E"/>
    <w:rsid w:val="00BB3E2E"/>
    <w:rsid w:val="00BB7F40"/>
    <w:rsid w:val="00BC7A8D"/>
    <w:rsid w:val="00BD12D0"/>
    <w:rsid w:val="00BD1A08"/>
    <w:rsid w:val="00BD525B"/>
    <w:rsid w:val="00BD71D7"/>
    <w:rsid w:val="00BE5AAA"/>
    <w:rsid w:val="00BF27DE"/>
    <w:rsid w:val="00BF7E8A"/>
    <w:rsid w:val="00C1547A"/>
    <w:rsid w:val="00C323AB"/>
    <w:rsid w:val="00C33DB1"/>
    <w:rsid w:val="00C351E0"/>
    <w:rsid w:val="00C37039"/>
    <w:rsid w:val="00C379EF"/>
    <w:rsid w:val="00C677B6"/>
    <w:rsid w:val="00C709A1"/>
    <w:rsid w:val="00C7605C"/>
    <w:rsid w:val="00C80A6F"/>
    <w:rsid w:val="00C8680A"/>
    <w:rsid w:val="00CB0713"/>
    <w:rsid w:val="00CB6450"/>
    <w:rsid w:val="00CC6DD8"/>
    <w:rsid w:val="00CF4C04"/>
    <w:rsid w:val="00CF787E"/>
    <w:rsid w:val="00D0370D"/>
    <w:rsid w:val="00D07A04"/>
    <w:rsid w:val="00D23226"/>
    <w:rsid w:val="00D24A0E"/>
    <w:rsid w:val="00D26E2B"/>
    <w:rsid w:val="00D50FD0"/>
    <w:rsid w:val="00D55A4E"/>
    <w:rsid w:val="00D90C50"/>
    <w:rsid w:val="00DA01E4"/>
    <w:rsid w:val="00DA2D80"/>
    <w:rsid w:val="00DA3C07"/>
    <w:rsid w:val="00DA6760"/>
    <w:rsid w:val="00DB2D27"/>
    <w:rsid w:val="00DC31A8"/>
    <w:rsid w:val="00DC669C"/>
    <w:rsid w:val="00DC780C"/>
    <w:rsid w:val="00DD1768"/>
    <w:rsid w:val="00DD5792"/>
    <w:rsid w:val="00DD7E44"/>
    <w:rsid w:val="00DE0A38"/>
    <w:rsid w:val="00DF1A04"/>
    <w:rsid w:val="00DF2CFF"/>
    <w:rsid w:val="00E00BD4"/>
    <w:rsid w:val="00E31DD0"/>
    <w:rsid w:val="00E36062"/>
    <w:rsid w:val="00E37A95"/>
    <w:rsid w:val="00E4015D"/>
    <w:rsid w:val="00E40674"/>
    <w:rsid w:val="00E4096B"/>
    <w:rsid w:val="00E42CF4"/>
    <w:rsid w:val="00E44110"/>
    <w:rsid w:val="00E4799F"/>
    <w:rsid w:val="00E52682"/>
    <w:rsid w:val="00E53125"/>
    <w:rsid w:val="00E55D45"/>
    <w:rsid w:val="00E606E5"/>
    <w:rsid w:val="00E6511D"/>
    <w:rsid w:val="00E9146B"/>
    <w:rsid w:val="00E922A9"/>
    <w:rsid w:val="00EA2F9F"/>
    <w:rsid w:val="00EC17F0"/>
    <w:rsid w:val="00EC4B8B"/>
    <w:rsid w:val="00ED6BD3"/>
    <w:rsid w:val="00EF4CE5"/>
    <w:rsid w:val="00F04430"/>
    <w:rsid w:val="00F12154"/>
    <w:rsid w:val="00F21FF4"/>
    <w:rsid w:val="00F2233D"/>
    <w:rsid w:val="00F30886"/>
    <w:rsid w:val="00F31489"/>
    <w:rsid w:val="00F334FF"/>
    <w:rsid w:val="00F45684"/>
    <w:rsid w:val="00F45DCF"/>
    <w:rsid w:val="00F4607F"/>
    <w:rsid w:val="00F537E2"/>
    <w:rsid w:val="00F60552"/>
    <w:rsid w:val="00F859E5"/>
    <w:rsid w:val="00F86A51"/>
    <w:rsid w:val="00F96D57"/>
    <w:rsid w:val="00FA66A8"/>
    <w:rsid w:val="00FB4112"/>
    <w:rsid w:val="00FB49E3"/>
    <w:rsid w:val="00FC002D"/>
    <w:rsid w:val="00FC5C92"/>
    <w:rsid w:val="00FC6178"/>
    <w:rsid w:val="00FD025D"/>
    <w:rsid w:val="00FD0C8E"/>
    <w:rsid w:val="00FD20AC"/>
    <w:rsid w:val="00FF35A3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B6613"/>
  <w15:chartTrackingRefBased/>
  <w15:docId w15:val="{15744873-831D-4B83-AF57-CD6F9FA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51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A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40EE"/>
  </w:style>
  <w:style w:type="paragraph" w:styleId="Footer">
    <w:name w:val="footer"/>
    <w:basedOn w:val="Normal"/>
    <w:link w:val="FooterChar"/>
    <w:uiPriority w:val="99"/>
    <w:unhideWhenUsed/>
    <w:rsid w:val="00394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guidance-to-employers-and-businesses-about-covid-19/guidance-for-employers-and-businesses-on-coronavirus-covid-19" TargetMode="External"/><Relationship Id="rId18" Type="http://schemas.openxmlformats.org/officeDocument/2006/relationships/hyperlink" Target="https://www.gov.uk/difficulties-paying-hmrc" TargetMode="External"/><Relationship Id="rId26" Type="http://schemas.openxmlformats.org/officeDocument/2006/relationships/hyperlink" Target="https://www.gov.uk/government/news/production-and-supply-of-ventilators-and-ventilator-compon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guidance-to-employers-and-businesses-about-covid-19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employers-sick-pay" TargetMode="External"/><Relationship Id="rId17" Type="http://schemas.openxmlformats.org/officeDocument/2006/relationships/hyperlink" Target="https://www.british-business-bank.co.uk/ourpartners/coronavirus-business-interruption-loan-scheme-cbils/our-partners/" TargetMode="External"/><Relationship Id="rId25" Type="http://schemas.openxmlformats.org/officeDocument/2006/relationships/hyperlink" Target="https://ventilator.herokuapp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to-employers-and-businesses-about-covid-19/covid-19-support-for-businesses" TargetMode="External"/><Relationship Id="rId20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guidance-to-employers-and-businesses-about-covid-19/covid-19-guidance-for-employees" TargetMode="External"/><Relationship Id="rId24" Type="http://schemas.openxmlformats.org/officeDocument/2006/relationships/hyperlink" Target="https://www.johnlewispartnership.co.uk/media/press/y2020/jlp-announces-new-measures-to-support-customers.html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guidance-to-employers-and-businesses-about-covid-19/covid-19-support-for-businesses" TargetMode="External"/><Relationship Id="rId23" Type="http://schemas.openxmlformats.org/officeDocument/2006/relationships/hyperlink" Target="https://blog.moneysavingexpert.com/2020/03/i-m-making-p1m-available-to-fund-urgent-small-charity-coronavirus/" TargetMode="External"/><Relationship Id="rId28" Type="http://schemas.openxmlformats.org/officeDocument/2006/relationships/hyperlink" Target="https://www.british-business-bank.co.uk/ourpartners/coronavirus-business-interruption-loan-scheme-cbils/" TargetMode="External"/><Relationship Id="rId10" Type="http://schemas.openxmlformats.org/officeDocument/2006/relationships/hyperlink" Target="https://www.gov.uk/statutory-sick-pay/how-to-claim" TargetMode="External"/><Relationship Id="rId19" Type="http://schemas.openxmlformats.org/officeDocument/2006/relationships/hyperlink" Target="https://www.gov.uk/government/publications/guidance-to-employers-and-businesses-about-covid-19/covid-19-support-for-businesses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find-local-council" TargetMode="External"/><Relationship Id="rId22" Type="http://schemas.openxmlformats.org/officeDocument/2006/relationships/hyperlink" Target="https://docs.google.com/forms/d/e/1FAIpQLSd52bTaGvsLvBtBXuvl1TKzKWSY-GMjHrwRv5qAkr58S45teQ/viewform" TargetMode="External"/><Relationship Id="rId27" Type="http://schemas.openxmlformats.org/officeDocument/2006/relationships/hyperlink" Target="https://www.british-business-bank.co.uk/ourpartners/coronavirus-business-interruption-loan-scheme-cbils/for-businesses-and-advisors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FF909.2665EE7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CFF909.2665EE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7990299935340BEDC0B257BD53C9A" ma:contentTypeVersion="13" ma:contentTypeDescription="Create a new document." ma:contentTypeScope="" ma:versionID="8ad9cb7c25ad1dacc907833b52f0655e">
  <xsd:schema xmlns:xsd="http://www.w3.org/2001/XMLSchema" xmlns:xs="http://www.w3.org/2001/XMLSchema" xmlns:p="http://schemas.microsoft.com/office/2006/metadata/properties" xmlns:ns3="408138bb-bb3d-4fe5-8212-9afcbe579047" xmlns:ns4="8a8a4bbf-22d5-4a8b-8c08-dbdff4624476" targetNamespace="http://schemas.microsoft.com/office/2006/metadata/properties" ma:root="true" ma:fieldsID="14f82d6b413d0dd3526e901eed62920c" ns3:_="" ns4:_="">
    <xsd:import namespace="408138bb-bb3d-4fe5-8212-9afcbe579047"/>
    <xsd:import namespace="8a8a4bbf-22d5-4a8b-8c08-dbdff4624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138bb-bb3d-4fe5-8212-9afcbe579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4bbf-22d5-4a8b-8c08-dbdff4624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F46C9-5A0F-4116-8976-D87BECA75D92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408138bb-bb3d-4fe5-8212-9afcbe579047"/>
    <ds:schemaRef ds:uri="8a8a4bbf-22d5-4a8b-8c08-dbdff462447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1264F2-4049-4BA9-927E-3695020DB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C4E13-02F2-4D02-B063-A39A95E81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138bb-bb3d-4fe5-8212-9afcbe579047"/>
    <ds:schemaRef ds:uri="8a8a4bbf-22d5-4a8b-8c08-dbdff4624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Phillips</dc:creator>
  <cp:keywords/>
  <dc:description/>
  <cp:lastModifiedBy>Nathan Fearn</cp:lastModifiedBy>
  <cp:revision>2</cp:revision>
  <cp:lastPrinted>2020-03-19T04:59:00Z</cp:lastPrinted>
  <dcterms:created xsi:type="dcterms:W3CDTF">2020-03-23T16:53:00Z</dcterms:created>
  <dcterms:modified xsi:type="dcterms:W3CDTF">2020-03-23T16:53:00Z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0x01010011E7990299935340BEDC0B257BD53C9A</vt:lpwstr>
  </property>
</Properties>
</file>