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98B77" w14:textId="59020505" w:rsidR="006C7C73" w:rsidRPr="0058754D" w:rsidRDefault="006C7C73" w:rsidP="0058754D">
      <w:pPr>
        <w:pStyle w:val="Heading1"/>
        <w:rPr>
          <w:rStyle w:val="oypena"/>
          <w:rFonts w:ascii="Aptos" w:hAnsi="Aptos"/>
          <w:b/>
          <w:bCs/>
          <w:color w:val="2F2F30"/>
          <w:sz w:val="28"/>
          <w:szCs w:val="28"/>
        </w:rPr>
      </w:pPr>
      <w:r w:rsidRPr="0058754D">
        <w:rPr>
          <w:rStyle w:val="oypena"/>
          <w:rFonts w:ascii="Aptos" w:hAnsi="Aptos"/>
          <w:b/>
          <w:bCs/>
          <w:color w:val="2F2F30"/>
          <w:sz w:val="28"/>
          <w:szCs w:val="28"/>
        </w:rPr>
        <w:t>Working in Partnership to Foster Collaborative Action for Health Equity</w:t>
      </w:r>
    </w:p>
    <w:p w14:paraId="245914F0" w14:textId="77777777" w:rsidR="0058754D" w:rsidRPr="0058754D" w:rsidRDefault="0058754D" w:rsidP="0058754D">
      <w:pPr>
        <w:spacing w:line="276" w:lineRule="auto"/>
        <w:jc w:val="center"/>
        <w:rPr>
          <w:rStyle w:val="oypena"/>
          <w:rFonts w:ascii="Aptos" w:hAnsi="Aptos"/>
          <w:b/>
          <w:bCs/>
          <w:color w:val="2F2F30"/>
        </w:rPr>
      </w:pPr>
    </w:p>
    <w:p w14:paraId="2EC33A5A" w14:textId="55E6950A" w:rsidR="005B7D75" w:rsidRDefault="008432A5" w:rsidP="00631CB6">
      <w:pPr>
        <w:spacing w:line="276" w:lineRule="auto"/>
        <w:jc w:val="both"/>
        <w:rPr>
          <w:rFonts w:ascii="Aptos" w:hAnsi="Aptos"/>
        </w:rPr>
      </w:pPr>
      <w:r w:rsidRPr="005B7D75">
        <w:rPr>
          <w:rFonts w:ascii="Aptos" w:hAnsi="Aptos"/>
        </w:rPr>
        <w:t>On 23</w:t>
      </w:r>
      <w:r w:rsidRPr="005B7D75">
        <w:rPr>
          <w:rFonts w:ascii="Aptos" w:hAnsi="Aptos"/>
          <w:vertAlign w:val="superscript"/>
        </w:rPr>
        <w:t>rd</w:t>
      </w:r>
      <w:r w:rsidRPr="005B7D75">
        <w:rPr>
          <w:rFonts w:ascii="Aptos" w:hAnsi="Aptos"/>
        </w:rPr>
        <w:t xml:space="preserve"> February 2024</w:t>
      </w:r>
      <w:r w:rsidR="00A737DE">
        <w:rPr>
          <w:rFonts w:ascii="Aptos" w:hAnsi="Aptos"/>
        </w:rPr>
        <w:t>,</w:t>
      </w:r>
      <w:r w:rsidRPr="005B7D75">
        <w:rPr>
          <w:rFonts w:ascii="Aptos" w:hAnsi="Aptos"/>
        </w:rPr>
        <w:t xml:space="preserve"> </w:t>
      </w:r>
      <w:r w:rsidR="00A737DE">
        <w:rPr>
          <w:rFonts w:ascii="Aptos" w:hAnsi="Aptos"/>
        </w:rPr>
        <w:t xml:space="preserve">the </w:t>
      </w:r>
      <w:r w:rsidRPr="005B7D75">
        <w:rPr>
          <w:rFonts w:ascii="Aptos" w:hAnsi="Aptos"/>
        </w:rPr>
        <w:t xml:space="preserve">NTU </w:t>
      </w:r>
      <w:r w:rsidR="00A737DE">
        <w:rPr>
          <w:rFonts w:ascii="Aptos" w:hAnsi="Aptos"/>
        </w:rPr>
        <w:t>Eastern Africa Centre (</w:t>
      </w:r>
      <w:r w:rsidRPr="005B7D75">
        <w:rPr>
          <w:rFonts w:ascii="Aptos" w:hAnsi="Aptos"/>
        </w:rPr>
        <w:t>EAC</w:t>
      </w:r>
      <w:r w:rsidR="00A737DE">
        <w:rPr>
          <w:rFonts w:ascii="Aptos" w:hAnsi="Aptos"/>
        </w:rPr>
        <w:t>)</w:t>
      </w:r>
      <w:r w:rsidRPr="005B7D75">
        <w:rPr>
          <w:rFonts w:ascii="Aptos" w:hAnsi="Aptos"/>
        </w:rPr>
        <w:t xml:space="preserve"> </w:t>
      </w:r>
      <w:r w:rsidR="00A737DE">
        <w:rPr>
          <w:rFonts w:ascii="Aptos" w:hAnsi="Aptos"/>
        </w:rPr>
        <w:t>hosted</w:t>
      </w:r>
      <w:r w:rsidRPr="005B7D75">
        <w:rPr>
          <w:rFonts w:ascii="Aptos" w:hAnsi="Aptos"/>
        </w:rPr>
        <w:t xml:space="preserve"> a side event on “</w:t>
      </w:r>
      <w:r w:rsidRPr="005B7D75">
        <w:rPr>
          <w:rStyle w:val="oypena"/>
          <w:rFonts w:ascii="Aptos" w:hAnsi="Aptos"/>
          <w:i/>
          <w:iCs/>
          <w:color w:val="2F2F30"/>
        </w:rPr>
        <w:t xml:space="preserve">Working in Partnership to Foster Collaborative Action for Health Equity” </w:t>
      </w:r>
      <w:r w:rsidRPr="005B7D75">
        <w:rPr>
          <w:rFonts w:ascii="Aptos" w:hAnsi="Aptos"/>
        </w:rPr>
        <w:t xml:space="preserve">during the </w:t>
      </w:r>
      <w:r w:rsidR="009D5CEF">
        <w:rPr>
          <w:rFonts w:ascii="Aptos" w:hAnsi="Aptos"/>
        </w:rPr>
        <w:t>two</w:t>
      </w:r>
      <w:r w:rsidRPr="005B7D75">
        <w:rPr>
          <w:rFonts w:ascii="Aptos" w:hAnsi="Aptos"/>
        </w:rPr>
        <w:t xml:space="preserve">-day </w:t>
      </w:r>
      <w:hyperlink r:id="rId7" w:history="1">
        <w:r w:rsidRPr="009E1EE7">
          <w:rPr>
            <w:rStyle w:val="Hyperlink"/>
            <w:rFonts w:ascii="Aptos" w:eastAsia="Arial" w:hAnsi="Aptos" w:cs="Arial"/>
            <w:i/>
            <w:iCs/>
          </w:rPr>
          <w:t xml:space="preserve">People’s Health Conference: </w:t>
        </w:r>
        <w:r w:rsidRPr="009E1EE7">
          <w:rPr>
            <w:rStyle w:val="Hyperlink"/>
            <w:rFonts w:ascii="Aptos" w:hAnsi="Aptos"/>
            <w:i/>
            <w:iCs/>
          </w:rPr>
          <w:t>Advancing Health Equity through Collaborative Action</w:t>
        </w:r>
      </w:hyperlink>
      <w:r w:rsidRPr="009E1EE7">
        <w:rPr>
          <w:rStyle w:val="Strong"/>
          <w:rFonts w:ascii="Aptos" w:hAnsi="Aptos"/>
          <w:b w:val="0"/>
          <w:bCs w:val="0"/>
          <w:i/>
          <w:iCs/>
        </w:rPr>
        <w:t>.</w:t>
      </w:r>
      <w:r w:rsidRPr="005B7D75">
        <w:rPr>
          <w:rStyle w:val="Strong"/>
          <w:rFonts w:ascii="Aptos" w:hAnsi="Aptos"/>
          <w:b w:val="0"/>
          <w:bCs w:val="0"/>
          <w:i/>
          <w:iCs/>
        </w:rPr>
        <w:t xml:space="preserve"> </w:t>
      </w:r>
      <w:r w:rsidRPr="005B7D75">
        <w:rPr>
          <w:rStyle w:val="Strong"/>
          <w:rFonts w:ascii="Aptos" w:hAnsi="Aptos"/>
          <w:i/>
          <w:iCs/>
        </w:rPr>
        <w:t xml:space="preserve"> </w:t>
      </w:r>
      <w:r w:rsidRPr="005B7D75">
        <w:rPr>
          <w:rStyle w:val="Strong"/>
          <w:rFonts w:ascii="Aptos" w:hAnsi="Aptos"/>
          <w:b w:val="0"/>
          <w:bCs w:val="0"/>
          <w:color w:val="2F2F30"/>
        </w:rPr>
        <w:t xml:space="preserve">This event was part of the EAC’s </w:t>
      </w:r>
      <w:r w:rsidRPr="005B7D75">
        <w:rPr>
          <w:rFonts w:ascii="Aptos" w:eastAsia="Arial" w:hAnsi="Aptos" w:cs="Arial"/>
        </w:rPr>
        <w:t xml:space="preserve">commitment to strategically build global partnerships and </w:t>
      </w:r>
      <w:r w:rsidRPr="005B7D75">
        <w:rPr>
          <w:rFonts w:ascii="Aptos" w:eastAsia="Arial" w:hAnsi="Aptos" w:cs="Arial"/>
          <w:color w:val="000000"/>
        </w:rPr>
        <w:t>improve health equity in</w:t>
      </w:r>
      <w:r w:rsidR="00631CB6">
        <w:rPr>
          <w:rFonts w:ascii="Aptos" w:eastAsia="Arial" w:hAnsi="Aptos" w:cs="Arial"/>
          <w:color w:val="000000"/>
        </w:rPr>
        <w:t xml:space="preserve"> </w:t>
      </w:r>
      <w:r w:rsidRPr="005B7D75">
        <w:rPr>
          <w:rFonts w:ascii="Aptos" w:eastAsia="Arial" w:hAnsi="Aptos" w:cs="Arial"/>
          <w:color w:val="000000"/>
        </w:rPr>
        <w:t xml:space="preserve">marginalised settings. Representatives of the networks associated with the </w:t>
      </w:r>
      <w:r w:rsidR="00390F44">
        <w:rPr>
          <w:rFonts w:ascii="Aptos" w:eastAsia="Arial" w:hAnsi="Aptos" w:cs="Arial"/>
          <w:color w:val="000000"/>
        </w:rPr>
        <w:t>EAC</w:t>
      </w:r>
      <w:r w:rsidRPr="005B7D75">
        <w:rPr>
          <w:rFonts w:ascii="Aptos" w:eastAsia="Arial" w:hAnsi="Aptos" w:cs="Arial"/>
          <w:color w:val="000000"/>
        </w:rPr>
        <w:t xml:space="preserve"> (</w:t>
      </w:r>
      <w:commentRangeStart w:id="0"/>
      <w:r w:rsidRPr="005B7D75">
        <w:rPr>
          <w:rFonts w:ascii="Aptos" w:eastAsia="Arial" w:hAnsi="Aptos" w:cs="Arial"/>
          <w:color w:val="000000"/>
        </w:rPr>
        <w:t>NTU-Mak Partnership</w:t>
      </w:r>
      <w:r w:rsidR="00E31FBB">
        <w:rPr>
          <w:rFonts w:ascii="Aptos" w:eastAsia="Arial" w:hAnsi="Aptos" w:cs="Arial"/>
          <w:color w:val="000000"/>
        </w:rPr>
        <w:t>,</w:t>
      </w:r>
      <w:r w:rsidRPr="005B7D75">
        <w:rPr>
          <w:rFonts w:ascii="Aptos" w:eastAsia="Arial" w:hAnsi="Aptos" w:cs="Arial"/>
          <w:color w:val="000000"/>
        </w:rPr>
        <w:t xml:space="preserve"> Pan-African Mental Health Research Network</w:t>
      </w:r>
      <w:r w:rsidR="00E31FBB">
        <w:rPr>
          <w:rFonts w:ascii="Aptos" w:eastAsia="Arial" w:hAnsi="Aptos" w:cs="Arial"/>
          <w:color w:val="000000"/>
        </w:rPr>
        <w:t>,</w:t>
      </w:r>
      <w:r w:rsidRPr="005B7D75">
        <w:rPr>
          <w:rFonts w:ascii="Aptos" w:eastAsia="Arial" w:hAnsi="Aptos" w:cs="Arial"/>
          <w:color w:val="000000"/>
        </w:rPr>
        <w:t xml:space="preserve"> Eastern Africa PhD Hub</w:t>
      </w:r>
      <w:r w:rsidR="00E31FBB">
        <w:rPr>
          <w:rFonts w:ascii="Aptos" w:eastAsia="Arial" w:hAnsi="Aptos" w:cs="Arial"/>
          <w:color w:val="000000"/>
        </w:rPr>
        <w:t>,</w:t>
      </w:r>
      <w:r w:rsidRPr="005B7D75">
        <w:rPr>
          <w:rFonts w:ascii="Aptos" w:eastAsia="Arial" w:hAnsi="Aptos" w:cs="Arial"/>
          <w:color w:val="000000"/>
        </w:rPr>
        <w:t xml:space="preserve"> LIMPRINT</w:t>
      </w:r>
      <w:r w:rsidR="00E31FBB">
        <w:rPr>
          <w:rFonts w:ascii="Aptos" w:eastAsia="Arial" w:hAnsi="Aptos" w:cs="Arial"/>
          <w:color w:val="000000"/>
        </w:rPr>
        <w:t>,</w:t>
      </w:r>
      <w:r w:rsidRPr="005B7D75">
        <w:rPr>
          <w:rFonts w:ascii="Aptos" w:eastAsia="Arial" w:hAnsi="Aptos" w:cs="Arial"/>
          <w:color w:val="000000"/>
        </w:rPr>
        <w:t xml:space="preserve"> and </w:t>
      </w:r>
      <w:r w:rsidR="00E31FBB">
        <w:rPr>
          <w:rFonts w:ascii="Aptos" w:eastAsia="Arial" w:hAnsi="Aptos" w:cs="Arial"/>
          <w:color w:val="000000"/>
        </w:rPr>
        <w:t xml:space="preserve">the </w:t>
      </w:r>
      <w:r w:rsidRPr="005B7D75">
        <w:rPr>
          <w:rFonts w:ascii="Aptos" w:eastAsia="Arial" w:hAnsi="Aptos" w:cs="Arial"/>
          <w:color w:val="000000"/>
        </w:rPr>
        <w:t xml:space="preserve">AfrIE </w:t>
      </w:r>
      <w:r w:rsidR="00E31FBB">
        <w:rPr>
          <w:rFonts w:ascii="Aptos" w:eastAsia="Arial" w:hAnsi="Aptos" w:cs="Arial"/>
          <w:color w:val="000000"/>
        </w:rPr>
        <w:t xml:space="preserve">Research </w:t>
      </w:r>
      <w:r w:rsidRPr="005B7D75">
        <w:rPr>
          <w:rFonts w:ascii="Aptos" w:eastAsia="Arial" w:hAnsi="Aptos" w:cs="Arial"/>
          <w:color w:val="000000"/>
        </w:rPr>
        <w:t>Hub</w:t>
      </w:r>
      <w:commentRangeEnd w:id="0"/>
      <w:r w:rsidR="00795D18">
        <w:rPr>
          <w:rStyle w:val="CommentReference"/>
        </w:rPr>
        <w:commentReference w:id="0"/>
      </w:r>
      <w:r w:rsidRPr="005B7D75">
        <w:rPr>
          <w:rFonts w:ascii="Aptos" w:eastAsia="Arial" w:hAnsi="Aptos" w:cs="Arial"/>
          <w:color w:val="000000"/>
        </w:rPr>
        <w:t xml:space="preserve">) discussed </w:t>
      </w:r>
      <w:r w:rsidR="005B7D75" w:rsidRPr="005B7D75">
        <w:rPr>
          <w:rFonts w:ascii="Aptos" w:eastAsia="Arial" w:hAnsi="Aptos" w:cs="Arial"/>
          <w:color w:val="000000"/>
        </w:rPr>
        <w:t xml:space="preserve">how partnerships </w:t>
      </w:r>
      <w:r w:rsidRPr="005B7D75">
        <w:rPr>
          <w:rFonts w:ascii="Aptos" w:hAnsi="Aptos"/>
        </w:rPr>
        <w:t>play a proactive role in addressing health disparities through collaborative actions; addressed the need for sustainable and equitable partnerships not only within Eastern African countries but also extending to Afro-Caribbean and other global community settings;</w:t>
      </w:r>
      <w:r w:rsidR="005B7D75" w:rsidRPr="005B7D75">
        <w:rPr>
          <w:rFonts w:ascii="Aptos" w:hAnsi="Aptos"/>
        </w:rPr>
        <w:t xml:space="preserve"> discussed how to foster a culture of shared learning and support among academic, community, and other relevant entities</w:t>
      </w:r>
      <w:r w:rsidR="00631CB6">
        <w:rPr>
          <w:rFonts w:ascii="Aptos" w:hAnsi="Aptos"/>
        </w:rPr>
        <w:t>;</w:t>
      </w:r>
      <w:r w:rsidR="005B7D75" w:rsidRPr="005B7D75">
        <w:rPr>
          <w:rFonts w:ascii="Aptos" w:hAnsi="Aptos"/>
        </w:rPr>
        <w:t xml:space="preserve"> and highlighted the strategies that can serve as examples for institutions and organizations globally, to help understand effective approaches to health equity through collaborative action.</w:t>
      </w:r>
      <w:r w:rsidR="00CF0F61">
        <w:rPr>
          <w:rFonts w:ascii="Aptos" w:hAnsi="Aptos"/>
        </w:rPr>
        <w:t xml:space="preserve"> The </w:t>
      </w:r>
      <w:r w:rsidR="00795D18">
        <w:rPr>
          <w:rFonts w:ascii="Aptos" w:hAnsi="Aptos"/>
        </w:rPr>
        <w:t>C</w:t>
      </w:r>
      <w:r w:rsidR="00CF0F61">
        <w:rPr>
          <w:rFonts w:ascii="Aptos" w:hAnsi="Aptos"/>
        </w:rPr>
        <w:t xml:space="preserve">entre was not only represented by people in academia but </w:t>
      </w:r>
      <w:r w:rsidR="00A17449">
        <w:rPr>
          <w:rFonts w:ascii="Aptos" w:hAnsi="Aptos"/>
        </w:rPr>
        <w:t xml:space="preserve">had a key </w:t>
      </w:r>
      <w:r w:rsidR="00CF0F61">
        <w:rPr>
          <w:rFonts w:ascii="Aptos" w:hAnsi="Aptos"/>
        </w:rPr>
        <w:t xml:space="preserve">stakeholder </w:t>
      </w:r>
      <w:r w:rsidR="00A17449">
        <w:rPr>
          <w:rFonts w:ascii="Aptos" w:hAnsi="Aptos"/>
        </w:rPr>
        <w:t xml:space="preserve">(Mariam Nakirijja) </w:t>
      </w:r>
      <w:r w:rsidR="00CF0F61">
        <w:rPr>
          <w:rFonts w:ascii="Aptos" w:hAnsi="Aptos"/>
        </w:rPr>
        <w:t>who play</w:t>
      </w:r>
      <w:r w:rsidR="00A17449">
        <w:rPr>
          <w:rFonts w:ascii="Aptos" w:hAnsi="Aptos"/>
        </w:rPr>
        <w:t>s a</w:t>
      </w:r>
      <w:r w:rsidR="00CF0F61">
        <w:rPr>
          <w:rFonts w:ascii="Aptos" w:hAnsi="Aptos"/>
        </w:rPr>
        <w:t xml:space="preserve"> pivotal rol</w:t>
      </w:r>
      <w:r w:rsidR="00A17449">
        <w:rPr>
          <w:rFonts w:ascii="Aptos" w:hAnsi="Aptos"/>
        </w:rPr>
        <w:t xml:space="preserve">e </w:t>
      </w:r>
      <w:r w:rsidR="00CF0F61">
        <w:rPr>
          <w:rFonts w:ascii="Aptos" w:hAnsi="Aptos"/>
        </w:rPr>
        <w:t xml:space="preserve">in </w:t>
      </w:r>
      <w:r w:rsidR="00A17449">
        <w:rPr>
          <w:rFonts w:ascii="Aptos" w:hAnsi="Aptos"/>
        </w:rPr>
        <w:t>her</w:t>
      </w:r>
      <w:r w:rsidR="00CF0F61">
        <w:rPr>
          <w:rFonts w:ascii="Aptos" w:hAnsi="Aptos"/>
        </w:rPr>
        <w:t xml:space="preserve"> community</w:t>
      </w:r>
      <w:r w:rsidR="00A17449">
        <w:rPr>
          <w:rFonts w:ascii="Aptos" w:hAnsi="Aptos"/>
        </w:rPr>
        <w:t xml:space="preserve"> as community health worker and entrepreneur</w:t>
      </w:r>
      <w:r w:rsidR="00CF0F61">
        <w:rPr>
          <w:rFonts w:ascii="Aptos" w:hAnsi="Aptos"/>
        </w:rPr>
        <w:t>.</w:t>
      </w:r>
      <w:r w:rsidR="00A17449">
        <w:rPr>
          <w:rFonts w:ascii="Aptos" w:hAnsi="Aptos"/>
        </w:rPr>
        <w:t xml:space="preserve"> In her presentation Mariam said:</w:t>
      </w:r>
    </w:p>
    <w:p w14:paraId="61C52CDC" w14:textId="0BFFCA19" w:rsidR="00CF0F61" w:rsidRPr="00CF0F61" w:rsidRDefault="00CF0F61" w:rsidP="00CF0F61">
      <w:pPr>
        <w:pStyle w:val="NormalWeb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3EF232D" wp14:editId="7E6EF2B3">
            <wp:simplePos x="0" y="0"/>
            <wp:positionH relativeFrom="column">
              <wp:posOffset>0</wp:posOffset>
            </wp:positionH>
            <wp:positionV relativeFrom="paragraph">
              <wp:posOffset>85725</wp:posOffset>
            </wp:positionV>
            <wp:extent cx="1516380" cy="1137285"/>
            <wp:effectExtent l="0" t="0" r="0" b="0"/>
            <wp:wrapThrough wrapText="bothSides">
              <wp:wrapPolygon edited="0">
                <wp:start x="0" y="0"/>
                <wp:lineTo x="0" y="21347"/>
                <wp:lineTo x="21437" y="21347"/>
                <wp:lineTo x="21437" y="0"/>
                <wp:lineTo x="0" y="0"/>
              </wp:wrapPolygon>
            </wp:wrapThrough>
            <wp:docPr id="764312321" name="Picture 1" descr="A group of people sitting in chai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4312321" name="Picture 1" descr="A group of people sitting in chair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1638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sz w:val="22"/>
          <w:szCs w:val="22"/>
        </w:rPr>
        <w:t>“</w:t>
      </w:r>
      <w:r w:rsidRPr="00631CB6">
        <w:rPr>
          <w:rFonts w:asciiTheme="minorHAnsi" w:hAnsiTheme="minorHAnsi"/>
          <w:i/>
          <w:iCs/>
          <w:sz w:val="22"/>
          <w:szCs w:val="22"/>
        </w:rPr>
        <w:t xml:space="preserve">Look at me now even as a community health worker, I find myself </w:t>
      </w:r>
      <w:r>
        <w:rPr>
          <w:rFonts w:asciiTheme="minorHAnsi" w:hAnsiTheme="minorHAnsi"/>
          <w:i/>
          <w:iCs/>
          <w:sz w:val="22"/>
          <w:szCs w:val="22"/>
        </w:rPr>
        <w:t xml:space="preserve">privileged to be </w:t>
      </w:r>
      <w:r w:rsidRPr="00631CB6">
        <w:rPr>
          <w:rFonts w:asciiTheme="minorHAnsi" w:hAnsiTheme="minorHAnsi"/>
          <w:i/>
          <w:iCs/>
          <w:sz w:val="22"/>
          <w:szCs w:val="22"/>
        </w:rPr>
        <w:t>seated with Professor</w:t>
      </w:r>
      <w:r>
        <w:rPr>
          <w:rFonts w:asciiTheme="minorHAnsi" w:hAnsiTheme="minorHAnsi"/>
          <w:i/>
          <w:iCs/>
          <w:sz w:val="22"/>
          <w:szCs w:val="22"/>
        </w:rPr>
        <w:t>(</w:t>
      </w:r>
      <w:r w:rsidRPr="00631CB6">
        <w:rPr>
          <w:rFonts w:asciiTheme="minorHAnsi" w:hAnsiTheme="minorHAnsi"/>
          <w:i/>
          <w:iCs/>
          <w:sz w:val="22"/>
          <w:szCs w:val="22"/>
        </w:rPr>
        <w:t>s</w:t>
      </w:r>
      <w:r>
        <w:rPr>
          <w:rFonts w:asciiTheme="minorHAnsi" w:hAnsiTheme="minorHAnsi"/>
          <w:i/>
          <w:iCs/>
          <w:sz w:val="22"/>
          <w:szCs w:val="22"/>
        </w:rPr>
        <w:t>)</w:t>
      </w:r>
      <w:r w:rsidRPr="00631CB6">
        <w:rPr>
          <w:rFonts w:asciiTheme="minorHAnsi" w:hAnsiTheme="minorHAnsi"/>
          <w:i/>
          <w:iCs/>
          <w:sz w:val="22"/>
          <w:szCs w:val="22"/>
        </w:rPr>
        <w:t xml:space="preserve"> and Dr</w:t>
      </w:r>
      <w:r>
        <w:rPr>
          <w:rFonts w:asciiTheme="minorHAnsi" w:hAnsiTheme="minorHAnsi"/>
          <w:i/>
          <w:iCs/>
          <w:sz w:val="22"/>
          <w:szCs w:val="22"/>
        </w:rPr>
        <w:t>(s)</w:t>
      </w:r>
      <w:r w:rsidRPr="00631CB6">
        <w:rPr>
          <w:rFonts w:asciiTheme="minorHAnsi" w:hAnsiTheme="minorHAnsi"/>
          <w:i/>
          <w:iCs/>
          <w:sz w:val="22"/>
          <w:szCs w:val="22"/>
        </w:rPr>
        <w:t xml:space="preserve"> speaking </w:t>
      </w:r>
      <w:r>
        <w:rPr>
          <w:rFonts w:asciiTheme="minorHAnsi" w:hAnsiTheme="minorHAnsi"/>
          <w:i/>
          <w:iCs/>
          <w:sz w:val="22"/>
          <w:szCs w:val="22"/>
        </w:rPr>
        <w:t xml:space="preserve">to you and </w:t>
      </w:r>
      <w:r w:rsidR="00A17449">
        <w:rPr>
          <w:rFonts w:asciiTheme="minorHAnsi" w:hAnsiTheme="minorHAnsi"/>
          <w:i/>
          <w:iCs/>
          <w:sz w:val="22"/>
          <w:szCs w:val="22"/>
        </w:rPr>
        <w:t xml:space="preserve">I have </w:t>
      </w:r>
      <w:r>
        <w:rPr>
          <w:rFonts w:asciiTheme="minorHAnsi" w:hAnsiTheme="minorHAnsi"/>
          <w:i/>
          <w:iCs/>
          <w:sz w:val="22"/>
          <w:szCs w:val="22"/>
        </w:rPr>
        <w:t xml:space="preserve">even travelled to speak at a </w:t>
      </w:r>
      <w:r w:rsidRPr="00631CB6">
        <w:rPr>
          <w:rFonts w:asciiTheme="minorHAnsi" w:hAnsiTheme="minorHAnsi"/>
          <w:i/>
          <w:iCs/>
          <w:sz w:val="22"/>
          <w:szCs w:val="22"/>
        </w:rPr>
        <w:t xml:space="preserve">conference </w:t>
      </w:r>
      <w:r>
        <w:rPr>
          <w:rFonts w:asciiTheme="minorHAnsi" w:hAnsiTheme="minorHAnsi"/>
          <w:i/>
          <w:iCs/>
          <w:sz w:val="22"/>
          <w:szCs w:val="22"/>
        </w:rPr>
        <w:t>at</w:t>
      </w:r>
      <w:r w:rsidRPr="00631CB6">
        <w:rPr>
          <w:rFonts w:asciiTheme="minorHAnsi" w:hAnsiTheme="minorHAnsi"/>
          <w:i/>
          <w:iCs/>
          <w:sz w:val="22"/>
          <w:szCs w:val="22"/>
        </w:rPr>
        <w:t xml:space="preserve"> Oxford University</w:t>
      </w:r>
      <w:r>
        <w:rPr>
          <w:rFonts w:asciiTheme="minorHAnsi" w:hAnsiTheme="minorHAnsi"/>
          <w:i/>
          <w:iCs/>
          <w:sz w:val="22"/>
          <w:szCs w:val="22"/>
        </w:rPr>
        <w:t xml:space="preserve">. This is all </w:t>
      </w:r>
      <w:r w:rsidRPr="00631CB6">
        <w:rPr>
          <w:rFonts w:asciiTheme="minorHAnsi" w:hAnsiTheme="minorHAnsi"/>
          <w:i/>
          <w:iCs/>
          <w:sz w:val="22"/>
          <w:szCs w:val="22"/>
        </w:rPr>
        <w:t>due to the partnership between NTU and Makerere University</w:t>
      </w:r>
      <w:r>
        <w:rPr>
          <w:rFonts w:asciiTheme="minorHAnsi" w:hAnsiTheme="minorHAnsi"/>
          <w:i/>
          <w:iCs/>
          <w:sz w:val="22"/>
          <w:szCs w:val="22"/>
        </w:rPr>
        <w:t xml:space="preserve"> which has even helped me establish a Skilling Centre for my community</w:t>
      </w:r>
      <w:r w:rsidRPr="00631CB6">
        <w:rPr>
          <w:rFonts w:asciiTheme="minorHAnsi" w:hAnsiTheme="minorHAnsi"/>
          <w:i/>
          <w:iCs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” - </w:t>
      </w:r>
      <w:r w:rsidRPr="005B7D75">
        <w:rPr>
          <w:rFonts w:asciiTheme="minorHAnsi" w:eastAsia="Arial" w:hAnsiTheme="minorHAnsi" w:cs="Arial"/>
          <w:sz w:val="22"/>
          <w:szCs w:val="22"/>
        </w:rPr>
        <w:t>Mariam Nakirijja</w:t>
      </w:r>
      <w:r w:rsidR="000C3F16">
        <w:rPr>
          <w:rFonts w:asciiTheme="minorHAnsi" w:eastAsia="Arial" w:hAnsiTheme="minorHAnsi" w:cs="Arial"/>
          <w:sz w:val="22"/>
          <w:szCs w:val="22"/>
        </w:rPr>
        <w:t>, Community Health Worker</w:t>
      </w:r>
      <w:r>
        <w:rPr>
          <w:rFonts w:asciiTheme="minorHAnsi" w:eastAsia="Arial" w:hAnsiTheme="minorHAnsi" w:cs="Arial"/>
          <w:sz w:val="22"/>
          <w:szCs w:val="22"/>
        </w:rPr>
        <w:t>.</w:t>
      </w:r>
    </w:p>
    <w:p w14:paraId="2C9EB019" w14:textId="0C3A2D39" w:rsidR="00631CB6" w:rsidRDefault="005B7D75" w:rsidP="00442A5C">
      <w:pPr>
        <w:pStyle w:val="NormalWeb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B7D75">
        <w:rPr>
          <w:rFonts w:asciiTheme="minorHAnsi" w:hAnsiTheme="minorHAnsi"/>
          <w:sz w:val="22"/>
          <w:szCs w:val="22"/>
        </w:rPr>
        <w:t xml:space="preserve">The conference marked a significant step in NTU EAC's dedication to creating impactful global partnerships and advancing health equity in marginalized settings. The participation of representatives </w:t>
      </w:r>
      <w:r>
        <w:rPr>
          <w:rFonts w:asciiTheme="minorHAnsi" w:hAnsiTheme="minorHAnsi"/>
          <w:sz w:val="22"/>
          <w:szCs w:val="22"/>
        </w:rPr>
        <w:t xml:space="preserve">Professor Linda Gibson, </w:t>
      </w:r>
      <w:r w:rsidRPr="005B7D75">
        <w:rPr>
          <w:rFonts w:asciiTheme="minorHAnsi" w:eastAsia="Arial" w:hAnsiTheme="minorHAnsi" w:cs="Arial"/>
          <w:sz w:val="22"/>
          <w:szCs w:val="22"/>
        </w:rPr>
        <w:t>Dr David Musoke</w:t>
      </w:r>
      <w:r>
        <w:rPr>
          <w:rFonts w:asciiTheme="minorHAnsi" w:eastAsia="Arial" w:hAnsiTheme="minorHAnsi" w:cs="Arial"/>
          <w:sz w:val="22"/>
          <w:szCs w:val="22"/>
        </w:rPr>
        <w:t xml:space="preserve">, </w:t>
      </w:r>
      <w:r w:rsidRPr="005B7D75">
        <w:rPr>
          <w:rFonts w:asciiTheme="minorHAnsi" w:eastAsia="Arial" w:hAnsiTheme="minorHAnsi" w:cs="Arial"/>
          <w:sz w:val="22"/>
          <w:szCs w:val="22"/>
        </w:rPr>
        <w:t>Dr Mathew Nyashanu,</w:t>
      </w:r>
      <w:r>
        <w:rPr>
          <w:rFonts w:asciiTheme="minorHAnsi" w:eastAsia="Arial" w:hAnsiTheme="minorHAnsi" w:cs="Arial"/>
          <w:sz w:val="22"/>
          <w:szCs w:val="22"/>
        </w:rPr>
        <w:t xml:space="preserve"> Dr Pamela Wadende,</w:t>
      </w:r>
      <w:r w:rsidRPr="005B7D75">
        <w:rPr>
          <w:rFonts w:asciiTheme="minorHAnsi" w:eastAsia="Arial" w:hAnsiTheme="minorHAnsi" w:cs="Arial"/>
          <w:sz w:val="22"/>
          <w:szCs w:val="22"/>
        </w:rPr>
        <w:t xml:space="preserve"> Sally Bashford-Squires, Grace Lubega, Mariam Nakirijja, and Michael Obeng Brown</w:t>
      </w:r>
      <w:r w:rsidRPr="005B7D75">
        <w:rPr>
          <w:rFonts w:asciiTheme="minorHAnsi" w:hAnsiTheme="minorHAnsi"/>
          <w:sz w:val="22"/>
          <w:szCs w:val="22"/>
        </w:rPr>
        <w:t xml:space="preserve"> from key networks associated with the centre underscored the proactive role partnerships play in addressing health disparities through collaborative initiatives. Overall, the discussions illuminated the path toward fostering a culture of shared learning and support among academic, community, and other relevant entities offering insights into effective approaches for achieving health equity through collaborative action on a global scale.</w:t>
      </w:r>
    </w:p>
    <w:p w14:paraId="1E121B67" w14:textId="57649488" w:rsidR="0058754D" w:rsidRPr="00A51FD4" w:rsidRDefault="00A51FD4" w:rsidP="00442A5C">
      <w:pPr>
        <w:pStyle w:val="NormalWeb"/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A51FD4"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3965D846" wp14:editId="7B170D1B">
            <wp:simplePos x="0" y="0"/>
            <wp:positionH relativeFrom="column">
              <wp:posOffset>49959</wp:posOffset>
            </wp:positionH>
            <wp:positionV relativeFrom="paragraph">
              <wp:posOffset>260727</wp:posOffset>
            </wp:positionV>
            <wp:extent cx="779145" cy="779145"/>
            <wp:effectExtent l="0" t="0" r="1905" b="1905"/>
            <wp:wrapTight wrapText="bothSides">
              <wp:wrapPolygon edited="0">
                <wp:start x="0" y="0"/>
                <wp:lineTo x="0" y="21125"/>
                <wp:lineTo x="21125" y="21125"/>
                <wp:lineTo x="21125" y="0"/>
                <wp:lineTo x="0" y="0"/>
              </wp:wrapPolygon>
            </wp:wrapTight>
            <wp:docPr id="2129914656" name="Picture 1" descr="Profile photo of Michael Obeng Br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er4111" descr="Profile photo of Michael Obeng Brow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7914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b/>
          <w:bCs/>
          <w:sz w:val="22"/>
          <w:szCs w:val="22"/>
        </w:rPr>
        <w:t>About the Author</w:t>
      </w:r>
    </w:p>
    <w:p w14:paraId="1EA59B51" w14:textId="030B2C12" w:rsidR="0058754D" w:rsidRDefault="00000000" w:rsidP="0058754D">
      <w:pPr>
        <w:pStyle w:val="NoSpacing"/>
        <w:rPr>
          <w:rStyle w:val="oypena"/>
          <w:rFonts w:ascii="Aptos" w:hAnsi="Aptos"/>
          <w:color w:val="2F2F30"/>
        </w:rPr>
      </w:pPr>
      <w:hyperlink r:id="rId14" w:history="1">
        <w:r w:rsidR="0058754D" w:rsidRPr="009E1EE7">
          <w:rPr>
            <w:rStyle w:val="Hyperlink"/>
            <w:rFonts w:ascii="Aptos" w:hAnsi="Aptos"/>
          </w:rPr>
          <w:t>Michael Obeng Brown</w:t>
        </w:r>
      </w:hyperlink>
      <w:r w:rsidR="00A51FD4">
        <w:rPr>
          <w:rStyle w:val="oypena"/>
          <w:rFonts w:ascii="Aptos" w:hAnsi="Aptos"/>
          <w:color w:val="2F2F30"/>
        </w:rPr>
        <w:t xml:space="preserve"> </w:t>
      </w:r>
    </w:p>
    <w:p w14:paraId="4D4936AA" w14:textId="77777777" w:rsidR="00D26271" w:rsidRDefault="00D26271" w:rsidP="0058754D">
      <w:pPr>
        <w:pStyle w:val="NoSpacing"/>
        <w:rPr>
          <w:rStyle w:val="oypena"/>
          <w:rFonts w:ascii="Aptos" w:hAnsi="Aptos"/>
          <w:color w:val="2F2F30"/>
        </w:rPr>
      </w:pPr>
    </w:p>
    <w:p w14:paraId="52442FB7" w14:textId="22DB4A7F" w:rsidR="0058754D" w:rsidRDefault="00D26271" w:rsidP="0058754D">
      <w:pPr>
        <w:pStyle w:val="NoSpacing"/>
        <w:rPr>
          <w:rStyle w:val="oypena"/>
          <w:rFonts w:ascii="Aptos" w:hAnsi="Aptos"/>
          <w:color w:val="2F2F30"/>
        </w:rPr>
      </w:pPr>
      <w:r>
        <w:rPr>
          <w:rStyle w:val="oypena"/>
          <w:rFonts w:ascii="Aptos" w:hAnsi="Aptos"/>
          <w:color w:val="2F2F30"/>
        </w:rPr>
        <w:t xml:space="preserve">Michael Brown is the </w:t>
      </w:r>
      <w:r w:rsidR="0058754D">
        <w:rPr>
          <w:rStyle w:val="oypena"/>
          <w:rFonts w:ascii="Aptos" w:hAnsi="Aptos"/>
          <w:color w:val="2F2F30"/>
        </w:rPr>
        <w:t>NTU-Mak Partnership Coordinator</w:t>
      </w:r>
      <w:r w:rsidR="001E257F">
        <w:rPr>
          <w:rStyle w:val="oypena"/>
          <w:rFonts w:ascii="Aptos" w:hAnsi="Aptos"/>
          <w:color w:val="2F2F30"/>
        </w:rPr>
        <w:t xml:space="preserve"> </w:t>
      </w:r>
      <w:r w:rsidR="008A2F25">
        <w:rPr>
          <w:rStyle w:val="oypena"/>
          <w:rFonts w:ascii="Aptos" w:hAnsi="Aptos"/>
          <w:color w:val="2F2F30"/>
        </w:rPr>
        <w:t xml:space="preserve">at NTU </w:t>
      </w:r>
      <w:r w:rsidR="001E257F">
        <w:rPr>
          <w:rStyle w:val="oypena"/>
          <w:rFonts w:ascii="Aptos" w:hAnsi="Aptos"/>
          <w:color w:val="2F2F30"/>
        </w:rPr>
        <w:t xml:space="preserve">and a PhD candidate in </w:t>
      </w:r>
      <w:r w:rsidR="00614479">
        <w:rPr>
          <w:rStyle w:val="oypena"/>
          <w:rFonts w:ascii="Aptos" w:hAnsi="Aptos"/>
          <w:color w:val="2F2F30"/>
        </w:rPr>
        <w:t>Public Health</w:t>
      </w:r>
      <w:r w:rsidR="009E1EE7">
        <w:rPr>
          <w:rStyle w:val="oypena"/>
          <w:rFonts w:ascii="Aptos" w:hAnsi="Aptos"/>
          <w:color w:val="2F2F30"/>
        </w:rPr>
        <w:t xml:space="preserve"> and Economics</w:t>
      </w:r>
      <w:r w:rsidR="00614479">
        <w:rPr>
          <w:rStyle w:val="oypena"/>
          <w:rFonts w:ascii="Aptos" w:hAnsi="Aptos"/>
          <w:color w:val="2F2F30"/>
        </w:rPr>
        <w:t xml:space="preserve"> at the Nottingham Business School. </w:t>
      </w:r>
    </w:p>
    <w:p w14:paraId="50F2E359" w14:textId="77777777" w:rsidR="0058754D" w:rsidRPr="009E4F59" w:rsidRDefault="0058754D" w:rsidP="0058754D">
      <w:pPr>
        <w:pStyle w:val="NoSpacing"/>
        <w:rPr>
          <w:rStyle w:val="oypena"/>
          <w:rFonts w:ascii="Aptos" w:hAnsi="Aptos"/>
          <w:color w:val="2F2F30"/>
        </w:rPr>
      </w:pPr>
    </w:p>
    <w:p w14:paraId="7FA6E173" w14:textId="77777777" w:rsidR="00A51FD4" w:rsidRDefault="00A51FD4" w:rsidP="005B7D75">
      <w:pPr>
        <w:jc w:val="both"/>
        <w:rPr>
          <w:rFonts w:ascii="Aptos" w:hAnsi="Aptos"/>
          <w:b/>
          <w:bCs/>
          <w:sz w:val="20"/>
          <w:szCs w:val="20"/>
        </w:rPr>
      </w:pPr>
    </w:p>
    <w:p w14:paraId="0F7DD060" w14:textId="15FC005E" w:rsidR="00EA5278" w:rsidRPr="00CF0F61" w:rsidRDefault="00EA5278" w:rsidP="005B7D75">
      <w:pPr>
        <w:jc w:val="both"/>
        <w:rPr>
          <w:rFonts w:ascii="Aptos" w:hAnsi="Aptos"/>
          <w:b/>
          <w:bCs/>
          <w:sz w:val="20"/>
          <w:szCs w:val="20"/>
        </w:rPr>
      </w:pPr>
      <w:r w:rsidRPr="00CF0F61">
        <w:rPr>
          <w:rFonts w:ascii="Aptos" w:hAnsi="Aptos"/>
          <w:b/>
          <w:bCs/>
          <w:sz w:val="20"/>
          <w:szCs w:val="20"/>
        </w:rPr>
        <w:t>Other Conference Photos</w:t>
      </w:r>
    </w:p>
    <w:p w14:paraId="45F9BDAF" w14:textId="636B9204" w:rsidR="00EA5278" w:rsidRPr="00CF0F61" w:rsidRDefault="00CF0F61" w:rsidP="00CF0F61">
      <w:pPr>
        <w:pStyle w:val="ListParagraph"/>
        <w:numPr>
          <w:ilvl w:val="0"/>
          <w:numId w:val="2"/>
        </w:numPr>
        <w:jc w:val="both"/>
        <w:rPr>
          <w:rFonts w:ascii="Aptos" w:hAnsi="Aptos"/>
          <w:b/>
          <w:bCs/>
          <w:sz w:val="20"/>
          <w:szCs w:val="20"/>
        </w:rPr>
      </w:pPr>
      <w:r w:rsidRPr="00CF0F61">
        <w:rPr>
          <w:rFonts w:ascii="Aptos" w:hAnsi="Aptos"/>
          <w:b/>
          <w:bCs/>
          <w:sz w:val="20"/>
          <w:szCs w:val="20"/>
        </w:rPr>
        <w:t xml:space="preserve">Michael introducing panel members - </w:t>
      </w:r>
      <w:r w:rsidR="00A17449" w:rsidRPr="00CF0F61">
        <w:rPr>
          <w:sz w:val="20"/>
          <w:szCs w:val="20"/>
        </w:rPr>
        <w:object w:dxaOrig="1520" w:dyaOrig="987" w14:anchorId="2C16D8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95pt;height:41.95pt" o:ole="">
            <v:imagedata r:id="rId15" o:title=""/>
          </v:shape>
          <o:OLEObject Type="Embed" ProgID="Package" ShapeID="_x0000_i1025" DrawAspect="Icon" ObjectID="_1771756670" r:id="rId16"/>
        </w:object>
      </w:r>
    </w:p>
    <w:p w14:paraId="07786D60" w14:textId="57748A99" w:rsidR="00CF0F61" w:rsidRPr="00CF0F61" w:rsidRDefault="00CF0F61" w:rsidP="00CF0F61">
      <w:pPr>
        <w:pStyle w:val="ListParagraph"/>
        <w:numPr>
          <w:ilvl w:val="0"/>
          <w:numId w:val="2"/>
        </w:numPr>
        <w:jc w:val="both"/>
        <w:rPr>
          <w:rFonts w:ascii="Aptos" w:hAnsi="Aptos"/>
          <w:b/>
          <w:bCs/>
          <w:sz w:val="20"/>
          <w:szCs w:val="20"/>
        </w:rPr>
      </w:pPr>
      <w:r w:rsidRPr="00CF0F61">
        <w:rPr>
          <w:rFonts w:ascii="Aptos" w:hAnsi="Aptos"/>
          <w:b/>
          <w:bCs/>
          <w:sz w:val="20"/>
          <w:szCs w:val="20"/>
        </w:rPr>
        <w:t xml:space="preserve">Prof Linda Gibson joining online  - </w:t>
      </w:r>
      <w:r w:rsidR="00A17449" w:rsidRPr="00CF0F61">
        <w:rPr>
          <w:rFonts w:ascii="Aptos" w:hAnsi="Aptos"/>
          <w:b/>
          <w:bCs/>
          <w:sz w:val="20"/>
          <w:szCs w:val="20"/>
        </w:rPr>
        <w:object w:dxaOrig="1520" w:dyaOrig="987" w14:anchorId="164E4B04">
          <v:shape id="_x0000_i1026" type="#_x0000_t75" style="width:53.9pt;height:34.9pt" o:ole="">
            <v:imagedata r:id="rId17" o:title=""/>
          </v:shape>
          <o:OLEObject Type="Embed" ProgID="Package" ShapeID="_x0000_i1026" DrawAspect="Icon" ObjectID="_1771756671" r:id="rId18"/>
        </w:object>
      </w:r>
    </w:p>
    <w:p w14:paraId="637CB40F" w14:textId="70988AF3" w:rsidR="00CF0F61" w:rsidRPr="00CF0F61" w:rsidRDefault="00CF0F61" w:rsidP="00CF0F61">
      <w:pPr>
        <w:pStyle w:val="ListParagraph"/>
        <w:numPr>
          <w:ilvl w:val="0"/>
          <w:numId w:val="2"/>
        </w:numPr>
        <w:jc w:val="both"/>
        <w:rPr>
          <w:rFonts w:ascii="Aptos" w:hAnsi="Aptos"/>
          <w:b/>
          <w:bCs/>
          <w:sz w:val="20"/>
          <w:szCs w:val="20"/>
        </w:rPr>
      </w:pPr>
      <w:r w:rsidRPr="00CF0F61">
        <w:rPr>
          <w:rFonts w:ascii="Aptos" w:hAnsi="Aptos"/>
          <w:b/>
          <w:bCs/>
          <w:sz w:val="20"/>
          <w:szCs w:val="20"/>
        </w:rPr>
        <w:t xml:space="preserve">Dr Pamela presenting for the PAMHRN - </w:t>
      </w:r>
      <w:r w:rsidR="00A17449" w:rsidRPr="00CF0F61">
        <w:rPr>
          <w:rFonts w:ascii="Aptos" w:hAnsi="Aptos"/>
          <w:b/>
          <w:bCs/>
          <w:sz w:val="20"/>
          <w:szCs w:val="20"/>
        </w:rPr>
        <w:object w:dxaOrig="1520" w:dyaOrig="987" w14:anchorId="29BCE41F">
          <v:shape id="_x0000_i1027" type="#_x0000_t75" style="width:62.3pt;height:40.2pt" o:ole="">
            <v:imagedata r:id="rId19" o:title=""/>
          </v:shape>
          <o:OLEObject Type="Embed" ProgID="Package" ShapeID="_x0000_i1027" DrawAspect="Icon" ObjectID="_1771756672" r:id="rId20"/>
        </w:object>
      </w:r>
    </w:p>
    <w:p w14:paraId="2BDF798F" w14:textId="25774D42" w:rsidR="004F3104" w:rsidRPr="008432A5" w:rsidRDefault="004F3104">
      <w:pPr>
        <w:rPr>
          <w:rFonts w:asciiTheme="minorHAnsi" w:hAnsiTheme="minorHAnsi"/>
        </w:rPr>
      </w:pPr>
    </w:p>
    <w:sectPr w:rsidR="004F3104" w:rsidRPr="008432A5" w:rsidSect="0090759C">
      <w:headerReference w:type="default" r:id="rId21"/>
      <w:pgSz w:w="11906" w:h="16838"/>
      <w:pgMar w:top="1440" w:right="1440" w:bottom="1440" w:left="1440" w:header="709" w:footer="709" w:gutter="0"/>
      <w:cols w:space="708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Hossain, Mazeda" w:date="2024-03-12T13:00:00Z" w:initials="HM">
    <w:p w14:paraId="038FA45C" w14:textId="70103BB1" w:rsidR="00795D18" w:rsidRDefault="00795D18" w:rsidP="00795D18">
      <w:pPr>
        <w:pStyle w:val="CommentText"/>
      </w:pPr>
      <w:r>
        <w:rPr>
          <w:rStyle w:val="CommentReference"/>
        </w:rPr>
        <w:annotationRef/>
      </w:r>
      <w:r>
        <w:t>Jonathan - could you please add links to the relevant EAC webpages?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38FA45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507BB88" w16cex:dateUtc="2024-03-12T12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38FA45C" w16cid:durableId="7507BB8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474F1" w14:textId="77777777" w:rsidR="0090759C" w:rsidRDefault="0090759C" w:rsidP="00CF0F61">
      <w:pPr>
        <w:spacing w:after="0" w:line="240" w:lineRule="auto"/>
      </w:pPr>
      <w:r>
        <w:separator/>
      </w:r>
    </w:p>
  </w:endnote>
  <w:endnote w:type="continuationSeparator" w:id="0">
    <w:p w14:paraId="681CC874" w14:textId="77777777" w:rsidR="0090759C" w:rsidRDefault="0090759C" w:rsidP="00CF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E756C" w14:textId="77777777" w:rsidR="0090759C" w:rsidRDefault="0090759C" w:rsidP="00CF0F61">
      <w:pPr>
        <w:spacing w:after="0" w:line="240" w:lineRule="auto"/>
      </w:pPr>
      <w:r>
        <w:separator/>
      </w:r>
    </w:p>
  </w:footnote>
  <w:footnote w:type="continuationSeparator" w:id="0">
    <w:p w14:paraId="101B5771" w14:textId="77777777" w:rsidR="0090759C" w:rsidRDefault="0090759C" w:rsidP="00CF0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536F5" w14:textId="67ABEFD2" w:rsidR="00CF0F61" w:rsidRDefault="00CF0F61">
    <w:pPr>
      <w:pStyle w:val="Header"/>
    </w:pPr>
    <w:r w:rsidRPr="005B7D75">
      <w:rPr>
        <w:rFonts w:ascii="Aptos" w:hAnsi="Aptos"/>
      </w:rPr>
      <w:t>NTU EAC</w:t>
    </w:r>
    <w:r>
      <w:rPr>
        <w:rFonts w:ascii="Aptos" w:hAnsi="Aptos"/>
      </w:rPr>
      <w:t xml:space="preserve"> Side Event Highlights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36ACB"/>
    <w:multiLevelType w:val="hybridMultilevel"/>
    <w:tmpl w:val="B6AA0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D769A"/>
    <w:multiLevelType w:val="hybridMultilevel"/>
    <w:tmpl w:val="83D6247E"/>
    <w:lvl w:ilvl="0" w:tplc="290AE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46236299">
    <w:abstractNumId w:val="1"/>
  </w:num>
  <w:num w:numId="2" w16cid:durableId="4352686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ossain, Mazeda">
    <w15:presenceInfo w15:providerId="AD" w15:userId="S::mazeda.hossain@ntu.ac.uk::fe6edfdf-9d55-4690-b411-333c4bf712d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2A5"/>
    <w:rsid w:val="000656B0"/>
    <w:rsid w:val="000C3F16"/>
    <w:rsid w:val="000F4901"/>
    <w:rsid w:val="001E257F"/>
    <w:rsid w:val="00205CBC"/>
    <w:rsid w:val="00212BDC"/>
    <w:rsid w:val="00380F05"/>
    <w:rsid w:val="00390F44"/>
    <w:rsid w:val="003D30F9"/>
    <w:rsid w:val="00442A5C"/>
    <w:rsid w:val="004F3104"/>
    <w:rsid w:val="0058754D"/>
    <w:rsid w:val="005B7D75"/>
    <w:rsid w:val="00614479"/>
    <w:rsid w:val="00631CB6"/>
    <w:rsid w:val="006C7C73"/>
    <w:rsid w:val="00795D18"/>
    <w:rsid w:val="007E6C83"/>
    <w:rsid w:val="008432A5"/>
    <w:rsid w:val="008A2F25"/>
    <w:rsid w:val="008D0E6C"/>
    <w:rsid w:val="0090759C"/>
    <w:rsid w:val="009D5CEF"/>
    <w:rsid w:val="009E1EE7"/>
    <w:rsid w:val="009E4F59"/>
    <w:rsid w:val="00A143E7"/>
    <w:rsid w:val="00A17449"/>
    <w:rsid w:val="00A22C72"/>
    <w:rsid w:val="00A51FD4"/>
    <w:rsid w:val="00A737DE"/>
    <w:rsid w:val="00B02140"/>
    <w:rsid w:val="00C1728B"/>
    <w:rsid w:val="00C7602B"/>
    <w:rsid w:val="00CF0F61"/>
    <w:rsid w:val="00D26271"/>
    <w:rsid w:val="00D762CD"/>
    <w:rsid w:val="00DF0E12"/>
    <w:rsid w:val="00E31FBB"/>
    <w:rsid w:val="00EA5278"/>
    <w:rsid w:val="00F107A8"/>
    <w:rsid w:val="00FB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90C6A"/>
  <w15:chartTrackingRefBased/>
  <w15:docId w15:val="{F4F8DA17-29E6-418F-811C-E01C1DD42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2A5"/>
    <w:rPr>
      <w:rFonts w:ascii="Calibri" w:eastAsia="Calibri" w:hAnsi="Calibri" w:cs="Calibri"/>
      <w:kern w:val="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32A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32A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32A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32A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32A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32A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32A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32A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32A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32A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32A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32A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32A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32A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32A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32A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32A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32A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432A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32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32A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432A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432A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432A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432A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432A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32A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32A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432A5"/>
    <w:rPr>
      <w:b/>
      <w:bCs/>
      <w:smallCaps/>
      <w:color w:val="0F4761" w:themeColor="accent1" w:themeShade="BF"/>
      <w:spacing w:val="5"/>
    </w:rPr>
  </w:style>
  <w:style w:type="character" w:styleId="Strong">
    <w:name w:val="Strong"/>
    <w:basedOn w:val="DefaultParagraphFont"/>
    <w:uiPriority w:val="22"/>
    <w:qFormat/>
    <w:rsid w:val="008432A5"/>
    <w:rPr>
      <w:b/>
      <w:bCs/>
    </w:rPr>
  </w:style>
  <w:style w:type="character" w:customStyle="1" w:styleId="oypena">
    <w:name w:val="oypena"/>
    <w:basedOn w:val="DefaultParagraphFont"/>
    <w:rsid w:val="008432A5"/>
  </w:style>
  <w:style w:type="paragraph" w:styleId="NormalWeb">
    <w:name w:val="Normal (Web)"/>
    <w:basedOn w:val="Normal"/>
    <w:uiPriority w:val="99"/>
    <w:unhideWhenUsed/>
    <w:rsid w:val="005B7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0F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F61"/>
    <w:rPr>
      <w:rFonts w:ascii="Calibri" w:eastAsia="Calibri" w:hAnsi="Calibri" w:cs="Calibri"/>
      <w:kern w:val="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F0F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F61"/>
    <w:rPr>
      <w:rFonts w:ascii="Calibri" w:eastAsia="Calibri" w:hAnsi="Calibri" w:cs="Calibri"/>
      <w:kern w:val="0"/>
      <w:lang w:eastAsia="en-GB"/>
    </w:rPr>
  </w:style>
  <w:style w:type="paragraph" w:styleId="Revision">
    <w:name w:val="Revision"/>
    <w:hidden/>
    <w:uiPriority w:val="99"/>
    <w:semiHidden/>
    <w:rsid w:val="00A737DE"/>
    <w:pPr>
      <w:spacing w:after="0" w:line="240" w:lineRule="auto"/>
    </w:pPr>
    <w:rPr>
      <w:rFonts w:ascii="Calibri" w:eastAsia="Calibri" w:hAnsi="Calibri" w:cs="Calibri"/>
      <w:kern w:val="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95D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5D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5D18"/>
    <w:rPr>
      <w:rFonts w:ascii="Calibri" w:eastAsia="Calibri" w:hAnsi="Calibri" w:cs="Calibri"/>
      <w:kern w:val="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D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D18"/>
    <w:rPr>
      <w:rFonts w:ascii="Calibri" w:eastAsia="Calibri" w:hAnsi="Calibri" w:cs="Calibri"/>
      <w:b/>
      <w:bCs/>
      <w:kern w:val="0"/>
      <w:sz w:val="20"/>
      <w:szCs w:val="20"/>
      <w:lang w:eastAsia="en-GB"/>
    </w:rPr>
  </w:style>
  <w:style w:type="paragraph" w:styleId="NoSpacing">
    <w:name w:val="No Spacing"/>
    <w:uiPriority w:val="1"/>
    <w:qFormat/>
    <w:rsid w:val="0058754D"/>
    <w:pPr>
      <w:spacing w:after="0" w:line="240" w:lineRule="auto"/>
    </w:pPr>
    <w:rPr>
      <w:rFonts w:ascii="Calibri" w:eastAsia="Calibri" w:hAnsi="Calibri" w:cs="Calibri"/>
      <w:kern w:val="0"/>
      <w:lang w:eastAsia="en-GB"/>
    </w:rPr>
  </w:style>
  <w:style w:type="character" w:styleId="Hyperlink">
    <w:name w:val="Hyperlink"/>
    <w:basedOn w:val="DefaultParagraphFont"/>
    <w:uiPriority w:val="99"/>
    <w:unhideWhenUsed/>
    <w:rsid w:val="009E1EE7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1E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1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2.jpeg"/><Relationship Id="rId18" Type="http://schemas.openxmlformats.org/officeDocument/2006/relationships/oleObject" Target="embeddings/oleObject2.bin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phmovement.org/phm-uganda-advancing-health-equity-through-collaborative-action-conference-22-23-february-2024" TargetMode="External"/><Relationship Id="rId12" Type="http://schemas.openxmlformats.org/officeDocument/2006/relationships/image" Target="media/image1.jpeg"/><Relationship Id="rId17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emf"/><Relationship Id="rId23" Type="http://schemas.microsoft.com/office/2011/relationships/people" Target="people.xml"/><Relationship Id="rId10" Type="http://schemas.microsoft.com/office/2016/09/relationships/commentsIds" Target="commentsIds.xml"/><Relationship Id="rId19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hyperlink" Target="https://www.ntu.ac.uk/staff-profiles/social-sciences/michael-brow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Brown</dc:creator>
  <cp:keywords/>
  <dc:description/>
  <cp:lastModifiedBy>Hossain, Mazeda</cp:lastModifiedBy>
  <cp:revision>6</cp:revision>
  <dcterms:created xsi:type="dcterms:W3CDTF">2024-03-12T12:50:00Z</dcterms:created>
  <dcterms:modified xsi:type="dcterms:W3CDTF">2024-03-12T12:51:00Z</dcterms:modified>
</cp:coreProperties>
</file>