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B778" w14:textId="1234C1C4" w:rsidR="00163942" w:rsidRDefault="00BA374B">
      <w:r>
        <w:rPr>
          <w:noProof/>
          <w:sz w:val="22"/>
          <w:szCs w:val="22"/>
          <w:lang w:val="en-GB" w:eastAsia="ja-JP"/>
        </w:rPr>
        <w:drawing>
          <wp:inline distT="0" distB="0" distL="0" distR="0" wp14:anchorId="5FC8A085" wp14:editId="0A338866">
            <wp:extent cx="3517049" cy="531628"/>
            <wp:effectExtent l="0" t="0" r="7620" b="1905"/>
            <wp:docPr id="6" name="Picture 6" descr="cid:image001.png@01D37269.7F87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269.7F876A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93088" cy="543122"/>
                    </a:xfrm>
                    <a:prstGeom prst="rect">
                      <a:avLst/>
                    </a:prstGeom>
                    <a:noFill/>
                    <a:ln>
                      <a:noFill/>
                    </a:ln>
                  </pic:spPr>
                </pic:pic>
              </a:graphicData>
            </a:graphic>
          </wp:inline>
        </w:drawing>
      </w:r>
    </w:p>
    <w:p w14:paraId="1031341D" w14:textId="77777777" w:rsidR="00163942" w:rsidRDefault="00373ECD"/>
    <w:p w14:paraId="4AA8F4E2" w14:textId="77777777" w:rsidR="00163942" w:rsidRDefault="00373ECD"/>
    <w:p w14:paraId="4EC74C5B" w14:textId="77777777" w:rsidR="00F77DB7" w:rsidRDefault="00373ECD"/>
    <w:p w14:paraId="4EC9191F" w14:textId="77777777" w:rsidR="00F77DB7" w:rsidRDefault="00373ECD"/>
    <w:p w14:paraId="13D5A0D7" w14:textId="77777777" w:rsidR="00F77DB7" w:rsidRDefault="00373ECD"/>
    <w:p w14:paraId="2757B2A8" w14:textId="77777777" w:rsidR="00FF11AB" w:rsidRDefault="00373ECD"/>
    <w:p w14:paraId="6A6D972B" w14:textId="77777777" w:rsidR="00FF11AB" w:rsidRDefault="00373ECD"/>
    <w:p w14:paraId="094D390C" w14:textId="77777777" w:rsidR="00FF11AB" w:rsidRDefault="00373ECD"/>
    <w:p w14:paraId="72922E77" w14:textId="77777777" w:rsidR="00163942" w:rsidRDefault="00373ECD"/>
    <w:p w14:paraId="6D0D7268" w14:textId="2595F32D" w:rsidR="00F77DB7" w:rsidRPr="00BA374B" w:rsidRDefault="00B84676" w:rsidP="32C8D703">
      <w:pPr>
        <w:rPr>
          <w:rFonts w:ascii="Verdana" w:hAnsi="Verdana"/>
          <w:sz w:val="72"/>
          <w:szCs w:val="72"/>
        </w:rPr>
      </w:pPr>
      <w:r w:rsidRPr="00BA374B">
        <w:rPr>
          <w:rFonts w:ascii="Verdana" w:hAnsi="Verdana"/>
          <w:sz w:val="72"/>
          <w:szCs w:val="72"/>
        </w:rPr>
        <w:t xml:space="preserve">Commons </w:t>
      </w:r>
      <w:r w:rsidR="00F75268" w:rsidRPr="00BA374B">
        <w:rPr>
          <w:rFonts w:ascii="Verdana" w:hAnsi="Verdana"/>
          <w:sz w:val="72"/>
          <w:szCs w:val="72"/>
        </w:rPr>
        <w:t>Women and Equalities</w:t>
      </w:r>
      <w:r w:rsidRPr="00BA374B">
        <w:rPr>
          <w:rFonts w:ascii="Verdana" w:hAnsi="Verdana"/>
          <w:sz w:val="72"/>
          <w:szCs w:val="72"/>
        </w:rPr>
        <w:t xml:space="preserve"> Committee: </w:t>
      </w:r>
      <w:r w:rsidR="00F75268" w:rsidRPr="00BA374B">
        <w:rPr>
          <w:rFonts w:ascii="Verdana" w:hAnsi="Verdana"/>
          <w:sz w:val="72"/>
          <w:szCs w:val="72"/>
        </w:rPr>
        <w:t>Inquiry into Sexual Harassment of Women and Girls in Public Places</w:t>
      </w:r>
      <w:r w:rsidRPr="00BA374B">
        <w:rPr>
          <w:rFonts w:ascii="Verdana" w:hAnsi="Verdana"/>
          <w:sz w:val="72"/>
          <w:szCs w:val="72"/>
        </w:rPr>
        <w:t xml:space="preserve"> Evidence Submission</w:t>
      </w:r>
    </w:p>
    <w:p w14:paraId="37EADE44" w14:textId="77777777" w:rsidR="00B1323E" w:rsidRPr="00BA374B" w:rsidRDefault="00373ECD" w:rsidP="00F77DB7">
      <w:pPr>
        <w:rPr>
          <w:rFonts w:ascii="Verdana" w:hAnsi="Verdana"/>
          <w:sz w:val="52"/>
        </w:rPr>
      </w:pPr>
    </w:p>
    <w:p w14:paraId="485DB27D" w14:textId="5D720B48" w:rsidR="00F77DB7" w:rsidRPr="00BA374B" w:rsidRDefault="00F75268" w:rsidP="32C8D703">
      <w:pPr>
        <w:rPr>
          <w:rFonts w:ascii="Verdana" w:eastAsia="Times New Roman" w:hAnsi="Verdana" w:cs="Times New Roman"/>
          <w:sz w:val="52"/>
          <w:szCs w:val="52"/>
          <w:lang w:eastAsia="en-GB"/>
        </w:rPr>
      </w:pPr>
      <w:r w:rsidRPr="00BA374B">
        <w:rPr>
          <w:rFonts w:ascii="Verdana" w:hAnsi="Verdana"/>
          <w:sz w:val="52"/>
          <w:szCs w:val="52"/>
        </w:rPr>
        <w:t>February 2018</w:t>
      </w:r>
    </w:p>
    <w:p w14:paraId="4D9552CE" w14:textId="77777777" w:rsidR="00F77DB7" w:rsidRDefault="00373ECD"/>
    <w:p w14:paraId="74968A2A" w14:textId="77777777" w:rsidR="00163942" w:rsidRDefault="00373ECD"/>
    <w:p w14:paraId="4E3F6B96" w14:textId="77777777" w:rsidR="00163942" w:rsidRDefault="00373ECD"/>
    <w:p w14:paraId="720F3CEB" w14:textId="77777777" w:rsidR="00163942" w:rsidRDefault="00373ECD"/>
    <w:p w14:paraId="4DA104FF" w14:textId="77777777" w:rsidR="00163942" w:rsidRDefault="00373ECD"/>
    <w:p w14:paraId="35498DC5" w14:textId="77777777" w:rsidR="00B1323E" w:rsidRDefault="00373ECD"/>
    <w:p w14:paraId="61D07DF4" w14:textId="77777777" w:rsidR="00B1323E" w:rsidRDefault="00373ECD"/>
    <w:p w14:paraId="167CED1C" w14:textId="77777777" w:rsidR="00B1323E" w:rsidRDefault="00373ECD"/>
    <w:p w14:paraId="51A0FB20" w14:textId="77777777" w:rsidR="00B1323E" w:rsidRDefault="00373ECD"/>
    <w:p w14:paraId="7604789C" w14:textId="77777777" w:rsidR="00BA374B" w:rsidRDefault="00BA374B"/>
    <w:p w14:paraId="2493FB6A" w14:textId="77777777" w:rsidR="00BA374B" w:rsidRDefault="00BA374B"/>
    <w:p w14:paraId="5C20DAB6" w14:textId="77777777" w:rsidR="00BA374B" w:rsidRDefault="00BA374B"/>
    <w:p w14:paraId="45132B50" w14:textId="77777777" w:rsidR="00F77DB7" w:rsidRDefault="00373ECD"/>
    <w:p w14:paraId="0B7173E2" w14:textId="4B5B2678" w:rsidR="00304F51" w:rsidRPr="00BA374B" w:rsidRDefault="00F75268" w:rsidP="32C8D703">
      <w:pPr>
        <w:spacing w:after="120"/>
        <w:ind w:right="20"/>
        <w:rPr>
          <w:rFonts w:ascii="Verdana" w:hAnsi="Verdana"/>
          <w:b/>
          <w:bCs/>
          <w:sz w:val="32"/>
          <w:szCs w:val="32"/>
        </w:rPr>
      </w:pPr>
      <w:r w:rsidRPr="00BA374B">
        <w:rPr>
          <w:rFonts w:ascii="Verdana" w:hAnsi="Verdana"/>
          <w:b/>
          <w:bCs/>
          <w:sz w:val="32"/>
          <w:szCs w:val="32"/>
        </w:rPr>
        <w:t>Inquiry into Sexual Harassment of Women and Girls in Public Places</w:t>
      </w:r>
    </w:p>
    <w:p w14:paraId="1A775416" w14:textId="77777777" w:rsidR="00E8276E" w:rsidRPr="00BA374B" w:rsidRDefault="00373ECD" w:rsidP="00F859BA">
      <w:pPr>
        <w:spacing w:after="120"/>
        <w:ind w:right="20"/>
        <w:rPr>
          <w:rFonts w:ascii="Verdana" w:hAnsi="Verdana"/>
          <w:b/>
          <w:sz w:val="32"/>
        </w:rPr>
      </w:pPr>
    </w:p>
    <w:p w14:paraId="48673454" w14:textId="318C17DC" w:rsidR="00622D0D" w:rsidRPr="00BA374B" w:rsidRDefault="32C8D703" w:rsidP="00622D0D">
      <w:pPr>
        <w:spacing w:after="120"/>
        <w:ind w:right="20"/>
        <w:rPr>
          <w:rFonts w:ascii="Verdana" w:hAnsi="Verdana"/>
          <w:b/>
          <w:bCs/>
          <w:sz w:val="32"/>
          <w:szCs w:val="32"/>
        </w:rPr>
      </w:pPr>
      <w:r w:rsidRPr="00BA374B">
        <w:rPr>
          <w:rFonts w:ascii="Verdana" w:hAnsi="Verdana"/>
          <w:b/>
          <w:bCs/>
          <w:sz w:val="32"/>
          <w:szCs w:val="32"/>
        </w:rPr>
        <w:t xml:space="preserve">Written evidence submitted by </w:t>
      </w:r>
      <w:r w:rsidR="00F75268" w:rsidRPr="00BA374B">
        <w:rPr>
          <w:rFonts w:ascii="Verdana" w:hAnsi="Verdana"/>
          <w:b/>
          <w:bCs/>
          <w:sz w:val="32"/>
          <w:szCs w:val="32"/>
        </w:rPr>
        <w:t>Dr. Lucy Betts</w:t>
      </w:r>
      <w:r w:rsidR="00ED5421" w:rsidRPr="00BA374B">
        <w:rPr>
          <w:rFonts w:ascii="Verdana" w:hAnsi="Verdana"/>
          <w:b/>
          <w:bCs/>
          <w:sz w:val="32"/>
          <w:szCs w:val="32"/>
        </w:rPr>
        <w:t xml:space="preserve">, Rachel Harding, </w:t>
      </w:r>
      <w:r w:rsidR="006C74BC" w:rsidRPr="00BA374B">
        <w:rPr>
          <w:rFonts w:ascii="Verdana" w:hAnsi="Verdana"/>
          <w:b/>
          <w:bCs/>
          <w:sz w:val="32"/>
          <w:szCs w:val="32"/>
        </w:rPr>
        <w:t xml:space="preserve">Dr. Sheine Peart, </w:t>
      </w:r>
      <w:r w:rsidR="00ED5421" w:rsidRPr="00BA374B">
        <w:rPr>
          <w:rFonts w:ascii="Verdana" w:hAnsi="Verdana"/>
          <w:b/>
          <w:bCs/>
          <w:sz w:val="32"/>
          <w:szCs w:val="32"/>
        </w:rPr>
        <w:t>Dr. David Wright</w:t>
      </w:r>
      <w:r w:rsidR="00F75268" w:rsidRPr="00BA374B">
        <w:rPr>
          <w:rFonts w:ascii="Verdana" w:hAnsi="Verdana"/>
          <w:b/>
          <w:bCs/>
          <w:sz w:val="32"/>
          <w:szCs w:val="32"/>
        </w:rPr>
        <w:t xml:space="preserve"> and Dr. Loretta Trickett, Nottingham Trent University</w:t>
      </w:r>
      <w:r w:rsidR="00ED5421" w:rsidRPr="00BA374B">
        <w:rPr>
          <w:rFonts w:ascii="Verdana" w:hAnsi="Verdana"/>
          <w:b/>
          <w:bCs/>
          <w:sz w:val="32"/>
          <w:szCs w:val="32"/>
        </w:rPr>
        <w:t>, and Catarina Sjolin, University of Leicester</w:t>
      </w:r>
    </w:p>
    <w:p w14:paraId="5B87A7C8" w14:textId="77777777" w:rsidR="00467ED8" w:rsidRDefault="00467ED8" w:rsidP="00622D0D">
      <w:pPr>
        <w:spacing w:after="120"/>
        <w:ind w:right="20"/>
        <w:rPr>
          <w:b/>
          <w:bCs/>
          <w:sz w:val="32"/>
          <w:szCs w:val="32"/>
        </w:rPr>
      </w:pPr>
    </w:p>
    <w:p w14:paraId="43CECA66" w14:textId="1377954C" w:rsidR="00E8276E" w:rsidRPr="00BA374B" w:rsidRDefault="00622D0D" w:rsidP="00BA374B">
      <w:pPr>
        <w:pStyle w:val="Heading1"/>
      </w:pPr>
      <w:r w:rsidRPr="00BA374B">
        <w:t xml:space="preserve">1. </w:t>
      </w:r>
      <w:r w:rsidR="32C8D703" w:rsidRPr="00BA374B">
        <w:t>Executive Summary</w:t>
      </w:r>
    </w:p>
    <w:p w14:paraId="0B6793B5" w14:textId="77777777" w:rsidR="00D84D49" w:rsidRDefault="32C8D703" w:rsidP="00F75268">
      <w:pPr>
        <w:numPr>
          <w:ilvl w:val="0"/>
          <w:numId w:val="2"/>
        </w:numPr>
        <w:spacing w:after="120"/>
        <w:ind w:right="20"/>
        <w:rPr>
          <w:sz w:val="32"/>
          <w:szCs w:val="32"/>
        </w:rPr>
      </w:pPr>
      <w:r w:rsidRPr="32C8D703">
        <w:rPr>
          <w:sz w:val="32"/>
          <w:szCs w:val="32"/>
        </w:rPr>
        <w:t xml:space="preserve">Our submission is based on our </w:t>
      </w:r>
      <w:r w:rsidR="00F75268">
        <w:rPr>
          <w:sz w:val="32"/>
          <w:szCs w:val="32"/>
        </w:rPr>
        <w:t>research</w:t>
      </w:r>
      <w:r w:rsidR="00D84D49">
        <w:rPr>
          <w:sz w:val="32"/>
          <w:szCs w:val="32"/>
        </w:rPr>
        <w:t xml:space="preserve"> in two studies:</w:t>
      </w:r>
    </w:p>
    <w:p w14:paraId="1D9332A8" w14:textId="77777777" w:rsidR="00D84D49" w:rsidRDefault="00D84D49" w:rsidP="00D84D49">
      <w:pPr>
        <w:numPr>
          <w:ilvl w:val="0"/>
          <w:numId w:val="2"/>
        </w:numPr>
        <w:spacing w:after="120"/>
        <w:ind w:left="1134" w:right="20"/>
        <w:rPr>
          <w:sz w:val="32"/>
          <w:szCs w:val="32"/>
        </w:rPr>
      </w:pPr>
      <w:r>
        <w:rPr>
          <w:sz w:val="32"/>
          <w:szCs w:val="32"/>
        </w:rPr>
        <w:t>One study</w:t>
      </w:r>
      <w:r w:rsidR="00F75268">
        <w:rPr>
          <w:sz w:val="32"/>
          <w:szCs w:val="32"/>
        </w:rPr>
        <w:t xml:space="preserve"> into how young people</w:t>
      </w:r>
      <w:r w:rsidR="009030C0">
        <w:rPr>
          <w:sz w:val="32"/>
          <w:szCs w:val="32"/>
        </w:rPr>
        <w:t xml:space="preserve"> age 11-15</w:t>
      </w:r>
      <w:r w:rsidR="00F75268">
        <w:rPr>
          <w:sz w:val="32"/>
          <w:szCs w:val="32"/>
        </w:rPr>
        <w:t xml:space="preserve"> and their teachers in the UK experienced street harassment of young people</w:t>
      </w:r>
    </w:p>
    <w:p w14:paraId="5F81DD81" w14:textId="6D62E9F9" w:rsidR="00F75268" w:rsidRDefault="00D84D49" w:rsidP="00D84D49">
      <w:pPr>
        <w:numPr>
          <w:ilvl w:val="0"/>
          <w:numId w:val="2"/>
        </w:numPr>
        <w:spacing w:after="120"/>
        <w:ind w:left="1134" w:right="20"/>
        <w:rPr>
          <w:sz w:val="32"/>
          <w:szCs w:val="32"/>
        </w:rPr>
      </w:pPr>
      <w:r>
        <w:rPr>
          <w:sz w:val="32"/>
          <w:szCs w:val="32"/>
        </w:rPr>
        <w:t xml:space="preserve">A second study </w:t>
      </w:r>
      <w:r w:rsidR="00F75268">
        <w:rPr>
          <w:sz w:val="32"/>
          <w:szCs w:val="32"/>
        </w:rPr>
        <w:t xml:space="preserve">into </w:t>
      </w:r>
      <w:r w:rsidR="00101905">
        <w:rPr>
          <w:rFonts w:ascii="Calibri" w:hAnsi="Calibri" w:cs="Calibri"/>
          <w:color w:val="000000"/>
          <w:sz w:val="32"/>
          <w:szCs w:val="32"/>
        </w:rPr>
        <w:t>Nottinghamshire Police’s new policy of making misogyny against women in public space a hate crime</w:t>
      </w:r>
    </w:p>
    <w:p w14:paraId="7F937FE4" w14:textId="1FFAD06A" w:rsidR="00F75268" w:rsidRDefault="00101905" w:rsidP="00F75268">
      <w:pPr>
        <w:numPr>
          <w:ilvl w:val="0"/>
          <w:numId w:val="2"/>
        </w:numPr>
        <w:spacing w:after="120"/>
        <w:ind w:right="20"/>
        <w:rPr>
          <w:sz w:val="32"/>
          <w:szCs w:val="32"/>
        </w:rPr>
      </w:pPr>
      <w:r>
        <w:rPr>
          <w:sz w:val="32"/>
          <w:szCs w:val="32"/>
        </w:rPr>
        <w:t>Women and girls of all ages</w:t>
      </w:r>
      <w:r w:rsidR="00F75268" w:rsidRPr="00F75268">
        <w:rPr>
          <w:sz w:val="32"/>
          <w:szCs w:val="32"/>
        </w:rPr>
        <w:t xml:space="preserve"> experience a range of </w:t>
      </w:r>
      <w:r w:rsidR="00F75268">
        <w:rPr>
          <w:sz w:val="32"/>
          <w:szCs w:val="32"/>
        </w:rPr>
        <w:t xml:space="preserve">distressing </w:t>
      </w:r>
      <w:r w:rsidR="00F75268" w:rsidRPr="00F75268">
        <w:rPr>
          <w:sz w:val="32"/>
          <w:szCs w:val="32"/>
        </w:rPr>
        <w:t>behaviours in the street</w:t>
      </w:r>
      <w:r w:rsidR="00F75268">
        <w:rPr>
          <w:sz w:val="32"/>
          <w:szCs w:val="32"/>
        </w:rPr>
        <w:t>.</w:t>
      </w:r>
      <w:r w:rsidR="00F75268" w:rsidRPr="00F75268">
        <w:rPr>
          <w:sz w:val="32"/>
          <w:szCs w:val="32"/>
        </w:rPr>
        <w:t xml:space="preserve"> </w:t>
      </w:r>
      <w:r w:rsidR="00F75268">
        <w:rPr>
          <w:sz w:val="32"/>
          <w:szCs w:val="32"/>
        </w:rPr>
        <w:t>T</w:t>
      </w:r>
      <w:r w:rsidR="00F75268" w:rsidRPr="00F75268">
        <w:rPr>
          <w:sz w:val="32"/>
          <w:szCs w:val="32"/>
        </w:rPr>
        <w:t xml:space="preserve">hese </w:t>
      </w:r>
      <w:r>
        <w:rPr>
          <w:sz w:val="32"/>
          <w:szCs w:val="32"/>
        </w:rPr>
        <w:t>are</w:t>
      </w:r>
      <w:r w:rsidR="00F75268" w:rsidRPr="00F75268">
        <w:rPr>
          <w:sz w:val="32"/>
          <w:szCs w:val="32"/>
        </w:rPr>
        <w:t xml:space="preserve"> not limited to specific locale</w:t>
      </w:r>
    </w:p>
    <w:p w14:paraId="3BBC3B3D" w14:textId="2A313342" w:rsidR="00BE0D9C" w:rsidRPr="00F75268" w:rsidRDefault="00BE0D9C" w:rsidP="00F75268">
      <w:pPr>
        <w:numPr>
          <w:ilvl w:val="0"/>
          <w:numId w:val="2"/>
        </w:numPr>
        <w:spacing w:after="120"/>
        <w:ind w:right="20"/>
        <w:rPr>
          <w:sz w:val="32"/>
          <w:szCs w:val="32"/>
        </w:rPr>
      </w:pPr>
      <w:r>
        <w:rPr>
          <w:sz w:val="32"/>
          <w:szCs w:val="32"/>
        </w:rPr>
        <w:t>School staff and young people conceptualise street harassment differently</w:t>
      </w:r>
    </w:p>
    <w:p w14:paraId="589E518D" w14:textId="01364779" w:rsidR="00F75268" w:rsidRDefault="00F75268" w:rsidP="00F75268">
      <w:pPr>
        <w:pStyle w:val="ListParagraph"/>
        <w:numPr>
          <w:ilvl w:val="0"/>
          <w:numId w:val="2"/>
        </w:numPr>
        <w:spacing w:after="160" w:line="259" w:lineRule="auto"/>
        <w:rPr>
          <w:sz w:val="32"/>
          <w:szCs w:val="32"/>
        </w:rPr>
      </w:pPr>
      <w:r w:rsidRPr="00F75268">
        <w:rPr>
          <w:sz w:val="32"/>
          <w:szCs w:val="32"/>
        </w:rPr>
        <w:t>Impacts of street harassment</w:t>
      </w:r>
      <w:r w:rsidR="00D84D49">
        <w:rPr>
          <w:sz w:val="32"/>
          <w:szCs w:val="32"/>
        </w:rPr>
        <w:t xml:space="preserve"> on young people, particularly when walking to and from school,</w:t>
      </w:r>
      <w:r w:rsidRPr="00F75268">
        <w:rPr>
          <w:sz w:val="32"/>
          <w:szCs w:val="32"/>
        </w:rPr>
        <w:t xml:space="preserve"> are likely to spill</w:t>
      </w:r>
      <w:r w:rsidR="009030C0">
        <w:rPr>
          <w:sz w:val="32"/>
          <w:szCs w:val="32"/>
        </w:rPr>
        <w:t xml:space="preserve"> </w:t>
      </w:r>
      <w:r w:rsidRPr="00F75268">
        <w:rPr>
          <w:sz w:val="32"/>
          <w:szCs w:val="32"/>
        </w:rPr>
        <w:t xml:space="preserve">over </w:t>
      </w:r>
      <w:r w:rsidR="009030C0">
        <w:rPr>
          <w:sz w:val="32"/>
          <w:szCs w:val="32"/>
        </w:rPr>
        <w:t>in</w:t>
      </w:r>
      <w:r w:rsidRPr="00F75268">
        <w:rPr>
          <w:sz w:val="32"/>
          <w:szCs w:val="32"/>
        </w:rPr>
        <w:t>to school environments</w:t>
      </w:r>
    </w:p>
    <w:p w14:paraId="10522B56" w14:textId="2F1E6165" w:rsidR="00C9174A" w:rsidRPr="00C9174A" w:rsidRDefault="00C9174A" w:rsidP="00C9174A">
      <w:pPr>
        <w:pStyle w:val="ListParagraph"/>
        <w:numPr>
          <w:ilvl w:val="0"/>
          <w:numId w:val="2"/>
        </w:numPr>
        <w:spacing w:after="160" w:line="259" w:lineRule="auto"/>
        <w:rPr>
          <w:sz w:val="32"/>
          <w:szCs w:val="32"/>
        </w:rPr>
      </w:pPr>
      <w:r>
        <w:rPr>
          <w:sz w:val="32"/>
          <w:szCs w:val="32"/>
        </w:rPr>
        <w:t>Adults surveyed had experienced a range of misogynistic behaviours in a variety of public places. Several respondents had experienced more than one behaviour simultaneously</w:t>
      </w:r>
    </w:p>
    <w:p w14:paraId="3F6DBE6D" w14:textId="4F71BAE6" w:rsidR="00F75268" w:rsidRPr="00D84D49" w:rsidRDefault="001B7077" w:rsidP="00D84D49">
      <w:pPr>
        <w:numPr>
          <w:ilvl w:val="0"/>
          <w:numId w:val="2"/>
        </w:numPr>
        <w:spacing w:after="160" w:line="259" w:lineRule="auto"/>
        <w:rPr>
          <w:sz w:val="32"/>
          <w:szCs w:val="32"/>
          <w:lang w:val="en-GB"/>
        </w:rPr>
      </w:pPr>
      <w:r w:rsidRPr="001B7077">
        <w:rPr>
          <w:sz w:val="32"/>
          <w:lang w:val="en-GB"/>
        </w:rPr>
        <w:t>We need to capture women’s</w:t>
      </w:r>
      <w:r w:rsidR="00D84D49">
        <w:rPr>
          <w:sz w:val="32"/>
          <w:lang w:val="en-GB"/>
        </w:rPr>
        <w:t xml:space="preserve"> and girls’</w:t>
      </w:r>
      <w:r w:rsidRPr="001B7077">
        <w:rPr>
          <w:sz w:val="32"/>
          <w:lang w:val="en-GB"/>
        </w:rPr>
        <w:t xml:space="preserve"> views of what constitutes harassment in their own words, in order to understand how and why they </w:t>
      </w:r>
      <w:r>
        <w:rPr>
          <w:sz w:val="32"/>
          <w:lang w:val="en-GB"/>
        </w:rPr>
        <w:t xml:space="preserve">experience particular forms of </w:t>
      </w:r>
      <w:r w:rsidRPr="001B7077">
        <w:rPr>
          <w:sz w:val="32"/>
          <w:lang w:val="en-GB"/>
        </w:rPr>
        <w:t>behaviour as harassment</w:t>
      </w:r>
    </w:p>
    <w:p w14:paraId="7FAC7139" w14:textId="12E8D9BF" w:rsidR="00024CE0" w:rsidRPr="00431C35" w:rsidRDefault="00431C35" w:rsidP="00BA374B">
      <w:pPr>
        <w:pStyle w:val="Heading1"/>
      </w:pPr>
      <w:r>
        <w:br w:type="page"/>
      </w:r>
      <w:r w:rsidR="00B84676" w:rsidRPr="00431C35">
        <w:lastRenderedPageBreak/>
        <w:t>2. Submission</w:t>
      </w:r>
    </w:p>
    <w:p w14:paraId="628B2E59" w14:textId="77777777" w:rsidR="00024CE0" w:rsidRPr="00024CE0" w:rsidRDefault="00024CE0" w:rsidP="00024CE0">
      <w:pPr>
        <w:rPr>
          <w:sz w:val="32"/>
          <w:szCs w:val="32"/>
        </w:rPr>
      </w:pPr>
    </w:p>
    <w:p w14:paraId="1CE41765" w14:textId="77777777" w:rsidR="00D84D49" w:rsidRDefault="00F75268" w:rsidP="00F75268">
      <w:pPr>
        <w:spacing w:after="120"/>
        <w:rPr>
          <w:sz w:val="32"/>
          <w:lang w:val="en-GB"/>
        </w:rPr>
      </w:pPr>
      <w:r w:rsidRPr="00F75268">
        <w:rPr>
          <w:sz w:val="32"/>
          <w:lang w:val="en-GB"/>
        </w:rPr>
        <w:t xml:space="preserve">Our submission is based </w:t>
      </w:r>
      <w:r w:rsidR="00D84D49">
        <w:rPr>
          <w:sz w:val="32"/>
          <w:lang w:val="en-GB"/>
        </w:rPr>
        <w:t>two research projects:</w:t>
      </w:r>
    </w:p>
    <w:p w14:paraId="11886D15" w14:textId="31999E83" w:rsidR="00101905" w:rsidRDefault="00D84D49" w:rsidP="00F75268">
      <w:pPr>
        <w:spacing w:after="120"/>
        <w:rPr>
          <w:sz w:val="32"/>
          <w:lang w:val="en-GB"/>
        </w:rPr>
      </w:pPr>
      <w:r>
        <w:rPr>
          <w:sz w:val="32"/>
          <w:lang w:val="en-GB"/>
        </w:rPr>
        <w:t>The first research project was carried out</w:t>
      </w:r>
      <w:r w:rsidR="00F75268" w:rsidRPr="00F75268">
        <w:rPr>
          <w:sz w:val="32"/>
          <w:lang w:val="en-GB"/>
        </w:rPr>
        <w:t xml:space="preserve"> with young people</w:t>
      </w:r>
      <w:r w:rsidR="009030C0">
        <w:rPr>
          <w:sz w:val="32"/>
          <w:lang w:val="en-GB"/>
        </w:rPr>
        <w:t xml:space="preserve"> age 11-15</w:t>
      </w:r>
      <w:r w:rsidR="00F75268" w:rsidRPr="00F75268">
        <w:rPr>
          <w:sz w:val="32"/>
          <w:lang w:val="en-GB"/>
        </w:rPr>
        <w:t xml:space="preserve"> and their teachers</w:t>
      </w:r>
      <w:r w:rsidR="009030C0">
        <w:rPr>
          <w:sz w:val="32"/>
          <w:lang w:val="en-GB"/>
        </w:rPr>
        <w:t>. We explored</w:t>
      </w:r>
      <w:r w:rsidR="00F75268" w:rsidRPr="00F75268">
        <w:rPr>
          <w:sz w:val="32"/>
          <w:lang w:val="en-GB"/>
        </w:rPr>
        <w:t xml:space="preserve"> perceptions and experiences of s</w:t>
      </w:r>
      <w:r w:rsidR="00F75268">
        <w:rPr>
          <w:sz w:val="32"/>
          <w:lang w:val="en-GB"/>
        </w:rPr>
        <w:t>treet harassment in the England</w:t>
      </w:r>
      <w:r>
        <w:rPr>
          <w:sz w:val="32"/>
          <w:lang w:val="en-GB"/>
        </w:rPr>
        <w:t>, through surveys and focus groups with young people and interviews with senior school staff</w:t>
      </w:r>
      <w:r w:rsidR="00F75268">
        <w:rPr>
          <w:sz w:val="32"/>
          <w:lang w:val="en-GB"/>
        </w:rPr>
        <w:t xml:space="preserve">. </w:t>
      </w:r>
    </w:p>
    <w:p w14:paraId="2596FE0E" w14:textId="1CFE821C" w:rsidR="00101905" w:rsidRPr="00101905" w:rsidRDefault="00D84D49" w:rsidP="00101905">
      <w:pPr>
        <w:pStyle w:val="NormalWeb"/>
        <w:spacing w:before="0" w:beforeAutospacing="0" w:after="0" w:afterAutospacing="0"/>
        <w:rPr>
          <w:rFonts w:asciiTheme="minorHAnsi" w:hAnsiTheme="minorHAnsi" w:cstheme="minorHAnsi"/>
          <w:color w:val="000000"/>
          <w:sz w:val="32"/>
          <w:szCs w:val="32"/>
        </w:rPr>
      </w:pPr>
      <w:r>
        <w:rPr>
          <w:rFonts w:asciiTheme="minorHAnsi" w:hAnsiTheme="minorHAnsi" w:cstheme="minorHAnsi"/>
          <w:sz w:val="32"/>
        </w:rPr>
        <w:t>The second research project is</w:t>
      </w:r>
      <w:r w:rsidR="00101905" w:rsidRPr="00101905">
        <w:rPr>
          <w:rFonts w:asciiTheme="minorHAnsi" w:hAnsiTheme="minorHAnsi" w:cstheme="minorHAnsi"/>
          <w:sz w:val="32"/>
        </w:rPr>
        <w:t xml:space="preserve"> an evaluation of Nottingham Police’s new policy of making misogyny against women in public spaces a hate crime. </w:t>
      </w:r>
      <w:r w:rsidR="00101905" w:rsidRPr="00101905">
        <w:rPr>
          <w:rFonts w:asciiTheme="minorHAnsi" w:hAnsiTheme="minorHAnsi" w:cstheme="minorHAnsi"/>
          <w:color w:val="000000"/>
          <w:sz w:val="32"/>
          <w:szCs w:val="32"/>
        </w:rPr>
        <w:t>Nottinghamshire Police are the first police force in the UK to do this, and it offers an additional way of dealing with these behaviours. This policy was recently considered as part of the House of Commons Select Committee’s inquiry into Hate Crime and its Violent Consequences. We carried out a</w:t>
      </w:r>
      <w:r>
        <w:rPr>
          <w:rFonts w:asciiTheme="minorHAnsi" w:hAnsiTheme="minorHAnsi" w:cstheme="minorHAnsi"/>
          <w:color w:val="000000"/>
          <w:sz w:val="32"/>
          <w:szCs w:val="32"/>
        </w:rPr>
        <w:t>n evaluation of the</w:t>
      </w:r>
      <w:r w:rsidR="00101905" w:rsidRPr="00101905">
        <w:rPr>
          <w:rFonts w:asciiTheme="minorHAnsi" w:hAnsiTheme="minorHAnsi" w:cstheme="minorHAnsi"/>
          <w:color w:val="000000"/>
          <w:sz w:val="32"/>
          <w:szCs w:val="32"/>
        </w:rPr>
        <w:t xml:space="preserve"> policy using surveys, focus groups and individual interviews with police officers, women who have reported to the police and male and female members of the public.</w:t>
      </w:r>
    </w:p>
    <w:p w14:paraId="4B09F91B" w14:textId="77777777" w:rsidR="00101905" w:rsidRPr="00101905" w:rsidRDefault="00101905" w:rsidP="00101905">
      <w:pPr>
        <w:pStyle w:val="NormalWeb"/>
        <w:spacing w:before="0" w:beforeAutospacing="0" w:after="0" w:afterAutospacing="0"/>
        <w:rPr>
          <w:rFonts w:ascii="Calibri" w:hAnsi="Calibri" w:cs="Calibri"/>
          <w:color w:val="000000"/>
        </w:rPr>
      </w:pPr>
    </w:p>
    <w:p w14:paraId="2831F502" w14:textId="3A2FC300" w:rsidR="00F75268" w:rsidRPr="00F75268" w:rsidRDefault="00F75268" w:rsidP="00F75268">
      <w:pPr>
        <w:spacing w:after="120"/>
        <w:rPr>
          <w:sz w:val="32"/>
          <w:lang w:val="en-GB"/>
        </w:rPr>
      </w:pPr>
      <w:r w:rsidRPr="00F75268">
        <w:rPr>
          <w:sz w:val="32"/>
          <w:lang w:val="en-GB"/>
        </w:rPr>
        <w:t xml:space="preserve">The findings provide insight in to the types of street harassment </w:t>
      </w:r>
      <w:r w:rsidR="00101905">
        <w:rPr>
          <w:sz w:val="32"/>
          <w:lang w:val="en-GB"/>
        </w:rPr>
        <w:t>experienced by women and girls of all ages, and into</w:t>
      </w:r>
      <w:r w:rsidRPr="00F75268">
        <w:rPr>
          <w:sz w:val="32"/>
          <w:lang w:val="en-GB"/>
        </w:rPr>
        <w:t xml:space="preserve"> their reactions to such events.</w:t>
      </w:r>
      <w:r>
        <w:rPr>
          <w:sz w:val="32"/>
          <w:lang w:val="en-GB"/>
        </w:rPr>
        <w:t xml:space="preserve"> </w:t>
      </w:r>
    </w:p>
    <w:p w14:paraId="5CF42D46" w14:textId="77777777" w:rsidR="005E4D70" w:rsidRDefault="00373ECD" w:rsidP="00F859BA">
      <w:pPr>
        <w:spacing w:after="120"/>
        <w:rPr>
          <w:sz w:val="32"/>
        </w:rPr>
      </w:pPr>
    </w:p>
    <w:p w14:paraId="7C5FD092" w14:textId="77777777" w:rsidR="00F75268" w:rsidRPr="00F75268" w:rsidRDefault="00F75268" w:rsidP="00F75268">
      <w:pPr>
        <w:spacing w:after="120"/>
        <w:rPr>
          <w:i/>
          <w:iCs/>
          <w:sz w:val="32"/>
          <w:szCs w:val="32"/>
          <w:lang w:val="en-GB"/>
        </w:rPr>
      </w:pPr>
      <w:r w:rsidRPr="00F75268">
        <w:rPr>
          <w:i/>
          <w:iCs/>
          <w:sz w:val="32"/>
          <w:szCs w:val="32"/>
          <w:lang w:val="en-GB"/>
        </w:rPr>
        <w:t>Understanding and types of street harassment</w:t>
      </w:r>
    </w:p>
    <w:p w14:paraId="4B079ECA" w14:textId="1C149DF6" w:rsidR="00F75268" w:rsidRPr="00F75268" w:rsidRDefault="00F75268" w:rsidP="00F75268">
      <w:pPr>
        <w:spacing w:after="120"/>
        <w:rPr>
          <w:sz w:val="32"/>
          <w:lang w:val="en-GB"/>
        </w:rPr>
      </w:pPr>
      <w:r w:rsidRPr="00F75268">
        <w:rPr>
          <w:sz w:val="32"/>
          <w:lang w:val="en-GB"/>
        </w:rPr>
        <w:t>Compared to other forms of harassment</w:t>
      </w:r>
      <w:r>
        <w:rPr>
          <w:sz w:val="32"/>
          <w:lang w:val="en-GB"/>
        </w:rPr>
        <w:t xml:space="preserve"> (including sexual harassment)</w:t>
      </w:r>
      <w:r w:rsidRPr="00F75268">
        <w:rPr>
          <w:sz w:val="32"/>
          <w:lang w:val="en-GB"/>
        </w:rPr>
        <w:t xml:space="preserve"> that young people experience</w:t>
      </w:r>
      <w:r w:rsidR="00D84D49">
        <w:rPr>
          <w:sz w:val="32"/>
          <w:lang w:val="en-GB"/>
        </w:rPr>
        <w:t>,</w:t>
      </w:r>
      <w:r w:rsidRPr="00F75268">
        <w:rPr>
          <w:sz w:val="32"/>
          <w:lang w:val="en-GB"/>
        </w:rPr>
        <w:t xml:space="preserve"> such as school-based harassment or digital harassment, relatively little is known about their experiences of street harassment.  </w:t>
      </w:r>
      <w:r w:rsidR="00BE0D9C" w:rsidRPr="00F75268">
        <w:rPr>
          <w:sz w:val="32"/>
          <w:lang w:val="en-GB"/>
        </w:rPr>
        <w:t xml:space="preserve">Street harassment has been defined as any unwanted behaviour that is directed towards an individual in a public place.  </w:t>
      </w:r>
      <w:r w:rsidR="00BE0D9C">
        <w:rPr>
          <w:sz w:val="32"/>
          <w:lang w:val="en-GB"/>
        </w:rPr>
        <w:t>Previous research has</w:t>
      </w:r>
      <w:r w:rsidRPr="00F75268">
        <w:rPr>
          <w:sz w:val="32"/>
          <w:lang w:val="en-GB"/>
        </w:rPr>
        <w:t xml:space="preserve"> suggested that over half of young people had experienced some form of street harassment.  </w:t>
      </w:r>
    </w:p>
    <w:p w14:paraId="7E638166" w14:textId="5431AEE7" w:rsidR="00F75268" w:rsidRPr="00F75268" w:rsidRDefault="00F75268" w:rsidP="00F75268">
      <w:pPr>
        <w:spacing w:after="120"/>
        <w:rPr>
          <w:sz w:val="32"/>
          <w:lang w:val="en-GB"/>
        </w:rPr>
      </w:pPr>
      <w:r w:rsidRPr="00F75268">
        <w:rPr>
          <w:sz w:val="32"/>
          <w:lang w:val="en-GB"/>
        </w:rPr>
        <w:t xml:space="preserve">In our research, we found that young people conceptualise street harassment differently </w:t>
      </w:r>
      <w:r w:rsidR="00BE0D9C">
        <w:rPr>
          <w:sz w:val="32"/>
          <w:lang w:val="en-GB"/>
        </w:rPr>
        <w:t>from</w:t>
      </w:r>
      <w:r w:rsidRPr="00F75268">
        <w:rPr>
          <w:sz w:val="32"/>
          <w:lang w:val="en-GB"/>
        </w:rPr>
        <w:t xml:space="preserve"> the school staff.  The young people regarded street harassment</w:t>
      </w:r>
      <w:r w:rsidR="00BE0D9C">
        <w:rPr>
          <w:sz w:val="32"/>
          <w:lang w:val="en-GB"/>
        </w:rPr>
        <w:t>, including sexual harassment,</w:t>
      </w:r>
      <w:r w:rsidRPr="00F75268">
        <w:rPr>
          <w:sz w:val="32"/>
          <w:lang w:val="en-GB"/>
        </w:rPr>
        <w:t xml:space="preserve"> as random </w:t>
      </w:r>
      <w:r w:rsidRPr="00F75268">
        <w:rPr>
          <w:sz w:val="32"/>
          <w:lang w:val="en-GB"/>
        </w:rPr>
        <w:lastRenderedPageBreak/>
        <w:t xml:space="preserve">acts directed towards them from members of the public who were typically unknown adults.  Conversely, the senior school staff regarded street harassment as indicative of a broader context </w:t>
      </w:r>
      <w:r w:rsidR="00D84D49">
        <w:rPr>
          <w:sz w:val="32"/>
          <w:lang w:val="en-GB"/>
        </w:rPr>
        <w:t>in which</w:t>
      </w:r>
      <w:r w:rsidRPr="00F75268">
        <w:rPr>
          <w:sz w:val="32"/>
          <w:lang w:val="en-GB"/>
        </w:rPr>
        <w:t xml:space="preserve"> young people were deliberately targeted.  Examples given </w:t>
      </w:r>
      <w:r w:rsidR="00BE0D9C">
        <w:rPr>
          <w:sz w:val="32"/>
          <w:lang w:val="en-GB"/>
        </w:rPr>
        <w:t xml:space="preserve">by staff </w:t>
      </w:r>
      <w:r w:rsidRPr="00F75268">
        <w:rPr>
          <w:sz w:val="32"/>
          <w:lang w:val="en-GB"/>
        </w:rPr>
        <w:t>include</w:t>
      </w:r>
      <w:r w:rsidR="00BE0D9C">
        <w:rPr>
          <w:sz w:val="32"/>
          <w:lang w:val="en-GB"/>
        </w:rPr>
        <w:t xml:space="preserve">d </w:t>
      </w:r>
      <w:r w:rsidR="009030C0">
        <w:rPr>
          <w:sz w:val="32"/>
          <w:lang w:val="en-GB"/>
        </w:rPr>
        <w:t>young people being groomed</w:t>
      </w:r>
      <w:r w:rsidR="00BE0D9C">
        <w:rPr>
          <w:sz w:val="32"/>
          <w:lang w:val="en-GB"/>
        </w:rPr>
        <w:t xml:space="preserve"> in</w:t>
      </w:r>
      <w:r w:rsidRPr="00F75268">
        <w:rPr>
          <w:sz w:val="32"/>
          <w:lang w:val="en-GB"/>
        </w:rPr>
        <w:t xml:space="preserve">to </w:t>
      </w:r>
      <w:r w:rsidR="00BE0D9C">
        <w:rPr>
          <w:sz w:val="32"/>
          <w:lang w:val="en-GB"/>
        </w:rPr>
        <w:t xml:space="preserve">situations </w:t>
      </w:r>
      <w:r w:rsidRPr="00F75268">
        <w:rPr>
          <w:sz w:val="32"/>
          <w:lang w:val="en-GB"/>
        </w:rPr>
        <w:t xml:space="preserve">where </w:t>
      </w:r>
      <w:r w:rsidR="009030C0">
        <w:rPr>
          <w:sz w:val="32"/>
          <w:lang w:val="en-GB"/>
        </w:rPr>
        <w:t>they</w:t>
      </w:r>
      <w:r w:rsidRPr="00F75268">
        <w:rPr>
          <w:sz w:val="32"/>
          <w:lang w:val="en-GB"/>
        </w:rPr>
        <w:t xml:space="preserve"> could be at risk of </w:t>
      </w:r>
      <w:r w:rsidR="00BE0D9C">
        <w:rPr>
          <w:sz w:val="32"/>
          <w:lang w:val="en-GB"/>
        </w:rPr>
        <w:t>exploitation</w:t>
      </w:r>
      <w:r w:rsidRPr="00F75268">
        <w:rPr>
          <w:sz w:val="32"/>
          <w:lang w:val="en-GB"/>
        </w:rPr>
        <w:t>.</w:t>
      </w:r>
    </w:p>
    <w:p w14:paraId="4A6813F9" w14:textId="681FFDFE" w:rsidR="00F75268" w:rsidRDefault="00F75268" w:rsidP="00F75268">
      <w:pPr>
        <w:spacing w:after="120"/>
        <w:rPr>
          <w:sz w:val="32"/>
          <w:lang w:val="en-GB"/>
        </w:rPr>
      </w:pPr>
      <w:r w:rsidRPr="00F75268">
        <w:rPr>
          <w:sz w:val="32"/>
          <w:lang w:val="en-GB"/>
        </w:rPr>
        <w:t xml:space="preserve">Most of the research examining street </w:t>
      </w:r>
      <w:r w:rsidR="00BE0D9C">
        <w:rPr>
          <w:sz w:val="32"/>
          <w:lang w:val="en-GB"/>
        </w:rPr>
        <w:t xml:space="preserve">sexual </w:t>
      </w:r>
      <w:r w:rsidRPr="00F75268">
        <w:rPr>
          <w:sz w:val="32"/>
          <w:lang w:val="en-GB"/>
        </w:rPr>
        <w:t xml:space="preserve">harassment has focused on adult women, possibly because street harassment is regarded as an expression of violence against women.  </w:t>
      </w:r>
      <w:r w:rsidR="00ED5421">
        <w:rPr>
          <w:sz w:val="32"/>
          <w:lang w:val="en-GB"/>
        </w:rPr>
        <w:t xml:space="preserve">In our study we found that </w:t>
      </w:r>
      <w:r w:rsidR="009030C0">
        <w:rPr>
          <w:sz w:val="32"/>
          <w:lang w:val="en-GB"/>
        </w:rPr>
        <w:t xml:space="preserve">teenage </w:t>
      </w:r>
      <w:r w:rsidR="00ED5421">
        <w:rPr>
          <w:sz w:val="32"/>
          <w:lang w:val="en-GB"/>
        </w:rPr>
        <w:t>girls also suffer sexualised street harassment</w:t>
      </w:r>
      <w:r w:rsidRPr="00F75268">
        <w:rPr>
          <w:sz w:val="32"/>
          <w:lang w:val="en-GB"/>
        </w:rPr>
        <w:t>.  The young people reported experiencing a range of different forms of street harassment from adults and, less commonly, other young people.  The most frequent type of street harassment, reported by approximately 4 in 10 young people, was predomi</w:t>
      </w:r>
      <w:r w:rsidR="00D84D49">
        <w:rPr>
          <w:sz w:val="32"/>
          <w:lang w:val="en-GB"/>
        </w:rPr>
        <w:t xml:space="preserve">nately verbal. However, they also reported </w:t>
      </w:r>
      <w:r w:rsidR="00ED5421">
        <w:rPr>
          <w:sz w:val="32"/>
          <w:lang w:val="en-GB"/>
        </w:rPr>
        <w:t>such things as a vehicle slowing down, being beeped at, being filmed or being stared at. Written comments from young women included:</w:t>
      </w:r>
    </w:p>
    <w:p w14:paraId="33407F1F" w14:textId="77777777" w:rsidR="00ED5421" w:rsidRPr="00ED5421" w:rsidRDefault="00ED5421" w:rsidP="00ED5421">
      <w:pPr>
        <w:pStyle w:val="Quote"/>
        <w:rPr>
          <w:sz w:val="32"/>
          <w:szCs w:val="32"/>
          <w:lang w:val="en-GB"/>
        </w:rPr>
      </w:pPr>
      <w:r w:rsidRPr="00ED5421">
        <w:rPr>
          <w:sz w:val="32"/>
          <w:szCs w:val="32"/>
          <w:lang w:val="en-GB"/>
        </w:rPr>
        <w:t xml:space="preserve">we were walking an two men looked at me and my friend then he took a picture of us and when we walked past him and he akwardly smiled at us </w:t>
      </w:r>
    </w:p>
    <w:p w14:paraId="56184DBF" w14:textId="5AEA1D05" w:rsidR="00ED5421" w:rsidRPr="00ED5421" w:rsidRDefault="00ED5421" w:rsidP="00ED5421">
      <w:pPr>
        <w:pStyle w:val="Quote"/>
        <w:rPr>
          <w:sz w:val="32"/>
          <w:szCs w:val="32"/>
          <w:lang w:val="en-GB"/>
        </w:rPr>
      </w:pPr>
      <w:r w:rsidRPr="00ED5421">
        <w:rPr>
          <w:sz w:val="32"/>
          <w:szCs w:val="32"/>
          <w:lang w:val="en-GB"/>
        </w:rPr>
        <w:t xml:space="preserve">I was with my sister and a friend , we were sitting at the back of the bus and was stared a while after </w:t>
      </w:r>
      <w:r w:rsidR="009030C0">
        <w:rPr>
          <w:sz w:val="32"/>
          <w:szCs w:val="32"/>
          <w:lang w:val="en-GB"/>
        </w:rPr>
        <w:t>this</w:t>
      </w:r>
      <w:r w:rsidR="00D84D49">
        <w:rPr>
          <w:sz w:val="32"/>
          <w:szCs w:val="32"/>
          <w:lang w:val="en-GB"/>
        </w:rPr>
        <w:t xml:space="preserve"> [man]</w:t>
      </w:r>
      <w:r w:rsidRPr="00ED5421">
        <w:rPr>
          <w:sz w:val="32"/>
          <w:szCs w:val="32"/>
          <w:lang w:val="en-GB"/>
        </w:rPr>
        <w:t xml:space="preserve"> took out his camera and started videoing us we covered our faces and moved the reported his actions</w:t>
      </w:r>
    </w:p>
    <w:p w14:paraId="01B8529B" w14:textId="53D01541" w:rsidR="00ED5421" w:rsidRPr="00ED5421" w:rsidRDefault="00ED5421" w:rsidP="00ED5421">
      <w:pPr>
        <w:pStyle w:val="Quote"/>
        <w:rPr>
          <w:sz w:val="32"/>
          <w:szCs w:val="32"/>
          <w:lang w:val="en-GB"/>
        </w:rPr>
      </w:pPr>
      <w:r w:rsidRPr="00ED5421">
        <w:rPr>
          <w:sz w:val="32"/>
          <w:szCs w:val="32"/>
          <w:lang w:val="en-GB"/>
        </w:rPr>
        <w:t>I was followed and once tached [touched] on my boobs and so people was laughing at me, I felt scared about it. And I was scared that they would take me</w:t>
      </w:r>
    </w:p>
    <w:p w14:paraId="30D70711" w14:textId="000965AF" w:rsidR="00ED5421" w:rsidRPr="00ED5421" w:rsidRDefault="00ED5421" w:rsidP="00ED5421">
      <w:pPr>
        <w:pStyle w:val="Quote"/>
        <w:rPr>
          <w:sz w:val="32"/>
          <w:szCs w:val="32"/>
          <w:lang w:val="en-GB"/>
        </w:rPr>
      </w:pPr>
      <w:r w:rsidRPr="00ED5421">
        <w:rPr>
          <w:sz w:val="32"/>
          <w:szCs w:val="32"/>
          <w:lang w:val="en-GB"/>
        </w:rPr>
        <w:t>I was walking to my friends house and I got horned at [the driver beeped his horn] and I looked and two guys (men) asked me 'how old are you babe? It made me feel completely disgusted</w:t>
      </w:r>
    </w:p>
    <w:p w14:paraId="038E9D28" w14:textId="0E9F97DB" w:rsidR="00ED5421" w:rsidRPr="00ED5421" w:rsidRDefault="00ED5421" w:rsidP="00ED5421">
      <w:pPr>
        <w:pStyle w:val="Quote"/>
        <w:rPr>
          <w:sz w:val="32"/>
          <w:szCs w:val="32"/>
          <w:lang w:val="en-GB"/>
        </w:rPr>
      </w:pPr>
      <w:r w:rsidRPr="00ED5421">
        <w:rPr>
          <w:sz w:val="32"/>
          <w:szCs w:val="32"/>
          <w:lang w:val="en-GB"/>
        </w:rPr>
        <w:lastRenderedPageBreak/>
        <w:t>When me and my best mate was walking some man in a car went  by us, turned around and came back to follow us in his car. He said 'How old are you' my mate said 'why' and he said your beautiful so then I rang my mum and we tried runnig away</w:t>
      </w:r>
    </w:p>
    <w:p w14:paraId="34CB8C1B" w14:textId="77777777" w:rsidR="00091278" w:rsidRDefault="00373ECD" w:rsidP="00F859BA">
      <w:pPr>
        <w:spacing w:after="120"/>
        <w:rPr>
          <w:sz w:val="32"/>
        </w:rPr>
      </w:pPr>
    </w:p>
    <w:p w14:paraId="4A3C3258" w14:textId="77777777" w:rsidR="00BE0D9C" w:rsidRPr="00BE0D9C" w:rsidRDefault="00BE0D9C" w:rsidP="00BE0D9C">
      <w:pPr>
        <w:spacing w:after="120"/>
        <w:rPr>
          <w:i/>
          <w:iCs/>
          <w:sz w:val="32"/>
          <w:szCs w:val="32"/>
          <w:lang w:val="en-GB"/>
        </w:rPr>
      </w:pPr>
      <w:r w:rsidRPr="00BE0D9C">
        <w:rPr>
          <w:i/>
          <w:iCs/>
          <w:sz w:val="32"/>
          <w:szCs w:val="32"/>
          <w:lang w:val="en-GB"/>
        </w:rPr>
        <w:t>Factors associated with street harassment</w:t>
      </w:r>
    </w:p>
    <w:p w14:paraId="1DA5BC2D" w14:textId="508D72A0" w:rsidR="00BE0D9C" w:rsidRPr="00BE0D9C" w:rsidRDefault="00BE0D9C" w:rsidP="00BE0D9C">
      <w:pPr>
        <w:spacing w:after="120"/>
        <w:rPr>
          <w:sz w:val="32"/>
          <w:szCs w:val="32"/>
          <w:lang w:val="en-GB"/>
        </w:rPr>
      </w:pPr>
      <w:r w:rsidRPr="00BE0D9C">
        <w:rPr>
          <w:sz w:val="32"/>
          <w:szCs w:val="32"/>
          <w:lang w:val="en-GB"/>
        </w:rPr>
        <w:t xml:space="preserve">Previously, it has been suggested that street harassment is more prevalent in some locales than others with </w:t>
      </w:r>
      <w:r w:rsidR="009030C0">
        <w:rPr>
          <w:sz w:val="32"/>
          <w:szCs w:val="32"/>
          <w:lang w:val="en-GB"/>
        </w:rPr>
        <w:t>it being argued</w:t>
      </w:r>
      <w:r w:rsidRPr="00BE0D9C">
        <w:rPr>
          <w:sz w:val="32"/>
          <w:szCs w:val="32"/>
          <w:lang w:val="en-GB"/>
        </w:rPr>
        <w:t xml:space="preserve"> that low socio-economic status areas neighbourhoods </w:t>
      </w:r>
      <w:r w:rsidR="009030C0">
        <w:rPr>
          <w:sz w:val="32"/>
          <w:szCs w:val="32"/>
          <w:lang w:val="en-GB"/>
        </w:rPr>
        <w:t>are</w:t>
      </w:r>
      <w:r w:rsidRPr="00BE0D9C">
        <w:rPr>
          <w:sz w:val="32"/>
          <w:szCs w:val="32"/>
          <w:lang w:val="en-GB"/>
        </w:rPr>
        <w:t xml:space="preserve"> the riski</w:t>
      </w:r>
      <w:r w:rsidR="009030C0">
        <w:rPr>
          <w:sz w:val="32"/>
          <w:szCs w:val="32"/>
          <w:lang w:val="en-GB"/>
        </w:rPr>
        <w:t>est.  However, our data suggest</w:t>
      </w:r>
      <w:r w:rsidRPr="00BE0D9C">
        <w:rPr>
          <w:sz w:val="32"/>
          <w:szCs w:val="32"/>
          <w:lang w:val="en-GB"/>
        </w:rPr>
        <w:t xml:space="preserve"> that </w:t>
      </w:r>
      <w:r w:rsidR="009030C0">
        <w:rPr>
          <w:sz w:val="32"/>
          <w:szCs w:val="32"/>
          <w:lang w:val="en-GB"/>
        </w:rPr>
        <w:t>teenage girls</w:t>
      </w:r>
      <w:r w:rsidRPr="00BE0D9C">
        <w:rPr>
          <w:sz w:val="32"/>
          <w:szCs w:val="32"/>
          <w:lang w:val="en-GB"/>
        </w:rPr>
        <w:t xml:space="preserve"> </w:t>
      </w:r>
      <w:r w:rsidR="00D84D49">
        <w:rPr>
          <w:sz w:val="32"/>
          <w:szCs w:val="32"/>
          <w:lang w:val="en-GB"/>
        </w:rPr>
        <w:t xml:space="preserve">and women </w:t>
      </w:r>
      <w:r w:rsidRPr="00BE0D9C">
        <w:rPr>
          <w:sz w:val="32"/>
          <w:szCs w:val="32"/>
          <w:lang w:val="en-GB"/>
        </w:rPr>
        <w:t>can experienc</w:t>
      </w:r>
      <w:r>
        <w:rPr>
          <w:sz w:val="32"/>
          <w:szCs w:val="32"/>
          <w:lang w:val="en-GB"/>
        </w:rPr>
        <w:t xml:space="preserve">e street harassment in any area, and that this </w:t>
      </w:r>
      <w:r w:rsidRPr="00BE0D9C">
        <w:rPr>
          <w:sz w:val="32"/>
          <w:szCs w:val="32"/>
          <w:lang w:val="en-GB"/>
        </w:rPr>
        <w:t>is not constrained by socio-economic status.</w:t>
      </w:r>
    </w:p>
    <w:p w14:paraId="7A30C5FD" w14:textId="032D5F3A" w:rsidR="00BE0D9C" w:rsidRDefault="009030C0" w:rsidP="00BE0D9C">
      <w:pPr>
        <w:spacing w:after="120"/>
        <w:rPr>
          <w:sz w:val="32"/>
          <w:szCs w:val="32"/>
          <w:lang w:val="en-GB"/>
        </w:rPr>
      </w:pPr>
      <w:r>
        <w:rPr>
          <w:sz w:val="32"/>
          <w:szCs w:val="32"/>
          <w:lang w:val="en-GB"/>
        </w:rPr>
        <w:t>Both boys and girls</w:t>
      </w:r>
      <w:r w:rsidR="00BE0D9C" w:rsidRPr="00BE0D9C">
        <w:rPr>
          <w:sz w:val="32"/>
          <w:szCs w:val="32"/>
          <w:lang w:val="en-GB"/>
        </w:rPr>
        <w:t xml:space="preserve"> regarded street harassment as threatening and an unwanted behaviour with many reporting negative emotions following street harassment.  However, for many young people the immediate effect of the harassment was mixed and confusing – they did not know what to make of the behaviour or how to classify it for themselves.  Because the speed of events meant that young people did not always have enough time to think through their respo</w:t>
      </w:r>
      <w:r w:rsidR="00BE0D9C">
        <w:rPr>
          <w:sz w:val="32"/>
          <w:szCs w:val="32"/>
          <w:lang w:val="en-GB"/>
        </w:rPr>
        <w:t>nses to the street harassment. T</w:t>
      </w:r>
      <w:r w:rsidR="00BE0D9C" w:rsidRPr="00BE0D9C">
        <w:rPr>
          <w:sz w:val="32"/>
          <w:szCs w:val="32"/>
          <w:lang w:val="en-GB"/>
        </w:rPr>
        <w:t xml:space="preserve">hey were left with many unanswered questions which influenced their ability to concentrate.  As a result, some students struggled in refocussing their attention on study and the need to engage with learning in school.  </w:t>
      </w:r>
    </w:p>
    <w:p w14:paraId="24A5AA90" w14:textId="02BE5A73" w:rsidR="00D84D49" w:rsidRDefault="00D84D49" w:rsidP="00D84D49">
      <w:pPr>
        <w:pStyle w:val="NormalWeb"/>
        <w:spacing w:before="0" w:beforeAutospacing="0" w:after="0" w:afterAutospacing="0"/>
        <w:rPr>
          <w:rFonts w:ascii="Calibri" w:hAnsi="Calibri" w:cs="Calibri"/>
          <w:color w:val="000000"/>
          <w:sz w:val="32"/>
          <w:szCs w:val="32"/>
        </w:rPr>
      </w:pPr>
      <w:r>
        <w:rPr>
          <w:rFonts w:ascii="Calibri" w:hAnsi="Calibri" w:cs="Calibri"/>
          <w:color w:val="000000"/>
          <w:sz w:val="32"/>
          <w:szCs w:val="32"/>
        </w:rPr>
        <w:t xml:space="preserve">The research on adult women is not yet completed (full results will be available by the end of April 2018). However, from 500 survey responses analysed so far (75% women, 22.5 % men, 2.5% preferred not to say) </w:t>
      </w:r>
      <w:r w:rsidR="00C9174A">
        <w:rPr>
          <w:rFonts w:ascii="Calibri" w:hAnsi="Calibri" w:cs="Calibri"/>
          <w:color w:val="000000"/>
          <w:sz w:val="32"/>
          <w:szCs w:val="32"/>
        </w:rPr>
        <w:t xml:space="preserve">misogynistic or harassing </w:t>
      </w:r>
      <w:r>
        <w:rPr>
          <w:rFonts w:ascii="Calibri" w:hAnsi="Calibri" w:cs="Calibri"/>
          <w:color w:val="000000"/>
          <w:sz w:val="32"/>
          <w:szCs w:val="32"/>
        </w:rPr>
        <w:t>behaviours experienced included:</w:t>
      </w:r>
    </w:p>
    <w:p w14:paraId="28C3E26A" w14:textId="77777777" w:rsidR="00D84D49" w:rsidRDefault="00D84D49" w:rsidP="00D84D49">
      <w:pPr>
        <w:pStyle w:val="NormalWeb"/>
        <w:spacing w:before="0" w:beforeAutospacing="0" w:after="0" w:afterAutospacing="0"/>
        <w:rPr>
          <w:rFonts w:ascii="Calibri" w:hAnsi="Calibri" w:cs="Calibri"/>
          <w:color w:val="000000"/>
          <w:sz w:val="32"/>
          <w:szCs w:val="32"/>
        </w:rPr>
      </w:pPr>
    </w:p>
    <w:tbl>
      <w:tblPr>
        <w:tblStyle w:val="TableGrid"/>
        <w:tblW w:w="0" w:type="auto"/>
        <w:tblLook w:val="04A0" w:firstRow="1" w:lastRow="0" w:firstColumn="1" w:lastColumn="0" w:noHBand="0" w:noVBand="1"/>
      </w:tblPr>
      <w:tblGrid>
        <w:gridCol w:w="5240"/>
        <w:gridCol w:w="3827"/>
      </w:tblGrid>
      <w:tr w:rsidR="00D84D49" w14:paraId="79B04524" w14:textId="77777777" w:rsidTr="00C9174A">
        <w:tc>
          <w:tcPr>
            <w:tcW w:w="5240" w:type="dxa"/>
          </w:tcPr>
          <w:p w14:paraId="13107C86" w14:textId="0417CBD3" w:rsidR="00D84D49" w:rsidRPr="00D84D49" w:rsidRDefault="00D84D49" w:rsidP="00D84D49">
            <w:pPr>
              <w:pStyle w:val="NormalWeb"/>
              <w:spacing w:before="0" w:beforeAutospacing="0" w:after="0" w:afterAutospacing="0"/>
              <w:rPr>
                <w:rFonts w:ascii="Calibri" w:hAnsi="Calibri" w:cs="Calibri"/>
                <w:b/>
                <w:color w:val="000000"/>
                <w:sz w:val="32"/>
                <w:szCs w:val="32"/>
              </w:rPr>
            </w:pPr>
            <w:r w:rsidRPr="00D84D49">
              <w:rPr>
                <w:rFonts w:ascii="Calibri" w:hAnsi="Calibri" w:cs="Calibri"/>
                <w:b/>
                <w:color w:val="000000"/>
                <w:sz w:val="32"/>
                <w:szCs w:val="32"/>
              </w:rPr>
              <w:t>Type of behaviour reported</w:t>
            </w:r>
          </w:p>
        </w:tc>
        <w:tc>
          <w:tcPr>
            <w:tcW w:w="3827" w:type="dxa"/>
          </w:tcPr>
          <w:p w14:paraId="7A85CA56" w14:textId="1B825384" w:rsidR="00D84D49" w:rsidRPr="00D84D49" w:rsidRDefault="00D84D49" w:rsidP="00D84D49">
            <w:pPr>
              <w:pStyle w:val="NormalWeb"/>
              <w:spacing w:before="0" w:beforeAutospacing="0" w:after="0" w:afterAutospacing="0"/>
              <w:rPr>
                <w:rFonts w:ascii="Calibri" w:hAnsi="Calibri" w:cs="Calibri"/>
                <w:b/>
                <w:color w:val="000000"/>
                <w:sz w:val="32"/>
                <w:szCs w:val="32"/>
              </w:rPr>
            </w:pPr>
            <w:r w:rsidRPr="00D84D49">
              <w:rPr>
                <w:rFonts w:ascii="Calibri" w:hAnsi="Calibri" w:cs="Calibri"/>
                <w:b/>
                <w:color w:val="000000"/>
                <w:sz w:val="32"/>
                <w:szCs w:val="32"/>
              </w:rPr>
              <w:t>Number of times reported</w:t>
            </w:r>
          </w:p>
        </w:tc>
      </w:tr>
      <w:tr w:rsidR="00D84D49" w14:paraId="62EDAFDA" w14:textId="77777777" w:rsidTr="00C9174A">
        <w:tc>
          <w:tcPr>
            <w:tcW w:w="5240" w:type="dxa"/>
          </w:tcPr>
          <w:p w14:paraId="7A5978AD" w14:textId="29969921"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Whistling</w:t>
            </w:r>
          </w:p>
        </w:tc>
        <w:tc>
          <w:tcPr>
            <w:tcW w:w="3827" w:type="dxa"/>
          </w:tcPr>
          <w:p w14:paraId="557775C3" w14:textId="117D4A21"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306</w:t>
            </w:r>
          </w:p>
        </w:tc>
      </w:tr>
      <w:tr w:rsidR="00D84D49" w14:paraId="18B0DA3E" w14:textId="77777777" w:rsidTr="00C9174A">
        <w:tc>
          <w:tcPr>
            <w:tcW w:w="5240" w:type="dxa"/>
          </w:tcPr>
          <w:p w14:paraId="53801B41" w14:textId="78AED24D"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Leering</w:t>
            </w:r>
          </w:p>
        </w:tc>
        <w:tc>
          <w:tcPr>
            <w:tcW w:w="3827" w:type="dxa"/>
          </w:tcPr>
          <w:p w14:paraId="74A27D61" w14:textId="65C6BF0B"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279</w:t>
            </w:r>
          </w:p>
        </w:tc>
      </w:tr>
      <w:tr w:rsidR="00D84D49" w14:paraId="04E40E51" w14:textId="77777777" w:rsidTr="00C9174A">
        <w:tc>
          <w:tcPr>
            <w:tcW w:w="5240" w:type="dxa"/>
          </w:tcPr>
          <w:p w14:paraId="53B1347E" w14:textId="02968FB9"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Groping</w:t>
            </w:r>
          </w:p>
        </w:tc>
        <w:tc>
          <w:tcPr>
            <w:tcW w:w="3827" w:type="dxa"/>
          </w:tcPr>
          <w:p w14:paraId="5037B9E9" w14:textId="03D09292"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230</w:t>
            </w:r>
          </w:p>
        </w:tc>
      </w:tr>
      <w:tr w:rsidR="00D84D49" w14:paraId="0F9D1365" w14:textId="77777777" w:rsidTr="00C9174A">
        <w:tc>
          <w:tcPr>
            <w:tcW w:w="5240" w:type="dxa"/>
          </w:tcPr>
          <w:p w14:paraId="3C05F7C4" w14:textId="166C50CE"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lastRenderedPageBreak/>
              <w:t>Sexual assault</w:t>
            </w:r>
          </w:p>
        </w:tc>
        <w:tc>
          <w:tcPr>
            <w:tcW w:w="3827" w:type="dxa"/>
          </w:tcPr>
          <w:p w14:paraId="4BFEF8D6" w14:textId="5464AEE6"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121</w:t>
            </w:r>
          </w:p>
        </w:tc>
      </w:tr>
      <w:tr w:rsidR="00D84D49" w14:paraId="76BFD04A" w14:textId="77777777" w:rsidTr="00C9174A">
        <w:tc>
          <w:tcPr>
            <w:tcW w:w="5240" w:type="dxa"/>
          </w:tcPr>
          <w:p w14:paraId="17FDC184" w14:textId="06B5FC03"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Being followed home</w:t>
            </w:r>
          </w:p>
        </w:tc>
        <w:tc>
          <w:tcPr>
            <w:tcW w:w="3827" w:type="dxa"/>
          </w:tcPr>
          <w:p w14:paraId="7CF5A4CA" w14:textId="0E91A90E"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121</w:t>
            </w:r>
          </w:p>
        </w:tc>
      </w:tr>
      <w:tr w:rsidR="00D84D49" w14:paraId="3DDE1C26" w14:textId="77777777" w:rsidTr="00C9174A">
        <w:tc>
          <w:tcPr>
            <w:tcW w:w="5240" w:type="dxa"/>
          </w:tcPr>
          <w:p w14:paraId="37A6B147" w14:textId="3B2CF4CA"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Mobile</w:t>
            </w:r>
          </w:p>
        </w:tc>
        <w:tc>
          <w:tcPr>
            <w:tcW w:w="3827" w:type="dxa"/>
          </w:tcPr>
          <w:p w14:paraId="10EBB727" w14:textId="46B7C911"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79</w:t>
            </w:r>
          </w:p>
        </w:tc>
      </w:tr>
      <w:tr w:rsidR="00D84D49" w14:paraId="69412F04" w14:textId="77777777" w:rsidTr="00C9174A">
        <w:tc>
          <w:tcPr>
            <w:tcW w:w="5240" w:type="dxa"/>
          </w:tcPr>
          <w:p w14:paraId="0CEAB480" w14:textId="3B52F4DC"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Upskirting</w:t>
            </w:r>
          </w:p>
        </w:tc>
        <w:tc>
          <w:tcPr>
            <w:tcW w:w="3827" w:type="dxa"/>
          </w:tcPr>
          <w:p w14:paraId="231B4C0C" w14:textId="78887815"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32</w:t>
            </w:r>
          </w:p>
        </w:tc>
      </w:tr>
      <w:tr w:rsidR="00D84D49" w14:paraId="07E42AB1" w14:textId="77777777" w:rsidTr="00C9174A">
        <w:tc>
          <w:tcPr>
            <w:tcW w:w="5240" w:type="dxa"/>
          </w:tcPr>
          <w:p w14:paraId="04B59150" w14:textId="1D49795B"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Sexually explicit behaviour</w:t>
            </w:r>
          </w:p>
        </w:tc>
        <w:tc>
          <w:tcPr>
            <w:tcW w:w="3827" w:type="dxa"/>
          </w:tcPr>
          <w:p w14:paraId="449449E8" w14:textId="64136F0E"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270</w:t>
            </w:r>
          </w:p>
        </w:tc>
      </w:tr>
      <w:tr w:rsidR="00D84D49" w14:paraId="6CBAC7AF" w14:textId="77777777" w:rsidTr="00C9174A">
        <w:tc>
          <w:tcPr>
            <w:tcW w:w="5240" w:type="dxa"/>
          </w:tcPr>
          <w:p w14:paraId="574680DF" w14:textId="3C570C4A" w:rsidR="00D84D49" w:rsidRPr="00D84D49" w:rsidRDefault="00C9174A" w:rsidP="00D84D49">
            <w:pPr>
              <w:pStyle w:val="NormalWeb"/>
              <w:spacing w:before="0" w:beforeAutospacing="0" w:after="0" w:afterAutospacing="0"/>
              <w:rPr>
                <w:rFonts w:ascii="Calibri" w:hAnsi="Calibri" w:cs="Calibri"/>
                <w:color w:val="000000"/>
                <w:sz w:val="32"/>
                <w:szCs w:val="32"/>
              </w:rPr>
            </w:pPr>
            <w:r>
              <w:rPr>
                <w:rFonts w:ascii="Calibri" w:hAnsi="Calibri" w:cs="Calibri"/>
                <w:color w:val="000000"/>
                <w:sz w:val="32"/>
                <w:szCs w:val="32"/>
              </w:rPr>
              <w:t>T</w:t>
            </w:r>
            <w:r w:rsidR="00D84D49" w:rsidRPr="00D84D49">
              <w:rPr>
                <w:rFonts w:ascii="Calibri" w:hAnsi="Calibri" w:cs="Calibri"/>
                <w:color w:val="000000"/>
                <w:sz w:val="32"/>
                <w:szCs w:val="32"/>
              </w:rPr>
              <w:t>hreatening or intimidating behaviour</w:t>
            </w:r>
          </w:p>
        </w:tc>
        <w:tc>
          <w:tcPr>
            <w:tcW w:w="3827" w:type="dxa"/>
          </w:tcPr>
          <w:p w14:paraId="46CACA2C" w14:textId="33171CE4"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255</w:t>
            </w:r>
          </w:p>
        </w:tc>
      </w:tr>
      <w:tr w:rsidR="00D84D49" w14:paraId="4FEE75DF" w14:textId="77777777" w:rsidTr="00C9174A">
        <w:tc>
          <w:tcPr>
            <w:tcW w:w="5240" w:type="dxa"/>
          </w:tcPr>
          <w:p w14:paraId="548B6C46" w14:textId="596BD4C1"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Indecent exposure</w:t>
            </w:r>
          </w:p>
        </w:tc>
        <w:tc>
          <w:tcPr>
            <w:tcW w:w="3827" w:type="dxa"/>
          </w:tcPr>
          <w:p w14:paraId="03C5A242" w14:textId="18CDE468"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129</w:t>
            </w:r>
          </w:p>
        </w:tc>
      </w:tr>
      <w:tr w:rsidR="00D84D49" w14:paraId="63AA8ED4" w14:textId="77777777" w:rsidTr="00C9174A">
        <w:tc>
          <w:tcPr>
            <w:tcW w:w="5240" w:type="dxa"/>
          </w:tcPr>
          <w:p w14:paraId="0A2CD930" w14:textId="09D23C0B"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Unwanted sexual advances</w:t>
            </w:r>
          </w:p>
        </w:tc>
        <w:tc>
          <w:tcPr>
            <w:tcW w:w="3827" w:type="dxa"/>
          </w:tcPr>
          <w:p w14:paraId="7594AC80" w14:textId="4BE5CC2E"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243</w:t>
            </w:r>
          </w:p>
        </w:tc>
      </w:tr>
      <w:tr w:rsidR="00D84D49" w14:paraId="639D0F93" w14:textId="77777777" w:rsidTr="00C9174A">
        <w:tc>
          <w:tcPr>
            <w:tcW w:w="5240" w:type="dxa"/>
          </w:tcPr>
          <w:p w14:paraId="21363D40" w14:textId="436967CA"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Online abuse</w:t>
            </w:r>
          </w:p>
        </w:tc>
        <w:tc>
          <w:tcPr>
            <w:tcW w:w="3827" w:type="dxa"/>
          </w:tcPr>
          <w:p w14:paraId="38D878BF" w14:textId="63A5636F" w:rsidR="00D84D49" w:rsidRPr="00D84D49" w:rsidRDefault="00D84D49" w:rsidP="00D84D49">
            <w:pPr>
              <w:pStyle w:val="NormalWeb"/>
              <w:spacing w:before="0" w:beforeAutospacing="0" w:after="0" w:afterAutospacing="0"/>
              <w:rPr>
                <w:rFonts w:ascii="Calibri" w:hAnsi="Calibri" w:cs="Calibri"/>
                <w:color w:val="000000"/>
                <w:sz w:val="32"/>
                <w:szCs w:val="32"/>
              </w:rPr>
            </w:pPr>
            <w:r w:rsidRPr="00D84D49">
              <w:rPr>
                <w:rFonts w:ascii="Calibri" w:hAnsi="Calibri" w:cs="Calibri"/>
                <w:color w:val="000000"/>
                <w:sz w:val="32"/>
                <w:szCs w:val="32"/>
              </w:rPr>
              <w:t>197</w:t>
            </w:r>
          </w:p>
        </w:tc>
      </w:tr>
    </w:tbl>
    <w:p w14:paraId="40D5DE99" w14:textId="6BAA97A6"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 </w:t>
      </w:r>
    </w:p>
    <w:p w14:paraId="67C967F3" w14:textId="541A2E1B"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Several respondents had experienced more than one behaviour simultaneously.  </w:t>
      </w:r>
    </w:p>
    <w:p w14:paraId="34A5C359" w14:textId="77777777"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 </w:t>
      </w:r>
    </w:p>
    <w:p w14:paraId="564400A7" w14:textId="77777777"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Locations where harassing behaviours were experienced included: nightclubs (195); bars (189); restaurants (16); cinemas (10); shop (44); park (80), petrol station (11); the gym (22) an educational institution; (70); outside own home (81).</w:t>
      </w:r>
    </w:p>
    <w:p w14:paraId="09D9DFE9" w14:textId="77777777"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 </w:t>
      </w:r>
    </w:p>
    <w:p w14:paraId="066FADF0" w14:textId="31575BFE" w:rsidR="00D84D49" w:rsidRDefault="00D84D49" w:rsidP="00D84D49">
      <w:pPr>
        <w:pStyle w:val="NormalWeb"/>
        <w:spacing w:before="0" w:beforeAutospacing="0" w:after="0" w:afterAutospacing="0"/>
        <w:rPr>
          <w:rFonts w:ascii="Calibri" w:hAnsi="Calibri" w:cs="Calibri"/>
          <w:color w:val="000000"/>
        </w:rPr>
      </w:pPr>
      <w:r>
        <w:rPr>
          <w:rFonts w:ascii="Calibri" w:hAnsi="Calibri" w:cs="Calibri"/>
          <w:color w:val="000000"/>
          <w:sz w:val="32"/>
          <w:szCs w:val="32"/>
        </w:rPr>
        <w:t xml:space="preserve">96.7% of respondents </w:t>
      </w:r>
      <w:r w:rsidR="00C9174A">
        <w:rPr>
          <w:rFonts w:ascii="Calibri" w:hAnsi="Calibri" w:cs="Calibri"/>
          <w:color w:val="000000"/>
          <w:sz w:val="32"/>
          <w:szCs w:val="32"/>
        </w:rPr>
        <w:t>think</w:t>
      </w:r>
      <w:r>
        <w:rPr>
          <w:rFonts w:ascii="Calibri" w:hAnsi="Calibri" w:cs="Calibri"/>
          <w:color w:val="000000"/>
          <w:sz w:val="32"/>
          <w:szCs w:val="32"/>
        </w:rPr>
        <w:t xml:space="preserve"> that that the behaviour covered by the</w:t>
      </w:r>
      <w:r w:rsidR="00C9174A">
        <w:rPr>
          <w:rFonts w:ascii="Calibri" w:hAnsi="Calibri" w:cs="Calibri"/>
          <w:color w:val="000000"/>
          <w:sz w:val="32"/>
          <w:szCs w:val="32"/>
        </w:rPr>
        <w:t xml:space="preserve"> Nottinghamshire Police</w:t>
      </w:r>
      <w:r>
        <w:rPr>
          <w:rFonts w:ascii="Calibri" w:hAnsi="Calibri" w:cs="Calibri"/>
          <w:color w:val="000000"/>
          <w:sz w:val="32"/>
          <w:szCs w:val="32"/>
        </w:rPr>
        <w:t xml:space="preserve"> policy (including sexual street harassment) is a social problem and 87.2% of respondents </w:t>
      </w:r>
      <w:r w:rsidR="00C9174A">
        <w:rPr>
          <w:rFonts w:ascii="Calibri" w:hAnsi="Calibri" w:cs="Calibri"/>
          <w:color w:val="000000"/>
          <w:sz w:val="32"/>
          <w:szCs w:val="32"/>
        </w:rPr>
        <w:t>think</w:t>
      </w:r>
      <w:r>
        <w:rPr>
          <w:rFonts w:ascii="Calibri" w:hAnsi="Calibri" w:cs="Calibri"/>
          <w:color w:val="000000"/>
          <w:sz w:val="32"/>
          <w:szCs w:val="32"/>
        </w:rPr>
        <w:t xml:space="preserve"> that </w:t>
      </w:r>
      <w:r w:rsidR="00C9174A">
        <w:rPr>
          <w:rFonts w:ascii="Calibri" w:hAnsi="Calibri" w:cs="Calibri"/>
          <w:color w:val="000000"/>
          <w:sz w:val="32"/>
          <w:szCs w:val="32"/>
        </w:rPr>
        <w:t>treating</w:t>
      </w:r>
      <w:r>
        <w:rPr>
          <w:rFonts w:ascii="Calibri" w:hAnsi="Calibri" w:cs="Calibri"/>
          <w:color w:val="000000"/>
          <w:sz w:val="32"/>
          <w:szCs w:val="32"/>
        </w:rPr>
        <w:t xml:space="preserve"> misogyny as hate crime policy is a good idea. </w:t>
      </w:r>
      <w:r>
        <w:rPr>
          <w:rStyle w:val="apple-converted-space"/>
          <w:rFonts w:ascii="Calibri" w:hAnsi="Calibri" w:cs="Calibri"/>
          <w:color w:val="000000"/>
          <w:sz w:val="32"/>
          <w:szCs w:val="32"/>
        </w:rPr>
        <w:t> </w:t>
      </w:r>
      <w:r>
        <w:rPr>
          <w:rFonts w:ascii="Calibri" w:hAnsi="Calibri" w:cs="Calibri"/>
          <w:color w:val="000000"/>
          <w:sz w:val="32"/>
          <w:szCs w:val="32"/>
        </w:rPr>
        <w:t>41.9% think that the public need to be educated about street harassment. </w:t>
      </w:r>
      <w:r>
        <w:rPr>
          <w:rStyle w:val="apple-converted-space"/>
          <w:rFonts w:ascii="Calibri" w:hAnsi="Calibri" w:cs="Calibri"/>
          <w:color w:val="000000"/>
          <w:sz w:val="32"/>
          <w:szCs w:val="32"/>
        </w:rPr>
        <w:t> </w:t>
      </w:r>
      <w:r>
        <w:rPr>
          <w:rFonts w:ascii="Calibri" w:hAnsi="Calibri" w:cs="Calibri"/>
          <w:color w:val="000000"/>
          <w:sz w:val="32"/>
          <w:szCs w:val="32"/>
        </w:rPr>
        <w:t xml:space="preserve">We </w:t>
      </w:r>
      <w:r w:rsidR="00C9174A">
        <w:rPr>
          <w:rFonts w:ascii="Calibri" w:hAnsi="Calibri" w:cs="Calibri"/>
          <w:color w:val="000000"/>
          <w:sz w:val="32"/>
          <w:szCs w:val="32"/>
        </w:rPr>
        <w:t>will be examining these responses</w:t>
      </w:r>
      <w:r>
        <w:rPr>
          <w:rFonts w:ascii="Calibri" w:hAnsi="Calibri" w:cs="Calibri"/>
          <w:color w:val="000000"/>
          <w:sz w:val="32"/>
          <w:szCs w:val="32"/>
        </w:rPr>
        <w:t xml:space="preserve"> in more detail through focus group research in which discussions will be undertaken with the general public on how sexual street harassment should be tackled.</w:t>
      </w:r>
    </w:p>
    <w:p w14:paraId="4182744B" w14:textId="77777777" w:rsidR="00F859BA" w:rsidRDefault="00373ECD" w:rsidP="00F859BA">
      <w:pPr>
        <w:spacing w:after="120"/>
        <w:rPr>
          <w:sz w:val="32"/>
        </w:rPr>
      </w:pPr>
    </w:p>
    <w:p w14:paraId="3B5638E1" w14:textId="6BEB156F" w:rsidR="00BE0D9C" w:rsidRPr="00BE0D9C" w:rsidRDefault="00BE0D9C" w:rsidP="00BE0D9C">
      <w:pPr>
        <w:spacing w:after="120"/>
        <w:rPr>
          <w:i/>
          <w:iCs/>
          <w:sz w:val="32"/>
          <w:szCs w:val="32"/>
          <w:lang w:val="en-GB"/>
        </w:rPr>
      </w:pPr>
      <w:r w:rsidRPr="00BE0D9C">
        <w:rPr>
          <w:i/>
          <w:iCs/>
          <w:sz w:val="32"/>
          <w:szCs w:val="32"/>
          <w:lang w:val="en-GB"/>
        </w:rPr>
        <w:t xml:space="preserve">Tackling street </w:t>
      </w:r>
      <w:r>
        <w:rPr>
          <w:i/>
          <w:iCs/>
          <w:sz w:val="32"/>
          <w:szCs w:val="32"/>
          <w:lang w:val="en-GB"/>
        </w:rPr>
        <w:t xml:space="preserve">sexual </w:t>
      </w:r>
      <w:r w:rsidRPr="00BE0D9C">
        <w:rPr>
          <w:i/>
          <w:iCs/>
          <w:sz w:val="32"/>
          <w:szCs w:val="32"/>
          <w:lang w:val="en-GB"/>
        </w:rPr>
        <w:t xml:space="preserve">harassment </w:t>
      </w:r>
    </w:p>
    <w:p w14:paraId="4DA19562" w14:textId="7EAAD99B" w:rsidR="00BE0D9C" w:rsidRPr="00BE0D9C" w:rsidRDefault="00BE0D9C" w:rsidP="00BE0D9C">
      <w:pPr>
        <w:spacing w:after="120"/>
        <w:rPr>
          <w:sz w:val="32"/>
          <w:szCs w:val="32"/>
          <w:lang w:val="en-GB"/>
        </w:rPr>
      </w:pPr>
      <w:r>
        <w:rPr>
          <w:sz w:val="32"/>
          <w:szCs w:val="32"/>
          <w:lang w:val="en-GB"/>
        </w:rPr>
        <w:t>Previous r</w:t>
      </w:r>
      <w:r w:rsidRPr="00BE0D9C">
        <w:rPr>
          <w:sz w:val="32"/>
          <w:szCs w:val="32"/>
          <w:lang w:val="en-GB"/>
        </w:rPr>
        <w:t>esearch suggests that many young people worry about neighbourhood safety and the potential risks of stranger danger, with young women twice as likely as y</w:t>
      </w:r>
      <w:r>
        <w:rPr>
          <w:sz w:val="32"/>
          <w:szCs w:val="32"/>
          <w:lang w:val="en-GB"/>
        </w:rPr>
        <w:t xml:space="preserve">oung men to report such worries. </w:t>
      </w:r>
      <w:r w:rsidRPr="00BE0D9C">
        <w:rPr>
          <w:sz w:val="32"/>
          <w:szCs w:val="32"/>
          <w:lang w:val="en-GB"/>
        </w:rPr>
        <w:t>Young women are also more likely to report a sense of unease when they are stared at by an unknown individual and when they a</w:t>
      </w:r>
      <w:r>
        <w:rPr>
          <w:sz w:val="32"/>
          <w:szCs w:val="32"/>
          <w:lang w:val="en-GB"/>
        </w:rPr>
        <w:t xml:space="preserve">re alone in the street at night. </w:t>
      </w:r>
      <w:r w:rsidRPr="00BE0D9C">
        <w:rPr>
          <w:sz w:val="32"/>
          <w:szCs w:val="32"/>
          <w:lang w:val="en-GB"/>
        </w:rPr>
        <w:t xml:space="preserve">Therefore, ensuring that young </w:t>
      </w:r>
      <w:r>
        <w:rPr>
          <w:sz w:val="32"/>
          <w:szCs w:val="32"/>
          <w:lang w:val="en-GB"/>
        </w:rPr>
        <w:t>women</w:t>
      </w:r>
      <w:r w:rsidR="009030C0">
        <w:rPr>
          <w:sz w:val="32"/>
          <w:szCs w:val="32"/>
          <w:lang w:val="en-GB"/>
        </w:rPr>
        <w:t xml:space="preserve"> and girls</w:t>
      </w:r>
      <w:r w:rsidRPr="00BE0D9C">
        <w:rPr>
          <w:sz w:val="32"/>
          <w:szCs w:val="32"/>
          <w:lang w:val="en-GB"/>
        </w:rPr>
        <w:t xml:space="preserve"> </w:t>
      </w:r>
      <w:r w:rsidRPr="00BE0D9C">
        <w:rPr>
          <w:sz w:val="32"/>
          <w:szCs w:val="32"/>
          <w:lang w:val="en-GB"/>
        </w:rPr>
        <w:lastRenderedPageBreak/>
        <w:t>feel safe and able to use public space as they desire is particularly important.</w:t>
      </w:r>
    </w:p>
    <w:p w14:paraId="4AECA379" w14:textId="5230394E" w:rsidR="00BE0D9C" w:rsidRPr="00BE0D9C" w:rsidRDefault="00BE0D9C" w:rsidP="00BE0D9C">
      <w:pPr>
        <w:spacing w:after="120"/>
        <w:rPr>
          <w:sz w:val="32"/>
          <w:szCs w:val="32"/>
          <w:lang w:val="en-GB"/>
        </w:rPr>
      </w:pPr>
      <w:r w:rsidRPr="00BE0D9C">
        <w:rPr>
          <w:sz w:val="32"/>
          <w:szCs w:val="32"/>
          <w:lang w:val="en-GB"/>
        </w:rPr>
        <w:t xml:space="preserve">From a legal perspective, even where reports of street harassment fitted elements of existing offences (such as assault or public order matters), the perpetrator was almost always a stranger and even if in a vehicle, was gone before the young person could register enough information to enable identification.  Although a single young person may not be able to identify a perpetrator, a repeat perpetrator might be identified from a number of reports.  However, unless it is clear to </w:t>
      </w:r>
      <w:r w:rsidR="00C9174A">
        <w:rPr>
          <w:sz w:val="32"/>
          <w:szCs w:val="32"/>
          <w:lang w:val="en-GB"/>
        </w:rPr>
        <w:t>women and girls</w:t>
      </w:r>
      <w:r w:rsidRPr="00BE0D9C">
        <w:rPr>
          <w:sz w:val="32"/>
          <w:szCs w:val="32"/>
          <w:lang w:val="en-GB"/>
        </w:rPr>
        <w:t xml:space="preserve"> which behaviours are not acceptable, incidents will go unreported.  We need to examine </w:t>
      </w:r>
      <w:r w:rsidR="00ED5421">
        <w:rPr>
          <w:sz w:val="32"/>
          <w:szCs w:val="32"/>
          <w:lang w:val="en-GB"/>
        </w:rPr>
        <w:t>which public interactions are criminalised,</w:t>
      </w:r>
      <w:r w:rsidRPr="00BE0D9C">
        <w:rPr>
          <w:sz w:val="32"/>
          <w:szCs w:val="32"/>
          <w:lang w:val="en-GB"/>
        </w:rPr>
        <w:t xml:space="preserve"> and how we police the prohibitions, particularly when those interactions are with young people.</w:t>
      </w:r>
      <w:r w:rsidR="009030C0">
        <w:rPr>
          <w:sz w:val="32"/>
          <w:szCs w:val="32"/>
          <w:lang w:val="en-GB"/>
        </w:rPr>
        <w:t xml:space="preserve"> We should also aim to capture </w:t>
      </w:r>
      <w:r w:rsidR="009030C0">
        <w:rPr>
          <w:sz w:val="32"/>
          <w:lang w:val="en-GB"/>
        </w:rPr>
        <w:t>women</w:t>
      </w:r>
      <w:r w:rsidR="00C9174A">
        <w:rPr>
          <w:sz w:val="32"/>
          <w:lang w:val="en-GB"/>
        </w:rPr>
        <w:t xml:space="preserve"> and girls’</w:t>
      </w:r>
      <w:r w:rsidR="009030C0">
        <w:rPr>
          <w:sz w:val="32"/>
          <w:lang w:val="en-GB"/>
        </w:rPr>
        <w:t xml:space="preserve"> views, in their own words, about what constitutes harassment and why they experience particular forms of behaviour as harassment.</w:t>
      </w:r>
    </w:p>
    <w:p w14:paraId="7B6B0F96" w14:textId="705B2CAA" w:rsidR="009030C0" w:rsidRDefault="00BE0D9C" w:rsidP="00BE0D9C">
      <w:pPr>
        <w:spacing w:after="120"/>
        <w:rPr>
          <w:sz w:val="32"/>
          <w:szCs w:val="32"/>
          <w:lang w:val="en-GB"/>
        </w:rPr>
      </w:pPr>
      <w:r w:rsidRPr="00BE0D9C">
        <w:rPr>
          <w:sz w:val="32"/>
          <w:szCs w:val="32"/>
          <w:lang w:val="en-GB"/>
        </w:rPr>
        <w:t>Other attempts to tackle street harassment have focused on providing women with information concerning the relative safety of different streets.  However, such interventions have the unintended consequence of creating women free spaces because of the desire to avoid high risk areas.</w:t>
      </w:r>
    </w:p>
    <w:p w14:paraId="492B073C" w14:textId="77777777" w:rsidR="004C3E82" w:rsidRPr="00BE0D9C" w:rsidRDefault="004C3E82" w:rsidP="00BE0D9C">
      <w:pPr>
        <w:spacing w:after="120"/>
        <w:rPr>
          <w:sz w:val="32"/>
          <w:szCs w:val="32"/>
          <w:lang w:val="en-GB"/>
        </w:rPr>
      </w:pPr>
    </w:p>
    <w:p w14:paraId="26C67764" w14:textId="77777777" w:rsidR="00811A3D" w:rsidRDefault="00373ECD" w:rsidP="00F859BA">
      <w:pPr>
        <w:spacing w:after="120"/>
        <w:rPr>
          <w:sz w:val="32"/>
        </w:rPr>
      </w:pPr>
    </w:p>
    <w:p w14:paraId="26DEFA3E" w14:textId="77777777" w:rsidR="00811A3D" w:rsidRDefault="32C8D703" w:rsidP="00BA374B">
      <w:pPr>
        <w:pStyle w:val="Heading1"/>
      </w:pPr>
      <w:r w:rsidRPr="32C8D703">
        <w:t>3. Recommendations</w:t>
      </w:r>
    </w:p>
    <w:p w14:paraId="718D6ECB" w14:textId="3A8B2824" w:rsidR="00BE0D9C" w:rsidRPr="00BE0D9C" w:rsidRDefault="00BE0D9C" w:rsidP="00BE0D9C">
      <w:pPr>
        <w:numPr>
          <w:ilvl w:val="0"/>
          <w:numId w:val="7"/>
        </w:numPr>
        <w:spacing w:after="120"/>
        <w:rPr>
          <w:sz w:val="32"/>
          <w:lang w:val="en-GB"/>
        </w:rPr>
      </w:pPr>
      <w:r w:rsidRPr="00BE0D9C">
        <w:rPr>
          <w:sz w:val="32"/>
          <w:lang w:val="en-GB"/>
        </w:rPr>
        <w:t xml:space="preserve">Capturing young </w:t>
      </w:r>
      <w:r>
        <w:rPr>
          <w:sz w:val="32"/>
          <w:lang w:val="en-GB"/>
        </w:rPr>
        <w:t>women’s</w:t>
      </w:r>
      <w:r w:rsidRPr="00BE0D9C">
        <w:rPr>
          <w:sz w:val="32"/>
          <w:lang w:val="en-GB"/>
        </w:rPr>
        <w:t xml:space="preserve"> own experiences is vital to understand street </w:t>
      </w:r>
      <w:r>
        <w:rPr>
          <w:sz w:val="32"/>
          <w:lang w:val="en-GB"/>
        </w:rPr>
        <w:t xml:space="preserve">sexual </w:t>
      </w:r>
      <w:r w:rsidRPr="00BE0D9C">
        <w:rPr>
          <w:sz w:val="32"/>
          <w:lang w:val="en-GB"/>
        </w:rPr>
        <w:t>harassment</w:t>
      </w:r>
    </w:p>
    <w:p w14:paraId="59E04A0C" w14:textId="2EF4D7E5" w:rsidR="00BE0D9C" w:rsidRPr="00BE0D9C" w:rsidRDefault="00BE0D9C" w:rsidP="00BE0D9C">
      <w:pPr>
        <w:numPr>
          <w:ilvl w:val="0"/>
          <w:numId w:val="7"/>
        </w:numPr>
        <w:spacing w:after="120"/>
        <w:rPr>
          <w:sz w:val="32"/>
          <w:lang w:val="en-GB"/>
        </w:rPr>
      </w:pPr>
      <w:r w:rsidRPr="00BE0D9C">
        <w:rPr>
          <w:sz w:val="32"/>
          <w:lang w:val="en-GB"/>
        </w:rPr>
        <w:t xml:space="preserve">Young </w:t>
      </w:r>
      <w:r>
        <w:rPr>
          <w:sz w:val="32"/>
          <w:lang w:val="en-GB"/>
        </w:rPr>
        <w:t>women</w:t>
      </w:r>
      <w:r w:rsidRPr="00BE0D9C">
        <w:rPr>
          <w:sz w:val="32"/>
          <w:lang w:val="en-GB"/>
        </w:rPr>
        <w:t xml:space="preserve"> need to know where to seek support from following street harassment to help them manage their reactions to the experience </w:t>
      </w:r>
    </w:p>
    <w:p w14:paraId="0C858235" w14:textId="77777777" w:rsidR="00BE0D9C" w:rsidRPr="00C9174A" w:rsidRDefault="00BE0D9C" w:rsidP="00BE0D9C">
      <w:pPr>
        <w:numPr>
          <w:ilvl w:val="0"/>
          <w:numId w:val="7"/>
        </w:numPr>
        <w:spacing w:after="120"/>
        <w:rPr>
          <w:sz w:val="32"/>
          <w:szCs w:val="32"/>
          <w:lang w:val="en-GB"/>
        </w:rPr>
      </w:pPr>
      <w:r w:rsidRPr="00BE0D9C">
        <w:rPr>
          <w:sz w:val="32"/>
          <w:lang w:val="en-GB"/>
        </w:rPr>
        <w:t xml:space="preserve">Educators need to be aware of the potential spillover from the </w:t>
      </w:r>
      <w:r w:rsidRPr="00C9174A">
        <w:rPr>
          <w:sz w:val="32"/>
          <w:szCs w:val="32"/>
          <w:lang w:val="en-GB"/>
        </w:rPr>
        <w:t>experiences in the street to the classroom</w:t>
      </w:r>
    </w:p>
    <w:p w14:paraId="67E71555" w14:textId="5FC37DC8" w:rsidR="00C9174A" w:rsidRPr="00C9174A" w:rsidRDefault="00C9174A" w:rsidP="00C9174A">
      <w:pPr>
        <w:pStyle w:val="ListParagraph"/>
        <w:numPr>
          <w:ilvl w:val="0"/>
          <w:numId w:val="7"/>
        </w:numPr>
        <w:rPr>
          <w:rFonts w:ascii="Times New Roman" w:eastAsia="Times New Roman" w:hAnsi="Times New Roman" w:cs="Times New Roman"/>
          <w:sz w:val="32"/>
          <w:szCs w:val="32"/>
          <w:lang w:val="en-GB" w:eastAsia="en-GB"/>
        </w:rPr>
      </w:pPr>
      <w:r w:rsidRPr="00C9174A">
        <w:rPr>
          <w:rFonts w:ascii="Calibri" w:eastAsia="Times New Roman" w:hAnsi="Calibri" w:cs="Calibri"/>
          <w:color w:val="000000"/>
          <w:sz w:val="32"/>
          <w:szCs w:val="32"/>
          <w:lang w:val="en-GB" w:eastAsia="en-GB"/>
        </w:rPr>
        <w:lastRenderedPageBreak/>
        <w:t xml:space="preserve">Educators have a key role to play in </w:t>
      </w:r>
      <w:r>
        <w:rPr>
          <w:rFonts w:ascii="Calibri" w:eastAsia="Times New Roman" w:hAnsi="Calibri" w:cs="Calibri"/>
          <w:color w:val="000000"/>
          <w:sz w:val="32"/>
          <w:szCs w:val="32"/>
          <w:lang w:val="en-GB" w:eastAsia="en-GB"/>
        </w:rPr>
        <w:t xml:space="preserve">making sure young people understand </w:t>
      </w:r>
      <w:r w:rsidRPr="00C9174A">
        <w:rPr>
          <w:rFonts w:ascii="Calibri" w:eastAsia="Times New Roman" w:hAnsi="Calibri" w:cs="Calibri"/>
          <w:color w:val="000000"/>
          <w:sz w:val="32"/>
          <w:szCs w:val="32"/>
          <w:lang w:val="en-GB" w:eastAsia="en-GB"/>
        </w:rPr>
        <w:t>what is acceptable or non-acceptable behaviour both in schools and more widely in the general domain</w:t>
      </w:r>
    </w:p>
    <w:p w14:paraId="1F135475" w14:textId="77777777" w:rsidR="00C9174A" w:rsidRPr="00BE0D9C" w:rsidRDefault="00C9174A" w:rsidP="00C9174A">
      <w:pPr>
        <w:spacing w:after="120"/>
        <w:ind w:left="360"/>
        <w:rPr>
          <w:sz w:val="32"/>
          <w:lang w:val="en-GB"/>
        </w:rPr>
      </w:pPr>
    </w:p>
    <w:p w14:paraId="78E0E88B" w14:textId="77777777" w:rsidR="00BE0D9C" w:rsidRPr="00BE0D9C" w:rsidRDefault="00BE0D9C" w:rsidP="00BE0D9C">
      <w:pPr>
        <w:numPr>
          <w:ilvl w:val="0"/>
          <w:numId w:val="7"/>
        </w:numPr>
        <w:spacing w:after="120"/>
        <w:rPr>
          <w:sz w:val="32"/>
          <w:lang w:val="en-GB"/>
        </w:rPr>
      </w:pPr>
      <w:r w:rsidRPr="00BE0D9C">
        <w:rPr>
          <w:sz w:val="32"/>
          <w:lang w:val="en-GB"/>
        </w:rPr>
        <w:t>The inquiry should consider what we criminalise in our interactions and how we educate individuals about what is acceptable behaviour</w:t>
      </w:r>
    </w:p>
    <w:p w14:paraId="67460CA9" w14:textId="3F379F81" w:rsidR="00BE0D9C" w:rsidRDefault="005131BF" w:rsidP="00BE0D9C">
      <w:pPr>
        <w:numPr>
          <w:ilvl w:val="0"/>
          <w:numId w:val="7"/>
        </w:numPr>
        <w:spacing w:after="120"/>
        <w:rPr>
          <w:sz w:val="32"/>
          <w:lang w:val="en-GB"/>
        </w:rPr>
      </w:pPr>
      <w:r>
        <w:rPr>
          <w:sz w:val="32"/>
          <w:lang w:val="en-GB"/>
        </w:rPr>
        <w:t xml:space="preserve">Authorities should be aware when </w:t>
      </w:r>
      <w:r w:rsidR="00BE0D9C" w:rsidRPr="00BE0D9C">
        <w:rPr>
          <w:sz w:val="32"/>
          <w:lang w:val="en-GB"/>
        </w:rPr>
        <w:t xml:space="preserve">providing information about the relative safety of streets </w:t>
      </w:r>
      <w:r>
        <w:rPr>
          <w:sz w:val="32"/>
          <w:lang w:val="en-GB"/>
        </w:rPr>
        <w:t>that this may bring</w:t>
      </w:r>
      <w:r w:rsidR="00BE0D9C" w:rsidRPr="00BE0D9C">
        <w:rPr>
          <w:sz w:val="32"/>
          <w:lang w:val="en-GB"/>
        </w:rPr>
        <w:t xml:space="preserve"> unintended consequences such as creating women free areas</w:t>
      </w:r>
    </w:p>
    <w:p w14:paraId="204C2877" w14:textId="5679FF1F" w:rsidR="00933BCD" w:rsidRPr="00C9174A" w:rsidRDefault="001B7077" w:rsidP="00BE0D9C">
      <w:pPr>
        <w:numPr>
          <w:ilvl w:val="0"/>
          <w:numId w:val="7"/>
        </w:numPr>
        <w:spacing w:after="120"/>
        <w:rPr>
          <w:sz w:val="32"/>
          <w:lang w:val="en-GB"/>
        </w:rPr>
      </w:pPr>
      <w:r>
        <w:rPr>
          <w:sz w:val="32"/>
          <w:lang w:val="en-GB"/>
        </w:rPr>
        <w:t>We need</w:t>
      </w:r>
      <w:r w:rsidR="009030C0">
        <w:rPr>
          <w:sz w:val="32"/>
          <w:lang w:val="en-GB"/>
        </w:rPr>
        <w:t xml:space="preserve"> to get </w:t>
      </w:r>
      <w:r w:rsidR="00C9174A">
        <w:rPr>
          <w:sz w:val="32"/>
          <w:lang w:val="en-GB"/>
        </w:rPr>
        <w:t>women and girls’</w:t>
      </w:r>
      <w:r w:rsidR="009030C0">
        <w:rPr>
          <w:sz w:val="32"/>
          <w:lang w:val="en-GB"/>
        </w:rPr>
        <w:t xml:space="preserve"> views</w:t>
      </w:r>
      <w:r>
        <w:rPr>
          <w:sz w:val="32"/>
          <w:lang w:val="en-GB"/>
        </w:rPr>
        <w:t xml:space="preserve"> of what constitutes harassment</w:t>
      </w:r>
      <w:r w:rsidR="009030C0">
        <w:rPr>
          <w:sz w:val="32"/>
          <w:lang w:val="en-GB"/>
        </w:rPr>
        <w:t xml:space="preserve"> in their own words, in order to best capture how and why they view </w:t>
      </w:r>
      <w:r>
        <w:rPr>
          <w:sz w:val="32"/>
          <w:lang w:val="en-GB"/>
        </w:rPr>
        <w:t xml:space="preserve">particular forms of </w:t>
      </w:r>
      <w:r w:rsidR="009030C0">
        <w:rPr>
          <w:sz w:val="32"/>
          <w:lang w:val="en-GB"/>
        </w:rPr>
        <w:t>behaviour as harassment. This will enable a better understanding of what the problem is for those who experience it</w:t>
      </w:r>
      <w:r>
        <w:rPr>
          <w:sz w:val="32"/>
          <w:lang w:val="en-GB"/>
        </w:rPr>
        <w:t>, and</w:t>
      </w:r>
      <w:r w:rsidR="009030C0">
        <w:rPr>
          <w:sz w:val="32"/>
          <w:lang w:val="en-GB"/>
        </w:rPr>
        <w:t xml:space="preserve"> will also help us to see how to tackle it.</w:t>
      </w:r>
    </w:p>
    <w:sectPr w:rsidR="00933BCD" w:rsidRPr="00C9174A" w:rsidSect="00176A20">
      <w:headerReference w:type="even" r:id="rId9"/>
      <w:headerReference w:type="default" r:id="rId10"/>
      <w:footerReference w:type="even" r:id="rId11"/>
      <w:footerReference w:type="default" r:id="rId12"/>
      <w:headerReference w:type="first" r:id="rId13"/>
      <w:footerReference w:type="first" r:id="rId14"/>
      <w:pgSz w:w="11900" w:h="16840"/>
      <w:pgMar w:top="1440" w:right="1127" w:bottom="1440" w:left="144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A67C" w14:textId="77777777" w:rsidR="00373ECD" w:rsidRDefault="00373ECD">
      <w:r>
        <w:separator/>
      </w:r>
    </w:p>
  </w:endnote>
  <w:endnote w:type="continuationSeparator" w:id="0">
    <w:p w14:paraId="01FCF57C" w14:textId="77777777" w:rsidR="00373ECD" w:rsidRDefault="003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E39E" w14:textId="77777777" w:rsidR="0090537E" w:rsidRDefault="00905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F2FC" w14:textId="77777777" w:rsidR="00E8276E" w:rsidRDefault="00373ECD" w:rsidP="00E8276E"/>
  <w:p w14:paraId="670323D2" w14:textId="3A11C1CD" w:rsidR="00FF11AB" w:rsidRDefault="00BA374B" w:rsidP="002535AC">
    <w:pPr>
      <w:ind w:right="-790"/>
    </w:pPr>
    <w:r>
      <w:rPr>
        <w:noProof/>
        <w:sz w:val="22"/>
        <w:szCs w:val="22"/>
        <w:lang w:val="en-GB" w:eastAsia="ja-JP"/>
      </w:rPr>
      <w:drawing>
        <wp:inline distT="0" distB="0" distL="0" distR="0" wp14:anchorId="29C79CF8" wp14:editId="295625C6">
          <wp:extent cx="2254102" cy="340724"/>
          <wp:effectExtent l="0" t="0" r="0" b="2540"/>
          <wp:docPr id="5" name="Picture 5" descr="cid:image001.png@01D37269.7F87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269.7F876AB0"/>
                  <pic:cNvPicPr>
                    <a:picLocks noChangeAspect="1" noChangeArrowheads="1"/>
                  </pic:cNvPicPr>
                </pic:nvPicPr>
                <pic:blipFill>
                  <a:blip r:embed="rId1" r:link="rId2" cstate="email">
                    <a:extLst>
                      <a:ext uri="{28A0092B-C50C-407E-A947-70E740481C1C}">
                        <a14:useLocalDpi xmlns:a14="http://schemas.microsoft.com/office/drawing/2010/main"/>
                      </a:ext>
                    </a:extLst>
                  </a:blip>
                  <a:srcRect/>
                  <a:stretch>
                    <a:fillRect/>
                  </a:stretch>
                </pic:blipFill>
                <pic:spPr bwMode="auto">
                  <a:xfrm>
                    <a:off x="0" y="0"/>
                    <a:ext cx="2283811" cy="345215"/>
                  </a:xfrm>
                  <a:prstGeom prst="rect">
                    <a:avLst/>
                  </a:prstGeom>
                  <a:noFill/>
                  <a:ln>
                    <a:noFill/>
                  </a:ln>
                </pic:spPr>
              </pic:pic>
            </a:graphicData>
          </a:graphic>
        </wp:inline>
      </w:drawing>
    </w:r>
    <w:r w:rsidR="002535AC">
      <w:t xml:space="preserve">          </w:t>
    </w:r>
    <w:r w:rsidR="002535AC" w:rsidRPr="002535AC">
      <w:rPr>
        <w:noProof/>
        <w:lang w:val="en-GB" w:eastAsia="ja-JP"/>
      </w:rPr>
      <w:drawing>
        <wp:inline distT="0" distB="0" distL="0" distR="0" wp14:anchorId="5AA43892" wp14:editId="21A58956">
          <wp:extent cx="1477925" cy="371482"/>
          <wp:effectExtent l="0" t="0" r="8255" b="0"/>
          <wp:docPr id="2" name="Picture 2" descr="C:\Users\soc3pickfr\Downloads\NC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3pickfr\Downloads\NCE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235" cy="378095"/>
                  </a:xfrm>
                  <a:prstGeom prst="rect">
                    <a:avLst/>
                  </a:prstGeom>
                  <a:noFill/>
                  <a:ln>
                    <a:noFill/>
                  </a:ln>
                </pic:spPr>
              </pic:pic>
            </a:graphicData>
          </a:graphic>
        </wp:inline>
      </w:drawing>
    </w:r>
    <w:r w:rsidR="002535AC">
      <w:t xml:space="preserve">       </w:t>
    </w:r>
    <w:r w:rsidR="00B84676">
      <w:t xml:space="preserve">   </w:t>
    </w:r>
    <w:bookmarkStart w:id="0" w:name="_GoBack"/>
    <w:r w:rsidR="002535AC" w:rsidRPr="00FF11AB">
      <w:rPr>
        <w:noProof/>
        <w:lang w:val="en-GB" w:eastAsia="ja-JP"/>
      </w:rPr>
      <w:drawing>
        <wp:inline distT="0" distB="0" distL="0" distR="0" wp14:anchorId="1013930D" wp14:editId="73A8FA8C">
          <wp:extent cx="1573619" cy="362002"/>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screen">
                    <a:extLst>
                      <a:ext uri="{28A0092B-C50C-407E-A947-70E740481C1C}">
                        <a14:useLocalDpi xmlns:a14="http://schemas.microsoft.com/office/drawing/2010/main"/>
                      </a:ext>
                    </a:extLst>
                  </a:blip>
                  <a:stretch>
                    <a:fillRect/>
                  </a:stretch>
                </pic:blipFill>
                <pic:spPr>
                  <a:xfrm>
                    <a:off x="0" y="0"/>
                    <a:ext cx="1768153" cy="406753"/>
                  </a:xfrm>
                  <a:prstGeom prst="rect">
                    <a:avLst/>
                  </a:prstGeom>
                </pic:spPr>
              </pic:pic>
            </a:graphicData>
          </a:graphic>
        </wp:inline>
      </w:drawing>
    </w:r>
    <w:bookmarkEnd w:id="0"/>
    <w:r w:rsidR="00B84676">
      <w:t xml:space="preserve">            </w:t>
    </w:r>
    <w:r w:rsidR="00B8467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1C5B" w14:textId="77777777" w:rsidR="0090537E" w:rsidRDefault="00905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706DB" w14:textId="77777777" w:rsidR="00373ECD" w:rsidRDefault="00373ECD">
      <w:r>
        <w:separator/>
      </w:r>
    </w:p>
  </w:footnote>
  <w:footnote w:type="continuationSeparator" w:id="0">
    <w:p w14:paraId="716430F6" w14:textId="77777777" w:rsidR="00373ECD" w:rsidRDefault="0037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9301" w14:textId="77777777" w:rsidR="0090537E" w:rsidRDefault="00905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43A1" w14:textId="77777777" w:rsidR="0090537E" w:rsidRDefault="00905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F972" w14:textId="77777777" w:rsidR="0090537E" w:rsidRDefault="00905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CB3"/>
    <w:multiLevelType w:val="hybridMultilevel"/>
    <w:tmpl w:val="671C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54B5F"/>
    <w:multiLevelType w:val="hybridMultilevel"/>
    <w:tmpl w:val="6010C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955B0"/>
    <w:multiLevelType w:val="multilevel"/>
    <w:tmpl w:val="58DAFB6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F20B5F"/>
    <w:multiLevelType w:val="hybridMultilevel"/>
    <w:tmpl w:val="BB984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E7312"/>
    <w:multiLevelType w:val="hybridMultilevel"/>
    <w:tmpl w:val="A09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9B"/>
    <w:rsid w:val="00024CE0"/>
    <w:rsid w:val="000954CF"/>
    <w:rsid w:val="00101905"/>
    <w:rsid w:val="0014606F"/>
    <w:rsid w:val="00172AC5"/>
    <w:rsid w:val="00176A20"/>
    <w:rsid w:val="001B7077"/>
    <w:rsid w:val="00214AF7"/>
    <w:rsid w:val="002364A9"/>
    <w:rsid w:val="00236918"/>
    <w:rsid w:val="002535AC"/>
    <w:rsid w:val="00266C7B"/>
    <w:rsid w:val="00275A4D"/>
    <w:rsid w:val="00307F31"/>
    <w:rsid w:val="00326F46"/>
    <w:rsid w:val="00373ECD"/>
    <w:rsid w:val="003B049C"/>
    <w:rsid w:val="00412139"/>
    <w:rsid w:val="00423E0B"/>
    <w:rsid w:val="00431C35"/>
    <w:rsid w:val="00467ED8"/>
    <w:rsid w:val="004C3E82"/>
    <w:rsid w:val="004E6F58"/>
    <w:rsid w:val="005131BF"/>
    <w:rsid w:val="00542880"/>
    <w:rsid w:val="005A169F"/>
    <w:rsid w:val="00622D0D"/>
    <w:rsid w:val="0068458C"/>
    <w:rsid w:val="006C74BC"/>
    <w:rsid w:val="006F74A3"/>
    <w:rsid w:val="00817B65"/>
    <w:rsid w:val="00825E40"/>
    <w:rsid w:val="0083075C"/>
    <w:rsid w:val="00831522"/>
    <w:rsid w:val="00846560"/>
    <w:rsid w:val="009030C0"/>
    <w:rsid w:val="009044BA"/>
    <w:rsid w:val="0090537E"/>
    <w:rsid w:val="009130D1"/>
    <w:rsid w:val="009312D0"/>
    <w:rsid w:val="009555E7"/>
    <w:rsid w:val="00992BCE"/>
    <w:rsid w:val="009A2433"/>
    <w:rsid w:val="009D21EC"/>
    <w:rsid w:val="00A66814"/>
    <w:rsid w:val="00B23A59"/>
    <w:rsid w:val="00B23D0D"/>
    <w:rsid w:val="00B34186"/>
    <w:rsid w:val="00B84676"/>
    <w:rsid w:val="00BA374B"/>
    <w:rsid w:val="00BE0D9C"/>
    <w:rsid w:val="00C769AF"/>
    <w:rsid w:val="00C9159B"/>
    <w:rsid w:val="00C9174A"/>
    <w:rsid w:val="00CB58B1"/>
    <w:rsid w:val="00CC5FEB"/>
    <w:rsid w:val="00CE5573"/>
    <w:rsid w:val="00D84D49"/>
    <w:rsid w:val="00DA175C"/>
    <w:rsid w:val="00ED5421"/>
    <w:rsid w:val="00F12000"/>
    <w:rsid w:val="00F21424"/>
    <w:rsid w:val="00F75268"/>
    <w:rsid w:val="00FA1C61"/>
    <w:rsid w:val="32C8D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7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74B"/>
    <w:pPr>
      <w:keepNext/>
      <w:keepLines/>
      <w:spacing w:before="240"/>
      <w:outlineLvl w:val="0"/>
    </w:pPr>
    <w:rPr>
      <w:rFonts w:ascii="Verdana" w:eastAsiaTheme="majorEastAsia" w:hAnsi="Verdan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59B"/>
    <w:rPr>
      <w:rFonts w:ascii="Times New Roman" w:hAnsi="Times New Roman" w:cs="Times New Roman"/>
      <w:sz w:val="18"/>
      <w:szCs w:val="18"/>
    </w:rPr>
  </w:style>
  <w:style w:type="paragraph" w:styleId="Header">
    <w:name w:val="header"/>
    <w:basedOn w:val="Normal"/>
    <w:link w:val="HeaderChar"/>
    <w:uiPriority w:val="99"/>
    <w:unhideWhenUsed/>
    <w:rsid w:val="00B34186"/>
    <w:pPr>
      <w:tabs>
        <w:tab w:val="center" w:pos="4513"/>
        <w:tab w:val="right" w:pos="9026"/>
      </w:tabs>
    </w:pPr>
  </w:style>
  <w:style w:type="character" w:customStyle="1" w:styleId="HeaderChar">
    <w:name w:val="Header Char"/>
    <w:basedOn w:val="DefaultParagraphFont"/>
    <w:link w:val="Header"/>
    <w:uiPriority w:val="99"/>
    <w:rsid w:val="00B34186"/>
  </w:style>
  <w:style w:type="paragraph" w:styleId="Footer">
    <w:name w:val="footer"/>
    <w:basedOn w:val="Normal"/>
    <w:link w:val="FooterChar"/>
    <w:uiPriority w:val="99"/>
    <w:unhideWhenUsed/>
    <w:rsid w:val="00B34186"/>
    <w:pPr>
      <w:tabs>
        <w:tab w:val="center" w:pos="4513"/>
        <w:tab w:val="right" w:pos="9026"/>
      </w:tabs>
    </w:pPr>
  </w:style>
  <w:style w:type="character" w:customStyle="1" w:styleId="FooterChar">
    <w:name w:val="Footer Char"/>
    <w:basedOn w:val="DefaultParagraphFont"/>
    <w:link w:val="Footer"/>
    <w:uiPriority w:val="99"/>
    <w:rsid w:val="00B34186"/>
  </w:style>
  <w:style w:type="paragraph" w:styleId="ListParagraph">
    <w:name w:val="List Paragraph"/>
    <w:basedOn w:val="Normal"/>
    <w:uiPriority w:val="34"/>
    <w:qFormat/>
    <w:rsid w:val="00024CE0"/>
    <w:pPr>
      <w:ind w:left="720"/>
      <w:contextualSpacing/>
    </w:pPr>
  </w:style>
  <w:style w:type="character" w:styleId="CommentReference">
    <w:name w:val="annotation reference"/>
    <w:basedOn w:val="DefaultParagraphFont"/>
    <w:uiPriority w:val="99"/>
    <w:semiHidden/>
    <w:unhideWhenUsed/>
    <w:rsid w:val="00BE0D9C"/>
    <w:rPr>
      <w:sz w:val="16"/>
      <w:szCs w:val="16"/>
    </w:rPr>
  </w:style>
  <w:style w:type="paragraph" w:styleId="CommentText">
    <w:name w:val="annotation text"/>
    <w:basedOn w:val="Normal"/>
    <w:link w:val="CommentTextChar"/>
    <w:uiPriority w:val="99"/>
    <w:semiHidden/>
    <w:unhideWhenUsed/>
    <w:rsid w:val="00BE0D9C"/>
    <w:rPr>
      <w:sz w:val="20"/>
      <w:szCs w:val="20"/>
    </w:rPr>
  </w:style>
  <w:style w:type="character" w:customStyle="1" w:styleId="CommentTextChar">
    <w:name w:val="Comment Text Char"/>
    <w:basedOn w:val="DefaultParagraphFont"/>
    <w:link w:val="CommentText"/>
    <w:uiPriority w:val="99"/>
    <w:semiHidden/>
    <w:rsid w:val="00BE0D9C"/>
    <w:rPr>
      <w:sz w:val="20"/>
      <w:szCs w:val="20"/>
    </w:rPr>
  </w:style>
  <w:style w:type="paragraph" w:styleId="CommentSubject">
    <w:name w:val="annotation subject"/>
    <w:basedOn w:val="CommentText"/>
    <w:next w:val="CommentText"/>
    <w:link w:val="CommentSubjectChar"/>
    <w:uiPriority w:val="99"/>
    <w:semiHidden/>
    <w:unhideWhenUsed/>
    <w:rsid w:val="00BE0D9C"/>
    <w:rPr>
      <w:b/>
      <w:bCs/>
    </w:rPr>
  </w:style>
  <w:style w:type="character" w:customStyle="1" w:styleId="CommentSubjectChar">
    <w:name w:val="Comment Subject Char"/>
    <w:basedOn w:val="CommentTextChar"/>
    <w:link w:val="CommentSubject"/>
    <w:uiPriority w:val="99"/>
    <w:semiHidden/>
    <w:rsid w:val="00BE0D9C"/>
    <w:rPr>
      <w:b/>
      <w:bCs/>
      <w:sz w:val="20"/>
      <w:szCs w:val="20"/>
    </w:rPr>
  </w:style>
  <w:style w:type="paragraph" w:styleId="Quote">
    <w:name w:val="Quote"/>
    <w:basedOn w:val="Normal"/>
    <w:next w:val="Normal"/>
    <w:link w:val="QuoteChar"/>
    <w:uiPriority w:val="29"/>
    <w:qFormat/>
    <w:rsid w:val="00ED54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421"/>
    <w:rPr>
      <w:i/>
      <w:iCs/>
      <w:color w:val="404040" w:themeColor="text1" w:themeTint="BF"/>
    </w:rPr>
  </w:style>
  <w:style w:type="character" w:customStyle="1" w:styleId="apple-converted-space">
    <w:name w:val="apple-converted-space"/>
    <w:basedOn w:val="DefaultParagraphFont"/>
    <w:rsid w:val="009030C0"/>
  </w:style>
  <w:style w:type="paragraph" w:styleId="NormalWeb">
    <w:name w:val="Normal (Web)"/>
    <w:basedOn w:val="Normal"/>
    <w:uiPriority w:val="99"/>
    <w:unhideWhenUsed/>
    <w:rsid w:val="004C3E82"/>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D8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74B"/>
    <w:rPr>
      <w:rFonts w:ascii="Verdana" w:eastAsiaTheme="majorEastAsia" w:hAnsi="Verdana"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25">
      <w:bodyDiv w:val="1"/>
      <w:marLeft w:val="0"/>
      <w:marRight w:val="0"/>
      <w:marTop w:val="0"/>
      <w:marBottom w:val="0"/>
      <w:divBdr>
        <w:top w:val="none" w:sz="0" w:space="0" w:color="auto"/>
        <w:left w:val="none" w:sz="0" w:space="0" w:color="auto"/>
        <w:bottom w:val="none" w:sz="0" w:space="0" w:color="auto"/>
        <w:right w:val="none" w:sz="0" w:space="0" w:color="auto"/>
      </w:divBdr>
    </w:div>
    <w:div w:id="1263761414">
      <w:bodyDiv w:val="1"/>
      <w:marLeft w:val="0"/>
      <w:marRight w:val="0"/>
      <w:marTop w:val="0"/>
      <w:marBottom w:val="0"/>
      <w:divBdr>
        <w:top w:val="none" w:sz="0" w:space="0" w:color="auto"/>
        <w:left w:val="none" w:sz="0" w:space="0" w:color="auto"/>
        <w:bottom w:val="none" w:sz="0" w:space="0" w:color="auto"/>
        <w:right w:val="none" w:sz="0" w:space="0" w:color="auto"/>
      </w:divBdr>
    </w:div>
    <w:div w:id="1369918469">
      <w:bodyDiv w:val="1"/>
      <w:marLeft w:val="0"/>
      <w:marRight w:val="0"/>
      <w:marTop w:val="0"/>
      <w:marBottom w:val="0"/>
      <w:divBdr>
        <w:top w:val="none" w:sz="0" w:space="0" w:color="auto"/>
        <w:left w:val="none" w:sz="0" w:space="0" w:color="auto"/>
        <w:bottom w:val="none" w:sz="0" w:space="0" w:color="auto"/>
        <w:right w:val="none" w:sz="0" w:space="0" w:color="auto"/>
      </w:divBdr>
    </w:div>
    <w:div w:id="1550607788">
      <w:bodyDiv w:val="1"/>
      <w:marLeft w:val="0"/>
      <w:marRight w:val="0"/>
      <w:marTop w:val="0"/>
      <w:marBottom w:val="0"/>
      <w:divBdr>
        <w:top w:val="none" w:sz="0" w:space="0" w:color="auto"/>
        <w:left w:val="none" w:sz="0" w:space="0" w:color="auto"/>
        <w:bottom w:val="none" w:sz="0" w:space="0" w:color="auto"/>
        <w:right w:val="none" w:sz="0" w:space="0" w:color="auto"/>
      </w:divBdr>
    </w:div>
    <w:div w:id="1632396728">
      <w:bodyDiv w:val="1"/>
      <w:marLeft w:val="0"/>
      <w:marRight w:val="0"/>
      <w:marTop w:val="0"/>
      <w:marBottom w:val="0"/>
      <w:divBdr>
        <w:top w:val="none" w:sz="0" w:space="0" w:color="auto"/>
        <w:left w:val="none" w:sz="0" w:space="0" w:color="auto"/>
        <w:bottom w:val="none" w:sz="0" w:space="0" w:color="auto"/>
        <w:right w:val="none" w:sz="0" w:space="0" w:color="auto"/>
      </w:divBdr>
    </w:div>
    <w:div w:id="164836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3AFE5.A71159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3AFE5.A7115960" TargetMode="External"/><Relationship Id="rId1" Type="http://schemas.openxmlformats.org/officeDocument/2006/relationships/image" Target="media/image2.png"/><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Betts</dc:creator>
  <cp:lastModifiedBy>Pickford, Richard</cp:lastModifiedBy>
  <cp:revision>3</cp:revision>
  <cp:lastPrinted>2018-03-01T11:35:00Z</cp:lastPrinted>
  <dcterms:created xsi:type="dcterms:W3CDTF">2018-03-01T11:35:00Z</dcterms:created>
  <dcterms:modified xsi:type="dcterms:W3CDTF">2018-03-01T11:36:00Z</dcterms:modified>
</cp:coreProperties>
</file>