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heme="minorBidi"/>
          <w:b/>
          <w:bCs/>
          <w:color w:val="auto"/>
          <w:sz w:val="48"/>
          <w:szCs w:val="48"/>
          <w:lang w:eastAsia="en-US"/>
        </w:rPr>
        <w:id w:val="1480345497"/>
        <w:docPartObj>
          <w:docPartGallery w:val="Cover Pages"/>
          <w:docPartUnique/>
        </w:docPartObj>
      </w:sdtPr>
      <w:sdtEndPr/>
      <w:sdtContent>
        <w:p w14:paraId="6B67AD63" w14:textId="348C72C6" w:rsidR="003D63F9" w:rsidRDefault="003F3109" w:rsidP="0087667F">
          <w:r w:rsidRPr="00E35C70">
            <w:rPr>
              <w:noProof/>
              <w:color w:val="FFFFFF" w:themeColor="background1"/>
              <w:sz w:val="24"/>
              <w:szCs w:val="24"/>
            </w:rPr>
            <w:drawing>
              <wp:anchor distT="0" distB="0" distL="114300" distR="114300" simplePos="0" relativeHeight="251658241" behindDoc="0" locked="0" layoutInCell="1" allowOverlap="1" wp14:anchorId="2EE7B69D" wp14:editId="3801E5A4">
                <wp:simplePos x="0" y="0"/>
                <wp:positionH relativeFrom="margin">
                  <wp:posOffset>-266700</wp:posOffset>
                </wp:positionH>
                <wp:positionV relativeFrom="paragraph">
                  <wp:posOffset>-1329055</wp:posOffset>
                </wp:positionV>
                <wp:extent cx="2628900" cy="774065"/>
                <wp:effectExtent l="0" t="0" r="0" b="6985"/>
                <wp:wrapNone/>
                <wp:docPr id="385202194" name="Picture 385202194" descr="Nottingham 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ttingham Trent University logo"/>
                        <pic:cNvPicPr/>
                      </pic:nvPicPr>
                      <pic:blipFill>
                        <a:blip r:embed="rId11"/>
                        <a:stretch>
                          <a:fillRect/>
                        </a:stretch>
                      </pic:blipFill>
                      <pic:spPr>
                        <a:xfrm>
                          <a:off x="0" y="0"/>
                          <a:ext cx="2628900" cy="774065"/>
                        </a:xfrm>
                        <a:prstGeom prst="rect">
                          <a:avLst/>
                        </a:prstGeom>
                      </pic:spPr>
                    </pic:pic>
                  </a:graphicData>
                </a:graphic>
                <wp14:sizeRelH relativeFrom="page">
                  <wp14:pctWidth>0</wp14:pctWidth>
                </wp14:sizeRelH>
                <wp14:sizeRelV relativeFrom="page">
                  <wp14:pctHeight>0</wp14:pctHeight>
                </wp14:sizeRelV>
              </wp:anchor>
            </w:drawing>
          </w:r>
          <w:r w:rsidR="0095425E" w:rsidRPr="00E35C70">
            <w:rPr>
              <w:noProof/>
            </w:rPr>
            <mc:AlternateContent>
              <mc:Choice Requires="wps">
                <w:drawing>
                  <wp:anchor distT="0" distB="0" distL="114300" distR="114300" simplePos="0" relativeHeight="251658240" behindDoc="0" locked="0" layoutInCell="1" allowOverlap="1" wp14:anchorId="314B7E30" wp14:editId="1122762A">
                    <wp:simplePos x="0" y="0"/>
                    <wp:positionH relativeFrom="page">
                      <wp:align>left</wp:align>
                    </wp:positionH>
                    <wp:positionV relativeFrom="paragraph">
                      <wp:posOffset>-1981835</wp:posOffset>
                    </wp:positionV>
                    <wp:extent cx="7569200" cy="304800"/>
                    <wp:effectExtent l="0" t="0" r="0" b="0"/>
                    <wp:wrapNone/>
                    <wp:docPr id="478641388" name="Rectangle 4786413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9200" cy="304800"/>
                            </a:xfrm>
                            <a:prstGeom prst="rect">
                              <a:avLst/>
                            </a:prstGeom>
                            <a:solidFill>
                              <a:srgbClr val="E60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DCDC8" id="Rectangle 478641388" o:spid="_x0000_s1026" alt="&quot;&quot;" style="position:absolute;margin-left:0;margin-top:-156.05pt;width:596pt;height:24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" fillcolor="#e6005b" stroked="f" strokeweight="2pt">
                    <w10:wrap anchorx="page"/>
                  </v:rect>
                </w:pict>
              </mc:Fallback>
            </mc:AlternateContent>
          </w:r>
        </w:p>
        <w:p w14:paraId="4F728D15" w14:textId="005E3B0C" w:rsidR="00F15886" w:rsidRPr="003F3109" w:rsidRDefault="007943D7" w:rsidP="00722840">
          <w:pPr>
            <w:pStyle w:val="QHSHeading"/>
            <w:jc w:val="left"/>
          </w:pPr>
          <w:r>
            <w:t xml:space="preserve">QH </w:t>
          </w:r>
          <w:r w:rsidR="002B17D5">
            <w:t xml:space="preserve">Supplement </w:t>
          </w:r>
          <w:r w:rsidR="00BB6378">
            <w:t>6C</w:t>
          </w:r>
          <w:r w:rsidR="00275216">
            <w:t>:</w:t>
          </w:r>
          <w:r w:rsidR="00F478A5">
            <w:t xml:space="preserve"> </w:t>
          </w:r>
          <w:r w:rsidR="00BB6378" w:rsidRPr="000C03E6">
            <w:t>Course Review Annual SASQC Reporting</w:t>
          </w:r>
        </w:p>
      </w:sdtContent>
    </w:sdt>
    <w:p w14:paraId="7C43F632" w14:textId="6DE6FA8B" w:rsidR="006473E5" w:rsidRPr="00C35863" w:rsidRDefault="009A6B84" w:rsidP="000E33E2">
      <w:pPr>
        <w:pStyle w:val="Heading1"/>
      </w:pPr>
      <w:r>
        <w:t>Purpose</w:t>
      </w:r>
    </w:p>
    <w:p w14:paraId="3E8B8888" w14:textId="6BB682B7" w:rsidR="00C30FB5" w:rsidRDefault="007854A1" w:rsidP="007340B0">
      <w:pPr>
        <w:pStyle w:val="Reqstext"/>
      </w:pPr>
      <w:r w:rsidRPr="007854A1">
        <w:t xml:space="preserve">This document provides ASQC with oversight of School-level implementation of the Course Review Policy; specifically, courses with performance concerns, retrospective School level Re-approval activity and required University Re-approvals. Schools will report to ASQC in Spring each academic year. </w:t>
      </w:r>
    </w:p>
    <w:p w14:paraId="42DA4AB9" w14:textId="198F002A" w:rsidR="007854A1" w:rsidRPr="0080362D" w:rsidRDefault="0015011B" w:rsidP="007340B0">
      <w:pPr>
        <w:pStyle w:val="Reqstext"/>
      </w:pPr>
      <w:r>
        <w:t xml:space="preserve">All information on Course Review can be found in </w:t>
      </w:r>
      <w:hyperlink r:id="rId12" w:history="1">
        <w:r w:rsidR="00E241B2">
          <w:rPr>
            <w:rStyle w:val="Hyperlink"/>
          </w:rPr>
          <w:t>Quality Handbook Section 6: Course Review Policy.</w:t>
        </w:r>
      </w:hyperlink>
    </w:p>
    <w:p w14:paraId="5BEDAA98" w14:textId="0081247C" w:rsidR="00BB6CFB" w:rsidRDefault="005657F0" w:rsidP="00BB6CFB">
      <w:pPr>
        <w:pStyle w:val="Heading1"/>
      </w:pPr>
      <w:r>
        <w:t>C</w:t>
      </w:r>
      <w:r w:rsidRPr="005657F0">
        <w:t>ourses identified for monitoring</w:t>
      </w:r>
    </w:p>
    <w:p w14:paraId="3850F9C2" w14:textId="332A1AE9" w:rsidR="00F87972" w:rsidRDefault="00175565" w:rsidP="007340B0">
      <w:pPr>
        <w:pStyle w:val="Reqstext"/>
      </w:pPr>
      <w:r>
        <w:t>Schools</w:t>
      </w:r>
      <w:r w:rsidRPr="00175565">
        <w:t xml:space="preserve"> are expected to identify courses with performance concerns using Schools Insights data trends and outline actions taken to mitigate any associated risk</w:t>
      </w:r>
      <w:r w:rsidR="00A53914">
        <w:rPr>
          <w:rStyle w:val="FootnoteReference"/>
        </w:rPr>
        <w:footnoteReference w:id="2"/>
      </w:r>
      <w:r w:rsidRPr="00175565">
        <w:t>. A course requiring School-level scrutiny and monitoring is defined by the Course Review Policy as:</w:t>
      </w:r>
    </w:p>
    <w:p w14:paraId="56E8861A" w14:textId="27A4CEA2" w:rsidR="004B782D" w:rsidRDefault="002E7C38" w:rsidP="007340B0">
      <w:pPr>
        <w:pStyle w:val="Reqstext"/>
      </w:pPr>
      <w:r w:rsidRPr="002E7C38">
        <w:t xml:space="preserve">A course where data indicates performance </w:t>
      </w:r>
      <w:r w:rsidR="003F1A49">
        <w:t>concerns</w:t>
      </w:r>
      <w:r w:rsidRPr="002E7C38">
        <w:t>:</w:t>
      </w:r>
    </w:p>
    <w:p w14:paraId="1729FDCA" w14:textId="74D204A8" w:rsidR="004E09E7" w:rsidRDefault="003D4088" w:rsidP="00BF3AFA">
      <w:pPr>
        <w:pStyle w:val="bulletedreqs"/>
        <w:spacing w:after="200" w:line="276" w:lineRule="auto"/>
        <w:contextualSpacing/>
      </w:pPr>
      <w:r>
        <w:t xml:space="preserve">has </w:t>
      </w:r>
      <w:r w:rsidR="004E09E7">
        <w:t xml:space="preserve">already fallen below a B3 minimum threshold; </w:t>
      </w:r>
    </w:p>
    <w:p w14:paraId="40F9FE68" w14:textId="65C1B9C0" w:rsidR="004E09E7" w:rsidRDefault="004E09E7" w:rsidP="00BF3AFA">
      <w:pPr>
        <w:pStyle w:val="bulletedreqs"/>
        <w:spacing w:after="200" w:line="276" w:lineRule="auto"/>
        <w:contextualSpacing/>
      </w:pPr>
      <w:r>
        <w:t xml:space="preserve">is declining towards a minimum B3 threshold; or </w:t>
      </w:r>
    </w:p>
    <w:p w14:paraId="2C02C162" w14:textId="42081281" w:rsidR="003F1A49" w:rsidRDefault="003D4088" w:rsidP="00BF3AFA">
      <w:pPr>
        <w:pStyle w:val="bulletedreqs"/>
        <w:spacing w:after="200" w:line="276" w:lineRule="auto"/>
        <w:contextualSpacing/>
      </w:pPr>
      <w:r>
        <w:t xml:space="preserve">has </w:t>
      </w:r>
      <w:r w:rsidR="004E09E7">
        <w:t xml:space="preserve">below a TEF Gold subject benchmark. </w:t>
      </w:r>
    </w:p>
    <w:p w14:paraId="7A9FB3C1" w14:textId="021F1D61" w:rsidR="003D4088" w:rsidRDefault="00A82B7F" w:rsidP="007340B0">
      <w:pPr>
        <w:pStyle w:val="Reqstext"/>
      </w:pPr>
      <w:r>
        <w:t xml:space="preserve">It </w:t>
      </w:r>
      <w:r w:rsidRPr="00A82B7F">
        <w:t>is highly recommended that Schools check the ‘NTU Official OfS metrics’</w:t>
      </w:r>
      <w:r w:rsidR="00D92DB5">
        <w:rPr>
          <w:rStyle w:val="FootnoteReference"/>
        </w:rPr>
        <w:footnoteReference w:id="3"/>
      </w:r>
      <w:r w:rsidRPr="00A82B7F">
        <w:t xml:space="preserve">  in Schools Insights to provide more information on the extent to which the ‘OfS Official published data’ is indicating concerning trends.</w:t>
      </w:r>
    </w:p>
    <w:p w14:paraId="20A98D7C" w14:textId="289F3E7A" w:rsidR="008C61FB" w:rsidRDefault="005564BF" w:rsidP="00A118B8">
      <w:pPr>
        <w:pStyle w:val="Reqstext"/>
      </w:pPr>
      <w:r>
        <w:t>S</w:t>
      </w:r>
      <w:r w:rsidRPr="005564BF">
        <w:t>chools may decide to also identify courses for School-level monitoring for other reasons (i.e. as evidenced in recent accreditation reports or following student feedback).</w:t>
      </w:r>
      <w:r w:rsidR="008C61FB">
        <w:br w:type="page"/>
      </w:r>
    </w:p>
    <w:p w14:paraId="120D0037" w14:textId="77777777" w:rsidR="00676E5F" w:rsidRDefault="00676E5F" w:rsidP="008C61FB">
      <w:pPr>
        <w:pStyle w:val="TableHeading"/>
        <w:ind w:left="0"/>
        <w:rPr>
          <w:b/>
          <w:bCs w:val="0"/>
          <w:color w:val="auto"/>
        </w:rPr>
      </w:pPr>
      <w:r>
        <w:rPr>
          <w:b/>
          <w:bCs w:val="0"/>
          <w:color w:val="auto"/>
        </w:rPr>
        <w:lastRenderedPageBreak/>
        <w:t>School Name:</w:t>
      </w:r>
    </w:p>
    <w:p w14:paraId="17CDFC66" w14:textId="77777777" w:rsidR="00676E5F" w:rsidRPr="00A25172" w:rsidRDefault="00676E5F" w:rsidP="008C61FB">
      <w:pPr>
        <w:pStyle w:val="TableHeading"/>
        <w:ind w:left="0"/>
        <w:rPr>
          <w:color w:val="auto"/>
        </w:rPr>
      </w:pPr>
      <w:r w:rsidRPr="00A25172">
        <w:rPr>
          <w:color w:val="auto"/>
        </w:rPr>
        <w:t>[Please insert School name here]</w:t>
      </w:r>
    </w:p>
    <w:p w14:paraId="5458944B" w14:textId="77777777" w:rsidR="00676E5F" w:rsidRDefault="00676E5F" w:rsidP="00676E5F">
      <w:pPr>
        <w:pStyle w:val="TableHeading"/>
        <w:rPr>
          <w:b/>
          <w:bCs w:val="0"/>
          <w:color w:val="auto"/>
        </w:rPr>
      </w:pPr>
    </w:p>
    <w:p w14:paraId="653DE6C6" w14:textId="77777777" w:rsidR="00676E5F" w:rsidRPr="0030256A" w:rsidRDefault="00676E5F" w:rsidP="00676E5F">
      <w:pPr>
        <w:pStyle w:val="TableHeading"/>
        <w:rPr>
          <w:b/>
          <w:bCs w:val="0"/>
          <w:color w:val="auto"/>
        </w:rPr>
      </w:pPr>
      <w:r w:rsidRPr="0030256A">
        <w:rPr>
          <w:b/>
          <w:bCs w:val="0"/>
          <w:color w:val="auto"/>
        </w:rPr>
        <w:t>Courses that have and/or are undergoing School-level monitoring:</w:t>
      </w:r>
    </w:p>
    <w:tbl>
      <w:tblPr>
        <w:tblStyle w:val="TableGrid"/>
        <w:tblW w:w="9209" w:type="dxa"/>
        <w:tblLook w:val="04A0" w:firstRow="1" w:lastRow="0" w:firstColumn="1" w:lastColumn="0" w:noHBand="0" w:noVBand="1"/>
      </w:tblPr>
      <w:tblGrid>
        <w:gridCol w:w="1802"/>
        <w:gridCol w:w="2304"/>
        <w:gridCol w:w="2126"/>
        <w:gridCol w:w="2977"/>
      </w:tblGrid>
      <w:tr w:rsidR="00676E5F" w14:paraId="21C8B5C7" w14:textId="77777777" w:rsidTr="008273E2">
        <w:tc>
          <w:tcPr>
            <w:tcW w:w="1802" w:type="dxa"/>
            <w:tcBorders>
              <w:top w:val="single" w:sz="4" w:space="0" w:color="auto"/>
              <w:left w:val="single" w:sz="4" w:space="0" w:color="auto"/>
              <w:bottom w:val="single" w:sz="4" w:space="0" w:color="auto"/>
              <w:right w:val="single" w:sz="4" w:space="0" w:color="auto"/>
            </w:tcBorders>
            <w:hideMark/>
          </w:tcPr>
          <w:p w14:paraId="12CB187E" w14:textId="77777777" w:rsidR="00676E5F" w:rsidRPr="00436BC5" w:rsidRDefault="00676E5F" w:rsidP="008273E2">
            <w:pPr>
              <w:rPr>
                <w:b/>
                <w:bCs/>
              </w:rPr>
            </w:pPr>
            <w:r w:rsidRPr="00436BC5">
              <w:rPr>
                <w:b/>
                <w:bCs/>
              </w:rPr>
              <w:t>Course Title</w:t>
            </w:r>
          </w:p>
        </w:tc>
        <w:tc>
          <w:tcPr>
            <w:tcW w:w="2304" w:type="dxa"/>
            <w:tcBorders>
              <w:top w:val="single" w:sz="4" w:space="0" w:color="auto"/>
              <w:left w:val="single" w:sz="4" w:space="0" w:color="auto"/>
              <w:bottom w:val="single" w:sz="4" w:space="0" w:color="auto"/>
              <w:right w:val="single" w:sz="4" w:space="0" w:color="auto"/>
            </w:tcBorders>
            <w:hideMark/>
          </w:tcPr>
          <w:p w14:paraId="14775618" w14:textId="77777777" w:rsidR="00676E5F" w:rsidRPr="00436BC5" w:rsidRDefault="00676E5F" w:rsidP="008273E2">
            <w:pPr>
              <w:rPr>
                <w:b/>
                <w:bCs/>
              </w:rPr>
            </w:pPr>
            <w:r w:rsidRPr="00436BC5">
              <w:rPr>
                <w:b/>
                <w:bCs/>
              </w:rPr>
              <w:t>Reason for Monitoring</w:t>
            </w:r>
          </w:p>
        </w:tc>
        <w:tc>
          <w:tcPr>
            <w:tcW w:w="2126" w:type="dxa"/>
            <w:tcBorders>
              <w:top w:val="single" w:sz="4" w:space="0" w:color="auto"/>
              <w:left w:val="single" w:sz="4" w:space="0" w:color="auto"/>
              <w:bottom w:val="single" w:sz="4" w:space="0" w:color="auto"/>
              <w:right w:val="single" w:sz="4" w:space="0" w:color="auto"/>
            </w:tcBorders>
            <w:hideMark/>
          </w:tcPr>
          <w:p w14:paraId="412E92A9" w14:textId="77777777" w:rsidR="00676E5F" w:rsidRPr="00436BC5" w:rsidRDefault="00676E5F" w:rsidP="008273E2">
            <w:pPr>
              <w:rPr>
                <w:b/>
                <w:bCs/>
              </w:rPr>
            </w:pPr>
            <w:r w:rsidRPr="00436BC5">
              <w:rPr>
                <w:b/>
                <w:bCs/>
              </w:rPr>
              <w:t>Metric(s) impacted (if relevant)</w:t>
            </w:r>
          </w:p>
        </w:tc>
        <w:tc>
          <w:tcPr>
            <w:tcW w:w="2977" w:type="dxa"/>
            <w:tcBorders>
              <w:top w:val="single" w:sz="4" w:space="0" w:color="auto"/>
              <w:left w:val="single" w:sz="4" w:space="0" w:color="auto"/>
              <w:bottom w:val="single" w:sz="4" w:space="0" w:color="auto"/>
              <w:right w:val="single" w:sz="4" w:space="0" w:color="auto"/>
            </w:tcBorders>
            <w:hideMark/>
          </w:tcPr>
          <w:p w14:paraId="32BD4339" w14:textId="77777777" w:rsidR="00676E5F" w:rsidRPr="00436BC5" w:rsidRDefault="00676E5F" w:rsidP="008273E2">
            <w:pPr>
              <w:rPr>
                <w:b/>
                <w:bCs/>
              </w:rPr>
            </w:pPr>
            <w:r w:rsidRPr="00436BC5">
              <w:rPr>
                <w:b/>
                <w:bCs/>
              </w:rPr>
              <w:t xml:space="preserve">Confirmation of action taken and monitoring approach </w:t>
            </w:r>
          </w:p>
        </w:tc>
      </w:tr>
      <w:tr w:rsidR="00676E5F" w14:paraId="0B530CC5" w14:textId="77777777" w:rsidTr="008273E2">
        <w:tc>
          <w:tcPr>
            <w:tcW w:w="1802" w:type="dxa"/>
            <w:tcBorders>
              <w:top w:val="single" w:sz="4" w:space="0" w:color="auto"/>
              <w:left w:val="single" w:sz="4" w:space="0" w:color="auto"/>
              <w:bottom w:val="single" w:sz="4" w:space="0" w:color="auto"/>
              <w:right w:val="single" w:sz="4" w:space="0" w:color="auto"/>
            </w:tcBorders>
          </w:tcPr>
          <w:p w14:paraId="2BF2657E" w14:textId="77777777" w:rsidR="00676E5F" w:rsidRDefault="00676E5F" w:rsidP="008273E2"/>
          <w:p w14:paraId="0D2C5038" w14:textId="77777777" w:rsidR="00676E5F" w:rsidRDefault="00676E5F" w:rsidP="008273E2"/>
        </w:tc>
        <w:tc>
          <w:tcPr>
            <w:tcW w:w="2304" w:type="dxa"/>
            <w:tcBorders>
              <w:top w:val="single" w:sz="4" w:space="0" w:color="auto"/>
              <w:left w:val="single" w:sz="4" w:space="0" w:color="auto"/>
              <w:bottom w:val="single" w:sz="4" w:space="0" w:color="auto"/>
              <w:right w:val="single" w:sz="4" w:space="0" w:color="auto"/>
            </w:tcBorders>
          </w:tcPr>
          <w:p w14:paraId="780E25B8" w14:textId="77777777" w:rsidR="00676E5F" w:rsidRDefault="00676E5F" w:rsidP="008273E2"/>
        </w:tc>
        <w:tc>
          <w:tcPr>
            <w:tcW w:w="2126" w:type="dxa"/>
            <w:tcBorders>
              <w:top w:val="single" w:sz="4" w:space="0" w:color="auto"/>
              <w:left w:val="single" w:sz="4" w:space="0" w:color="auto"/>
              <w:bottom w:val="single" w:sz="4" w:space="0" w:color="auto"/>
              <w:right w:val="single" w:sz="4" w:space="0" w:color="auto"/>
            </w:tcBorders>
          </w:tcPr>
          <w:p w14:paraId="51C9F895" w14:textId="77777777" w:rsidR="00676E5F" w:rsidRDefault="00676E5F" w:rsidP="008273E2"/>
        </w:tc>
        <w:tc>
          <w:tcPr>
            <w:tcW w:w="2977" w:type="dxa"/>
            <w:tcBorders>
              <w:top w:val="single" w:sz="4" w:space="0" w:color="auto"/>
              <w:left w:val="single" w:sz="4" w:space="0" w:color="auto"/>
              <w:bottom w:val="single" w:sz="4" w:space="0" w:color="auto"/>
              <w:right w:val="single" w:sz="4" w:space="0" w:color="auto"/>
            </w:tcBorders>
          </w:tcPr>
          <w:p w14:paraId="4C5245F8" w14:textId="77777777" w:rsidR="00676E5F" w:rsidRDefault="00676E5F" w:rsidP="008273E2"/>
        </w:tc>
      </w:tr>
      <w:tr w:rsidR="00676E5F" w14:paraId="344772D3" w14:textId="77777777" w:rsidTr="008273E2">
        <w:tc>
          <w:tcPr>
            <w:tcW w:w="1802" w:type="dxa"/>
            <w:tcBorders>
              <w:top w:val="single" w:sz="4" w:space="0" w:color="auto"/>
              <w:left w:val="single" w:sz="4" w:space="0" w:color="auto"/>
              <w:bottom w:val="single" w:sz="4" w:space="0" w:color="auto"/>
              <w:right w:val="single" w:sz="4" w:space="0" w:color="auto"/>
            </w:tcBorders>
          </w:tcPr>
          <w:p w14:paraId="0C1D9499" w14:textId="77777777" w:rsidR="00676E5F" w:rsidRDefault="00676E5F" w:rsidP="008273E2"/>
          <w:p w14:paraId="65DA5971" w14:textId="77777777" w:rsidR="00676E5F" w:rsidRDefault="00676E5F" w:rsidP="008273E2"/>
        </w:tc>
        <w:tc>
          <w:tcPr>
            <w:tcW w:w="2304" w:type="dxa"/>
            <w:tcBorders>
              <w:top w:val="single" w:sz="4" w:space="0" w:color="auto"/>
              <w:left w:val="single" w:sz="4" w:space="0" w:color="auto"/>
              <w:bottom w:val="single" w:sz="4" w:space="0" w:color="auto"/>
              <w:right w:val="single" w:sz="4" w:space="0" w:color="auto"/>
            </w:tcBorders>
          </w:tcPr>
          <w:p w14:paraId="04A6362C" w14:textId="77777777" w:rsidR="00676E5F" w:rsidRDefault="00676E5F" w:rsidP="008273E2"/>
        </w:tc>
        <w:tc>
          <w:tcPr>
            <w:tcW w:w="2126" w:type="dxa"/>
            <w:tcBorders>
              <w:top w:val="single" w:sz="4" w:space="0" w:color="auto"/>
              <w:left w:val="single" w:sz="4" w:space="0" w:color="auto"/>
              <w:bottom w:val="single" w:sz="4" w:space="0" w:color="auto"/>
              <w:right w:val="single" w:sz="4" w:space="0" w:color="auto"/>
            </w:tcBorders>
          </w:tcPr>
          <w:p w14:paraId="7778DB98" w14:textId="77777777" w:rsidR="00676E5F" w:rsidRDefault="00676E5F" w:rsidP="008273E2"/>
        </w:tc>
        <w:tc>
          <w:tcPr>
            <w:tcW w:w="2977" w:type="dxa"/>
            <w:tcBorders>
              <w:top w:val="single" w:sz="4" w:space="0" w:color="auto"/>
              <w:left w:val="single" w:sz="4" w:space="0" w:color="auto"/>
              <w:bottom w:val="single" w:sz="4" w:space="0" w:color="auto"/>
              <w:right w:val="single" w:sz="4" w:space="0" w:color="auto"/>
            </w:tcBorders>
          </w:tcPr>
          <w:p w14:paraId="728D5D76" w14:textId="77777777" w:rsidR="00676E5F" w:rsidRDefault="00676E5F" w:rsidP="008273E2"/>
        </w:tc>
      </w:tr>
      <w:tr w:rsidR="00676E5F" w14:paraId="20B68424" w14:textId="77777777" w:rsidTr="008273E2">
        <w:tc>
          <w:tcPr>
            <w:tcW w:w="1802" w:type="dxa"/>
            <w:tcBorders>
              <w:top w:val="single" w:sz="4" w:space="0" w:color="auto"/>
              <w:left w:val="single" w:sz="4" w:space="0" w:color="auto"/>
              <w:bottom w:val="single" w:sz="4" w:space="0" w:color="auto"/>
              <w:right w:val="single" w:sz="4" w:space="0" w:color="auto"/>
            </w:tcBorders>
          </w:tcPr>
          <w:p w14:paraId="340CE557" w14:textId="77777777" w:rsidR="00676E5F" w:rsidRDefault="00676E5F" w:rsidP="008273E2"/>
          <w:p w14:paraId="6DC70887" w14:textId="77777777" w:rsidR="00676E5F" w:rsidRDefault="00676E5F" w:rsidP="008273E2"/>
        </w:tc>
        <w:tc>
          <w:tcPr>
            <w:tcW w:w="2304" w:type="dxa"/>
            <w:tcBorders>
              <w:top w:val="single" w:sz="4" w:space="0" w:color="auto"/>
              <w:left w:val="single" w:sz="4" w:space="0" w:color="auto"/>
              <w:bottom w:val="single" w:sz="4" w:space="0" w:color="auto"/>
              <w:right w:val="single" w:sz="4" w:space="0" w:color="auto"/>
            </w:tcBorders>
          </w:tcPr>
          <w:p w14:paraId="079F1FA7" w14:textId="77777777" w:rsidR="00676E5F" w:rsidRDefault="00676E5F" w:rsidP="008273E2"/>
        </w:tc>
        <w:tc>
          <w:tcPr>
            <w:tcW w:w="2126" w:type="dxa"/>
            <w:tcBorders>
              <w:top w:val="single" w:sz="4" w:space="0" w:color="auto"/>
              <w:left w:val="single" w:sz="4" w:space="0" w:color="auto"/>
              <w:bottom w:val="single" w:sz="4" w:space="0" w:color="auto"/>
              <w:right w:val="single" w:sz="4" w:space="0" w:color="auto"/>
            </w:tcBorders>
          </w:tcPr>
          <w:p w14:paraId="7E8DFFD6" w14:textId="77777777" w:rsidR="00676E5F" w:rsidRDefault="00676E5F" w:rsidP="008273E2"/>
        </w:tc>
        <w:tc>
          <w:tcPr>
            <w:tcW w:w="2977" w:type="dxa"/>
            <w:tcBorders>
              <w:top w:val="single" w:sz="4" w:space="0" w:color="auto"/>
              <w:left w:val="single" w:sz="4" w:space="0" w:color="auto"/>
              <w:bottom w:val="single" w:sz="4" w:space="0" w:color="auto"/>
              <w:right w:val="single" w:sz="4" w:space="0" w:color="auto"/>
            </w:tcBorders>
          </w:tcPr>
          <w:p w14:paraId="289CC176" w14:textId="77777777" w:rsidR="00676E5F" w:rsidRDefault="00676E5F" w:rsidP="008273E2"/>
        </w:tc>
      </w:tr>
    </w:tbl>
    <w:p w14:paraId="1FACCD71" w14:textId="49EBBF34" w:rsidR="0035748A" w:rsidRPr="00676E5F" w:rsidRDefault="00676E5F" w:rsidP="00676E5F">
      <w:pPr>
        <w:rPr>
          <w:i/>
          <w:iCs/>
          <w:sz w:val="16"/>
          <w:szCs w:val="16"/>
        </w:rPr>
      </w:pPr>
      <w:r w:rsidRPr="0030256A">
        <w:rPr>
          <w:i/>
          <w:iCs/>
          <w:sz w:val="16"/>
          <w:szCs w:val="16"/>
        </w:rPr>
        <w:t>Insert rows as required</w:t>
      </w:r>
    </w:p>
    <w:p w14:paraId="5F89EB28" w14:textId="39A5ED65" w:rsidR="004B782D" w:rsidRDefault="008F6B49" w:rsidP="004B782D">
      <w:pPr>
        <w:pStyle w:val="Heading1"/>
      </w:pPr>
      <w:r>
        <w:t>School Re-approvals</w:t>
      </w:r>
    </w:p>
    <w:p w14:paraId="28F5AF61" w14:textId="7822DA8D" w:rsidR="004B782D" w:rsidRDefault="00BF3AFA" w:rsidP="008C61FB">
      <w:pPr>
        <w:pStyle w:val="Reqstext"/>
      </w:pPr>
      <w:r>
        <w:t xml:space="preserve">Since </w:t>
      </w:r>
      <w:r w:rsidR="00765DED" w:rsidRPr="00765DED">
        <w:t>the previous SASQC Report the following courses have been Re-approved by the School:</w:t>
      </w:r>
    </w:p>
    <w:tbl>
      <w:tblPr>
        <w:tblStyle w:val="TableGrid"/>
        <w:tblW w:w="0" w:type="auto"/>
        <w:tblLook w:val="04A0" w:firstRow="1" w:lastRow="0" w:firstColumn="1" w:lastColumn="0" w:noHBand="0" w:noVBand="1"/>
      </w:tblPr>
      <w:tblGrid>
        <w:gridCol w:w="1502"/>
        <w:gridCol w:w="2003"/>
        <w:gridCol w:w="3720"/>
        <w:gridCol w:w="1770"/>
      </w:tblGrid>
      <w:tr w:rsidR="00436BC5" w14:paraId="0D49F232" w14:textId="77777777" w:rsidTr="008273E2">
        <w:trPr>
          <w:trHeight w:val="1335"/>
        </w:trPr>
        <w:tc>
          <w:tcPr>
            <w:tcW w:w="1502" w:type="dxa"/>
            <w:tcBorders>
              <w:top w:val="single" w:sz="4" w:space="0" w:color="auto"/>
              <w:left w:val="single" w:sz="4" w:space="0" w:color="auto"/>
              <w:bottom w:val="single" w:sz="4" w:space="0" w:color="auto"/>
              <w:right w:val="single" w:sz="4" w:space="0" w:color="auto"/>
            </w:tcBorders>
            <w:hideMark/>
          </w:tcPr>
          <w:p w14:paraId="2C3642C9" w14:textId="77777777" w:rsidR="00436BC5" w:rsidRPr="00436BC5" w:rsidRDefault="00436BC5" w:rsidP="008273E2">
            <w:pPr>
              <w:rPr>
                <w:b/>
                <w:bCs/>
              </w:rPr>
            </w:pPr>
            <w:r w:rsidRPr="00436BC5">
              <w:rPr>
                <w:b/>
                <w:bCs/>
              </w:rPr>
              <w:t>Course title</w:t>
            </w:r>
          </w:p>
        </w:tc>
        <w:tc>
          <w:tcPr>
            <w:tcW w:w="2003" w:type="dxa"/>
            <w:tcBorders>
              <w:top w:val="single" w:sz="4" w:space="0" w:color="auto"/>
              <w:left w:val="single" w:sz="4" w:space="0" w:color="auto"/>
              <w:bottom w:val="single" w:sz="4" w:space="0" w:color="auto"/>
              <w:right w:val="single" w:sz="4" w:space="0" w:color="auto"/>
            </w:tcBorders>
            <w:hideMark/>
          </w:tcPr>
          <w:p w14:paraId="38ACF003" w14:textId="77777777" w:rsidR="00436BC5" w:rsidRPr="00436BC5" w:rsidRDefault="00436BC5" w:rsidP="008273E2">
            <w:pPr>
              <w:rPr>
                <w:b/>
                <w:bCs/>
              </w:rPr>
            </w:pPr>
            <w:r w:rsidRPr="00436BC5">
              <w:rPr>
                <w:b/>
                <w:bCs/>
              </w:rPr>
              <w:t>Date of last University Re-approval (where relevant)</w:t>
            </w:r>
          </w:p>
        </w:tc>
        <w:tc>
          <w:tcPr>
            <w:tcW w:w="3720" w:type="dxa"/>
            <w:tcBorders>
              <w:top w:val="single" w:sz="4" w:space="0" w:color="auto"/>
              <w:left w:val="single" w:sz="4" w:space="0" w:color="auto"/>
              <w:bottom w:val="single" w:sz="4" w:space="0" w:color="auto"/>
              <w:right w:val="single" w:sz="4" w:space="0" w:color="auto"/>
            </w:tcBorders>
            <w:hideMark/>
          </w:tcPr>
          <w:p w14:paraId="5D807882" w14:textId="77777777" w:rsidR="00436BC5" w:rsidRPr="00436BC5" w:rsidRDefault="00436BC5" w:rsidP="008273E2">
            <w:pPr>
              <w:rPr>
                <w:b/>
                <w:bCs/>
              </w:rPr>
            </w:pPr>
            <w:r w:rsidRPr="00436BC5">
              <w:rPr>
                <w:b/>
                <w:bCs/>
              </w:rPr>
              <w:t xml:space="preserve">Brief rationale(s) for School Re-approval </w:t>
            </w:r>
            <w:r w:rsidRPr="00436BC5">
              <w:rPr>
                <w:b/>
                <w:bCs/>
                <w:i/>
                <w:iCs/>
              </w:rPr>
              <w:t>(please include here when changes remove the need for the course to be on the University Exceptions Register)</w:t>
            </w:r>
          </w:p>
        </w:tc>
        <w:tc>
          <w:tcPr>
            <w:tcW w:w="1770" w:type="dxa"/>
            <w:tcBorders>
              <w:top w:val="single" w:sz="4" w:space="0" w:color="auto"/>
              <w:left w:val="single" w:sz="4" w:space="0" w:color="auto"/>
              <w:bottom w:val="single" w:sz="4" w:space="0" w:color="auto"/>
              <w:right w:val="single" w:sz="4" w:space="0" w:color="auto"/>
            </w:tcBorders>
            <w:hideMark/>
          </w:tcPr>
          <w:p w14:paraId="249BEFC4" w14:textId="77777777" w:rsidR="00436BC5" w:rsidRPr="00436BC5" w:rsidRDefault="00436BC5" w:rsidP="008273E2">
            <w:pPr>
              <w:rPr>
                <w:b/>
                <w:bCs/>
              </w:rPr>
            </w:pPr>
            <w:r w:rsidRPr="00436BC5">
              <w:rPr>
                <w:b/>
                <w:bCs/>
              </w:rPr>
              <w:t>Date of School Re-approval</w:t>
            </w:r>
          </w:p>
        </w:tc>
      </w:tr>
      <w:tr w:rsidR="00436BC5" w14:paraId="489CEFC6" w14:textId="77777777" w:rsidTr="008273E2">
        <w:tc>
          <w:tcPr>
            <w:tcW w:w="1502" w:type="dxa"/>
            <w:tcBorders>
              <w:top w:val="single" w:sz="4" w:space="0" w:color="auto"/>
              <w:left w:val="single" w:sz="4" w:space="0" w:color="auto"/>
              <w:bottom w:val="single" w:sz="4" w:space="0" w:color="auto"/>
              <w:right w:val="single" w:sz="4" w:space="0" w:color="auto"/>
            </w:tcBorders>
          </w:tcPr>
          <w:p w14:paraId="68DD2048" w14:textId="77777777" w:rsidR="00436BC5" w:rsidRDefault="00436BC5" w:rsidP="008273E2"/>
        </w:tc>
        <w:tc>
          <w:tcPr>
            <w:tcW w:w="2003" w:type="dxa"/>
            <w:tcBorders>
              <w:top w:val="single" w:sz="4" w:space="0" w:color="auto"/>
              <w:left w:val="single" w:sz="4" w:space="0" w:color="auto"/>
              <w:bottom w:val="single" w:sz="4" w:space="0" w:color="auto"/>
              <w:right w:val="single" w:sz="4" w:space="0" w:color="auto"/>
            </w:tcBorders>
          </w:tcPr>
          <w:p w14:paraId="062C6C3C" w14:textId="77777777" w:rsidR="00436BC5" w:rsidRDefault="00436BC5" w:rsidP="008273E2"/>
          <w:p w14:paraId="7140F9DC" w14:textId="77777777" w:rsidR="00436BC5" w:rsidRDefault="00436BC5" w:rsidP="008273E2"/>
        </w:tc>
        <w:tc>
          <w:tcPr>
            <w:tcW w:w="3720" w:type="dxa"/>
            <w:tcBorders>
              <w:top w:val="single" w:sz="4" w:space="0" w:color="auto"/>
              <w:left w:val="single" w:sz="4" w:space="0" w:color="auto"/>
              <w:bottom w:val="single" w:sz="4" w:space="0" w:color="auto"/>
              <w:right w:val="single" w:sz="4" w:space="0" w:color="auto"/>
            </w:tcBorders>
          </w:tcPr>
          <w:p w14:paraId="64BE525F" w14:textId="77777777" w:rsidR="00436BC5" w:rsidRDefault="00436BC5" w:rsidP="008273E2"/>
        </w:tc>
        <w:tc>
          <w:tcPr>
            <w:tcW w:w="1770" w:type="dxa"/>
            <w:tcBorders>
              <w:top w:val="single" w:sz="4" w:space="0" w:color="auto"/>
              <w:left w:val="single" w:sz="4" w:space="0" w:color="auto"/>
              <w:bottom w:val="single" w:sz="4" w:space="0" w:color="auto"/>
              <w:right w:val="single" w:sz="4" w:space="0" w:color="auto"/>
            </w:tcBorders>
          </w:tcPr>
          <w:p w14:paraId="746B049D" w14:textId="77777777" w:rsidR="00436BC5" w:rsidRDefault="00436BC5" w:rsidP="008273E2"/>
        </w:tc>
      </w:tr>
      <w:tr w:rsidR="00436BC5" w14:paraId="61A63946" w14:textId="77777777" w:rsidTr="008273E2">
        <w:tc>
          <w:tcPr>
            <w:tcW w:w="1502" w:type="dxa"/>
            <w:tcBorders>
              <w:top w:val="single" w:sz="4" w:space="0" w:color="auto"/>
              <w:left w:val="single" w:sz="4" w:space="0" w:color="auto"/>
              <w:bottom w:val="single" w:sz="4" w:space="0" w:color="auto"/>
              <w:right w:val="single" w:sz="4" w:space="0" w:color="auto"/>
            </w:tcBorders>
          </w:tcPr>
          <w:p w14:paraId="47A758C5" w14:textId="77777777" w:rsidR="00436BC5" w:rsidRDefault="00436BC5" w:rsidP="008273E2"/>
        </w:tc>
        <w:tc>
          <w:tcPr>
            <w:tcW w:w="2003" w:type="dxa"/>
            <w:tcBorders>
              <w:top w:val="single" w:sz="4" w:space="0" w:color="auto"/>
              <w:left w:val="single" w:sz="4" w:space="0" w:color="auto"/>
              <w:bottom w:val="single" w:sz="4" w:space="0" w:color="auto"/>
              <w:right w:val="single" w:sz="4" w:space="0" w:color="auto"/>
            </w:tcBorders>
          </w:tcPr>
          <w:p w14:paraId="7A054F3C" w14:textId="77777777" w:rsidR="00436BC5" w:rsidRDefault="00436BC5" w:rsidP="008273E2"/>
          <w:p w14:paraId="38BDB08D" w14:textId="77777777" w:rsidR="00436BC5" w:rsidRDefault="00436BC5" w:rsidP="008273E2"/>
        </w:tc>
        <w:tc>
          <w:tcPr>
            <w:tcW w:w="3720" w:type="dxa"/>
            <w:tcBorders>
              <w:top w:val="single" w:sz="4" w:space="0" w:color="auto"/>
              <w:left w:val="single" w:sz="4" w:space="0" w:color="auto"/>
              <w:bottom w:val="single" w:sz="4" w:space="0" w:color="auto"/>
              <w:right w:val="single" w:sz="4" w:space="0" w:color="auto"/>
            </w:tcBorders>
          </w:tcPr>
          <w:p w14:paraId="602ADF85" w14:textId="77777777" w:rsidR="00436BC5" w:rsidRDefault="00436BC5" w:rsidP="008273E2"/>
        </w:tc>
        <w:tc>
          <w:tcPr>
            <w:tcW w:w="1770" w:type="dxa"/>
            <w:tcBorders>
              <w:top w:val="single" w:sz="4" w:space="0" w:color="auto"/>
              <w:left w:val="single" w:sz="4" w:space="0" w:color="auto"/>
              <w:bottom w:val="single" w:sz="4" w:space="0" w:color="auto"/>
              <w:right w:val="single" w:sz="4" w:space="0" w:color="auto"/>
            </w:tcBorders>
          </w:tcPr>
          <w:p w14:paraId="67CDEA66" w14:textId="77777777" w:rsidR="00436BC5" w:rsidRDefault="00436BC5" w:rsidP="008273E2"/>
        </w:tc>
      </w:tr>
      <w:tr w:rsidR="00436BC5" w14:paraId="200BDCA0" w14:textId="77777777" w:rsidTr="008273E2">
        <w:tc>
          <w:tcPr>
            <w:tcW w:w="1502" w:type="dxa"/>
            <w:tcBorders>
              <w:top w:val="single" w:sz="4" w:space="0" w:color="auto"/>
              <w:left w:val="single" w:sz="4" w:space="0" w:color="auto"/>
              <w:bottom w:val="single" w:sz="4" w:space="0" w:color="auto"/>
              <w:right w:val="single" w:sz="4" w:space="0" w:color="auto"/>
            </w:tcBorders>
          </w:tcPr>
          <w:p w14:paraId="40F013B0" w14:textId="77777777" w:rsidR="00436BC5" w:rsidRDefault="00436BC5" w:rsidP="008273E2"/>
        </w:tc>
        <w:tc>
          <w:tcPr>
            <w:tcW w:w="2003" w:type="dxa"/>
            <w:tcBorders>
              <w:top w:val="single" w:sz="4" w:space="0" w:color="auto"/>
              <w:left w:val="single" w:sz="4" w:space="0" w:color="auto"/>
              <w:bottom w:val="single" w:sz="4" w:space="0" w:color="auto"/>
              <w:right w:val="single" w:sz="4" w:space="0" w:color="auto"/>
            </w:tcBorders>
          </w:tcPr>
          <w:p w14:paraId="553017EF" w14:textId="77777777" w:rsidR="00436BC5" w:rsidRDefault="00436BC5" w:rsidP="008273E2"/>
          <w:p w14:paraId="3113133A" w14:textId="77777777" w:rsidR="00436BC5" w:rsidRDefault="00436BC5" w:rsidP="008273E2"/>
        </w:tc>
        <w:tc>
          <w:tcPr>
            <w:tcW w:w="3720" w:type="dxa"/>
            <w:tcBorders>
              <w:top w:val="single" w:sz="4" w:space="0" w:color="auto"/>
              <w:left w:val="single" w:sz="4" w:space="0" w:color="auto"/>
              <w:bottom w:val="single" w:sz="4" w:space="0" w:color="auto"/>
              <w:right w:val="single" w:sz="4" w:space="0" w:color="auto"/>
            </w:tcBorders>
          </w:tcPr>
          <w:p w14:paraId="43D56506" w14:textId="77777777" w:rsidR="00436BC5" w:rsidRDefault="00436BC5" w:rsidP="008273E2"/>
        </w:tc>
        <w:tc>
          <w:tcPr>
            <w:tcW w:w="1770" w:type="dxa"/>
            <w:tcBorders>
              <w:top w:val="single" w:sz="4" w:space="0" w:color="auto"/>
              <w:left w:val="single" w:sz="4" w:space="0" w:color="auto"/>
              <w:bottom w:val="single" w:sz="4" w:space="0" w:color="auto"/>
              <w:right w:val="single" w:sz="4" w:space="0" w:color="auto"/>
            </w:tcBorders>
          </w:tcPr>
          <w:p w14:paraId="6C915F8F" w14:textId="77777777" w:rsidR="00436BC5" w:rsidRDefault="00436BC5" w:rsidP="008273E2"/>
        </w:tc>
      </w:tr>
    </w:tbl>
    <w:p w14:paraId="76E6DED5" w14:textId="77777777" w:rsidR="00A46D18" w:rsidRPr="00115C50" w:rsidRDefault="00A46D18" w:rsidP="00A46D18">
      <w:pPr>
        <w:rPr>
          <w:i/>
          <w:iCs/>
          <w:sz w:val="16"/>
          <w:szCs w:val="16"/>
        </w:rPr>
      </w:pPr>
      <w:r w:rsidRPr="00115C50">
        <w:rPr>
          <w:i/>
          <w:iCs/>
          <w:sz w:val="16"/>
          <w:szCs w:val="16"/>
        </w:rPr>
        <w:t>Insert rows as required</w:t>
      </w:r>
    </w:p>
    <w:p w14:paraId="11FF805A" w14:textId="77777777" w:rsidR="00A46D18" w:rsidRPr="00250CB1" w:rsidRDefault="00A46D18" w:rsidP="008C61FB">
      <w:pPr>
        <w:pStyle w:val="Reqstext"/>
      </w:pPr>
      <w:r>
        <w:t>All information on Course Review, including the two re-approval routes, are in the</w:t>
      </w:r>
      <w:hyperlink r:id="rId13" w:history="1">
        <w:r w:rsidRPr="00CA1D83">
          <w:rPr>
            <w:rStyle w:val="Hyperlink"/>
          </w:rPr>
          <w:t xml:space="preserve"> Course Review Policy.</w:t>
        </w:r>
      </w:hyperlink>
    </w:p>
    <w:p w14:paraId="416CDE02" w14:textId="6CFF44B2" w:rsidR="004B782D" w:rsidRPr="004B782D" w:rsidRDefault="00D90F2B" w:rsidP="00A46D18">
      <w:pPr>
        <w:pStyle w:val="Heading1"/>
      </w:pPr>
      <w:r>
        <w:t>P</w:t>
      </w:r>
      <w:r w:rsidRPr="00D90F2B">
        <w:t>roposed courses for University Re-approval</w:t>
      </w:r>
    </w:p>
    <w:p w14:paraId="3815D6FC" w14:textId="084044C4" w:rsidR="0022180C" w:rsidRDefault="00836B28" w:rsidP="008C61FB">
      <w:pPr>
        <w:pStyle w:val="Reqstext"/>
      </w:pPr>
      <w:r w:rsidRPr="00836B28">
        <w:t>Schools are required to complete the table below, outlining proposed University Re-approval activity for at least the next 12 months. As per the Course Review Policy (Section 6), University Re-approval takes place through the ASQC University Course Approval sub-committee and is for courses that:</w:t>
      </w:r>
    </w:p>
    <w:p w14:paraId="04BE83DB" w14:textId="1F5D6A16" w:rsidR="002C0F60" w:rsidRDefault="00836B28" w:rsidP="002C0F60">
      <w:pPr>
        <w:pStyle w:val="bulletedreqs"/>
        <w:numPr>
          <w:ilvl w:val="0"/>
          <w:numId w:val="29"/>
        </w:numPr>
      </w:pPr>
      <w:r>
        <w:lastRenderedPageBreak/>
        <w:t>Have</w:t>
      </w:r>
      <w:r w:rsidR="002C0F60">
        <w:t xml:space="preserve"> continuation, completion or progression below the B3 threshold;</w:t>
      </w:r>
    </w:p>
    <w:p w14:paraId="5898E2D7" w14:textId="5DBB9A0B" w:rsidR="002C0F60" w:rsidRDefault="002C0F60" w:rsidP="002C0F60">
      <w:pPr>
        <w:pStyle w:val="bulletedreqs"/>
        <w:numPr>
          <w:ilvl w:val="0"/>
          <w:numId w:val="29"/>
        </w:numPr>
      </w:pPr>
      <w:r>
        <w:t>Have concerns identified based on a 3-year trend analysis; and/or</w:t>
      </w:r>
    </w:p>
    <w:p w14:paraId="7356E800" w14:textId="77777777" w:rsidR="008C5FAE" w:rsidRDefault="002C0F60" w:rsidP="008C5FAE">
      <w:pPr>
        <w:pStyle w:val="bulletedreqs"/>
        <w:numPr>
          <w:ilvl w:val="0"/>
          <w:numId w:val="29"/>
        </w:numPr>
      </w:pPr>
      <w:r>
        <w:t xml:space="preserve">Have or will have to undergo substantive changes requiring university level approval as per </w:t>
      </w:r>
      <w:hyperlink r:id="rId14" w:history="1">
        <w:r w:rsidRPr="00422EBB">
          <w:rPr>
            <w:rStyle w:val="Hyperlink"/>
          </w:rPr>
          <w:t>QH Section 5</w:t>
        </w:r>
      </w:hyperlink>
      <w:r>
        <w:t>, appendix 1 &amp; 2.</w:t>
      </w:r>
    </w:p>
    <w:p w14:paraId="2BE49C36" w14:textId="77777777" w:rsidR="008C5FAE" w:rsidRDefault="008C5FAE" w:rsidP="008C61FB">
      <w:pPr>
        <w:pStyle w:val="Reqstext"/>
      </w:pPr>
      <w:r>
        <w:t>Courses may be submitted for re-approval without re-design if the School are confident that any issues with data have been addressed through other means .e.g. changes to academic practice. Due to the impact on resourcing, Schools are required to advise which route is required below.</w:t>
      </w:r>
    </w:p>
    <w:p w14:paraId="7C498CAB" w14:textId="77777777" w:rsidR="008C5FAE" w:rsidRDefault="008C5FAE" w:rsidP="008C61FB">
      <w:pPr>
        <w:pStyle w:val="Reqstext"/>
      </w:pPr>
      <w:r>
        <w:t>As noted in the Course Review Policy, t</w:t>
      </w:r>
      <w:r w:rsidRPr="00D6325C">
        <w:t>he School can decide whether</w:t>
      </w:r>
      <w:r>
        <w:t xml:space="preserve"> re-approval</w:t>
      </w:r>
      <w:r w:rsidRPr="00D6325C">
        <w:t xml:space="preserve"> is required earlier than the 5- year point. This may be due to PSRB timelines and requirements or course performance</w:t>
      </w:r>
      <w:r>
        <w:t>.</w:t>
      </w:r>
    </w:p>
    <w:p w14:paraId="7648AC97" w14:textId="77777777" w:rsidR="00736996" w:rsidRDefault="008C5FAE" w:rsidP="008C61FB">
      <w:pPr>
        <w:pStyle w:val="Reqstext"/>
      </w:pPr>
      <w:r w:rsidRPr="00E91A2D">
        <w:t>Before completing the table, Schools should take into account the various timelines associated with University Re</w:t>
      </w:r>
      <w:r>
        <w:t>-</w:t>
      </w:r>
      <w:r w:rsidRPr="00E91A2D">
        <w:t xml:space="preserve">approval, including those for Marketing, Registry, and Academic Quality processes. </w:t>
      </w:r>
    </w:p>
    <w:p w14:paraId="2CA68025" w14:textId="64003045" w:rsidR="008C5FAE" w:rsidRDefault="008C5FAE" w:rsidP="008C61FB">
      <w:pPr>
        <w:pStyle w:val="Reqstext"/>
      </w:pPr>
      <w:r w:rsidRPr="00E91A2D">
        <w:t xml:space="preserve">Please note that completing this table does not guarantee that a </w:t>
      </w:r>
      <w:r>
        <w:t>r</w:t>
      </w:r>
      <w:r w:rsidRPr="00E91A2D">
        <w:t>e</w:t>
      </w:r>
      <w:r>
        <w:t>-</w:t>
      </w:r>
      <w:r w:rsidRPr="00E91A2D">
        <w:t>approval will occur within the preferred timeframe.</w:t>
      </w:r>
    </w:p>
    <w:p w14:paraId="05CB3731" w14:textId="77777777" w:rsidR="0022149A" w:rsidRDefault="0022149A" w:rsidP="0022149A">
      <w:pPr>
        <w:pStyle w:val="Reqstext"/>
        <w:numPr>
          <w:ilvl w:val="0"/>
          <w:numId w:val="0"/>
        </w:numPr>
        <w:ind w:left="567"/>
      </w:pPr>
    </w:p>
    <w:tbl>
      <w:tblPr>
        <w:tblStyle w:val="TableGrid"/>
        <w:tblW w:w="9732" w:type="dxa"/>
        <w:tblLook w:val="04A0" w:firstRow="1" w:lastRow="0" w:firstColumn="1" w:lastColumn="0" w:noHBand="0" w:noVBand="1"/>
      </w:tblPr>
      <w:tblGrid>
        <w:gridCol w:w="1470"/>
        <w:gridCol w:w="2480"/>
        <w:gridCol w:w="3002"/>
        <w:gridCol w:w="2780"/>
      </w:tblGrid>
      <w:tr w:rsidR="00A65A17" w14:paraId="3EF6EB5B" w14:textId="77777777" w:rsidTr="008273E2">
        <w:trPr>
          <w:trHeight w:val="1039"/>
        </w:trPr>
        <w:tc>
          <w:tcPr>
            <w:tcW w:w="1470" w:type="dxa"/>
            <w:tcBorders>
              <w:top w:val="single" w:sz="4" w:space="0" w:color="auto"/>
              <w:left w:val="single" w:sz="4" w:space="0" w:color="auto"/>
              <w:bottom w:val="single" w:sz="4" w:space="0" w:color="auto"/>
              <w:right w:val="single" w:sz="4" w:space="0" w:color="auto"/>
            </w:tcBorders>
            <w:hideMark/>
          </w:tcPr>
          <w:p w14:paraId="60573B16" w14:textId="77777777" w:rsidR="00A65A17" w:rsidRPr="00A65A17" w:rsidRDefault="00A65A17" w:rsidP="008273E2">
            <w:pPr>
              <w:rPr>
                <w:b/>
                <w:bCs/>
              </w:rPr>
            </w:pPr>
            <w:r w:rsidRPr="00A65A17">
              <w:rPr>
                <w:b/>
                <w:bCs/>
              </w:rPr>
              <w:t xml:space="preserve">Proposed Re-approval Year </w:t>
            </w:r>
          </w:p>
        </w:tc>
        <w:tc>
          <w:tcPr>
            <w:tcW w:w="2480" w:type="dxa"/>
            <w:tcBorders>
              <w:top w:val="single" w:sz="4" w:space="0" w:color="auto"/>
              <w:left w:val="single" w:sz="4" w:space="0" w:color="auto"/>
              <w:bottom w:val="single" w:sz="4" w:space="0" w:color="auto"/>
              <w:right w:val="single" w:sz="4" w:space="0" w:color="auto"/>
            </w:tcBorders>
            <w:hideMark/>
          </w:tcPr>
          <w:p w14:paraId="0D8294AF" w14:textId="77777777" w:rsidR="00A65A17" w:rsidRPr="00A65A17" w:rsidRDefault="00A65A17" w:rsidP="008273E2">
            <w:pPr>
              <w:rPr>
                <w:b/>
                <w:bCs/>
              </w:rPr>
            </w:pPr>
            <w:r w:rsidRPr="00A65A17">
              <w:rPr>
                <w:b/>
                <w:bCs/>
              </w:rPr>
              <w:t>Course title</w:t>
            </w:r>
          </w:p>
        </w:tc>
        <w:tc>
          <w:tcPr>
            <w:tcW w:w="3002" w:type="dxa"/>
            <w:tcBorders>
              <w:top w:val="single" w:sz="4" w:space="0" w:color="auto"/>
              <w:left w:val="single" w:sz="4" w:space="0" w:color="auto"/>
              <w:bottom w:val="single" w:sz="4" w:space="0" w:color="auto"/>
              <w:right w:val="single" w:sz="4" w:space="0" w:color="auto"/>
            </w:tcBorders>
            <w:hideMark/>
          </w:tcPr>
          <w:p w14:paraId="658EC14F" w14:textId="77777777" w:rsidR="00A65A17" w:rsidRPr="00A65A17" w:rsidRDefault="00A65A17" w:rsidP="008273E2">
            <w:pPr>
              <w:rPr>
                <w:b/>
                <w:bCs/>
              </w:rPr>
            </w:pPr>
            <w:r w:rsidRPr="00A65A17">
              <w:rPr>
                <w:b/>
                <w:bCs/>
              </w:rPr>
              <w:t>Rationale(s) for University Re-approval</w:t>
            </w:r>
          </w:p>
        </w:tc>
        <w:tc>
          <w:tcPr>
            <w:tcW w:w="2780" w:type="dxa"/>
            <w:tcBorders>
              <w:top w:val="single" w:sz="4" w:space="0" w:color="auto"/>
              <w:left w:val="single" w:sz="4" w:space="0" w:color="auto"/>
              <w:bottom w:val="single" w:sz="4" w:space="0" w:color="auto"/>
              <w:right w:val="single" w:sz="4" w:space="0" w:color="auto"/>
            </w:tcBorders>
            <w:hideMark/>
          </w:tcPr>
          <w:p w14:paraId="309AD555" w14:textId="77777777" w:rsidR="00A65A17" w:rsidRPr="00A65A17" w:rsidRDefault="00A65A17" w:rsidP="008273E2">
            <w:pPr>
              <w:rPr>
                <w:b/>
                <w:bCs/>
              </w:rPr>
            </w:pPr>
            <w:r w:rsidRPr="00A65A17">
              <w:rPr>
                <w:b/>
                <w:bCs/>
              </w:rPr>
              <w:t>Performance data  considered</w:t>
            </w:r>
          </w:p>
        </w:tc>
      </w:tr>
      <w:tr w:rsidR="00A65A17" w14:paraId="67B5499E" w14:textId="77777777" w:rsidTr="008273E2">
        <w:trPr>
          <w:trHeight w:val="676"/>
        </w:trPr>
        <w:tc>
          <w:tcPr>
            <w:tcW w:w="1470" w:type="dxa"/>
            <w:tcBorders>
              <w:top w:val="single" w:sz="4" w:space="0" w:color="auto"/>
              <w:left w:val="single" w:sz="4" w:space="0" w:color="auto"/>
              <w:bottom w:val="single" w:sz="4" w:space="0" w:color="auto"/>
              <w:right w:val="single" w:sz="4" w:space="0" w:color="auto"/>
            </w:tcBorders>
          </w:tcPr>
          <w:p w14:paraId="21AFD4DB" w14:textId="77777777" w:rsidR="00A65A17" w:rsidRDefault="00A65A17" w:rsidP="008273E2">
            <w:r>
              <w:t>2027-28</w:t>
            </w:r>
          </w:p>
        </w:tc>
        <w:tc>
          <w:tcPr>
            <w:tcW w:w="2480" w:type="dxa"/>
            <w:tcBorders>
              <w:top w:val="single" w:sz="4" w:space="0" w:color="auto"/>
              <w:left w:val="single" w:sz="4" w:space="0" w:color="auto"/>
              <w:bottom w:val="single" w:sz="4" w:space="0" w:color="auto"/>
              <w:right w:val="single" w:sz="4" w:space="0" w:color="auto"/>
            </w:tcBorders>
          </w:tcPr>
          <w:p w14:paraId="7185A461" w14:textId="77777777" w:rsidR="00A65A17" w:rsidRDefault="00A65A17" w:rsidP="008273E2"/>
          <w:p w14:paraId="2F0020BD" w14:textId="77777777" w:rsidR="00A65A17" w:rsidRDefault="00A65A17" w:rsidP="008273E2"/>
        </w:tc>
        <w:tc>
          <w:tcPr>
            <w:tcW w:w="3002" w:type="dxa"/>
            <w:tcBorders>
              <w:top w:val="single" w:sz="4" w:space="0" w:color="auto"/>
              <w:left w:val="single" w:sz="4" w:space="0" w:color="auto"/>
              <w:bottom w:val="single" w:sz="4" w:space="0" w:color="auto"/>
              <w:right w:val="single" w:sz="4" w:space="0" w:color="auto"/>
            </w:tcBorders>
          </w:tcPr>
          <w:p w14:paraId="32F4C41C" w14:textId="77777777" w:rsidR="00A65A17" w:rsidRDefault="00A65A17" w:rsidP="008273E2"/>
        </w:tc>
        <w:tc>
          <w:tcPr>
            <w:tcW w:w="2780" w:type="dxa"/>
            <w:tcBorders>
              <w:top w:val="single" w:sz="4" w:space="0" w:color="auto"/>
              <w:left w:val="single" w:sz="4" w:space="0" w:color="auto"/>
              <w:bottom w:val="single" w:sz="4" w:space="0" w:color="auto"/>
              <w:right w:val="single" w:sz="4" w:space="0" w:color="auto"/>
            </w:tcBorders>
          </w:tcPr>
          <w:p w14:paraId="73142AA7" w14:textId="77777777" w:rsidR="00A65A17" w:rsidRDefault="00A65A17" w:rsidP="008273E2"/>
        </w:tc>
      </w:tr>
      <w:tr w:rsidR="00A65A17" w14:paraId="3ECD1A8D" w14:textId="77777777" w:rsidTr="008273E2">
        <w:trPr>
          <w:trHeight w:val="676"/>
        </w:trPr>
        <w:tc>
          <w:tcPr>
            <w:tcW w:w="1470" w:type="dxa"/>
            <w:tcBorders>
              <w:top w:val="single" w:sz="4" w:space="0" w:color="auto"/>
              <w:left w:val="single" w:sz="4" w:space="0" w:color="auto"/>
              <w:bottom w:val="single" w:sz="4" w:space="0" w:color="auto"/>
              <w:right w:val="single" w:sz="4" w:space="0" w:color="auto"/>
            </w:tcBorders>
          </w:tcPr>
          <w:p w14:paraId="30D62377" w14:textId="77777777" w:rsidR="00A65A17" w:rsidRDefault="00A65A17" w:rsidP="008273E2">
            <w:r>
              <w:t>2028-29</w:t>
            </w:r>
          </w:p>
        </w:tc>
        <w:tc>
          <w:tcPr>
            <w:tcW w:w="2480" w:type="dxa"/>
            <w:tcBorders>
              <w:top w:val="single" w:sz="4" w:space="0" w:color="auto"/>
              <w:left w:val="single" w:sz="4" w:space="0" w:color="auto"/>
              <w:bottom w:val="single" w:sz="4" w:space="0" w:color="auto"/>
              <w:right w:val="single" w:sz="4" w:space="0" w:color="auto"/>
            </w:tcBorders>
          </w:tcPr>
          <w:p w14:paraId="221B69BE" w14:textId="77777777" w:rsidR="00A65A17" w:rsidRDefault="00A65A17" w:rsidP="008273E2"/>
          <w:p w14:paraId="10B46BE1" w14:textId="77777777" w:rsidR="00A65A17" w:rsidRDefault="00A65A17" w:rsidP="008273E2"/>
        </w:tc>
        <w:tc>
          <w:tcPr>
            <w:tcW w:w="3002" w:type="dxa"/>
            <w:tcBorders>
              <w:top w:val="single" w:sz="4" w:space="0" w:color="auto"/>
              <w:left w:val="single" w:sz="4" w:space="0" w:color="auto"/>
              <w:bottom w:val="single" w:sz="4" w:space="0" w:color="auto"/>
              <w:right w:val="single" w:sz="4" w:space="0" w:color="auto"/>
            </w:tcBorders>
          </w:tcPr>
          <w:p w14:paraId="749B3FA5" w14:textId="77777777" w:rsidR="00A65A17" w:rsidRDefault="00A65A17" w:rsidP="008273E2"/>
        </w:tc>
        <w:tc>
          <w:tcPr>
            <w:tcW w:w="2780" w:type="dxa"/>
            <w:tcBorders>
              <w:top w:val="single" w:sz="4" w:space="0" w:color="auto"/>
              <w:left w:val="single" w:sz="4" w:space="0" w:color="auto"/>
              <w:bottom w:val="single" w:sz="4" w:space="0" w:color="auto"/>
              <w:right w:val="single" w:sz="4" w:space="0" w:color="auto"/>
            </w:tcBorders>
          </w:tcPr>
          <w:p w14:paraId="02E5A3E4" w14:textId="77777777" w:rsidR="00A65A17" w:rsidRDefault="00A65A17" w:rsidP="008273E2"/>
        </w:tc>
      </w:tr>
      <w:tr w:rsidR="00A65A17" w14:paraId="433E4DF5" w14:textId="77777777" w:rsidTr="008273E2">
        <w:trPr>
          <w:trHeight w:val="676"/>
        </w:trPr>
        <w:tc>
          <w:tcPr>
            <w:tcW w:w="1470" w:type="dxa"/>
            <w:tcBorders>
              <w:top w:val="single" w:sz="4" w:space="0" w:color="auto"/>
              <w:left w:val="single" w:sz="4" w:space="0" w:color="auto"/>
              <w:bottom w:val="single" w:sz="4" w:space="0" w:color="auto"/>
              <w:right w:val="single" w:sz="4" w:space="0" w:color="auto"/>
            </w:tcBorders>
          </w:tcPr>
          <w:p w14:paraId="5D8059F5" w14:textId="77777777" w:rsidR="00A65A17" w:rsidRDefault="00A65A17" w:rsidP="008273E2">
            <w:r>
              <w:t>2029-30</w:t>
            </w:r>
          </w:p>
        </w:tc>
        <w:tc>
          <w:tcPr>
            <w:tcW w:w="2480" w:type="dxa"/>
            <w:tcBorders>
              <w:top w:val="single" w:sz="4" w:space="0" w:color="auto"/>
              <w:left w:val="single" w:sz="4" w:space="0" w:color="auto"/>
              <w:bottom w:val="single" w:sz="4" w:space="0" w:color="auto"/>
              <w:right w:val="single" w:sz="4" w:space="0" w:color="auto"/>
            </w:tcBorders>
          </w:tcPr>
          <w:p w14:paraId="2007E878" w14:textId="77777777" w:rsidR="00A65A17" w:rsidRDefault="00A65A17" w:rsidP="008273E2"/>
          <w:p w14:paraId="6A6DFC9D" w14:textId="77777777" w:rsidR="00A65A17" w:rsidRDefault="00A65A17" w:rsidP="008273E2"/>
        </w:tc>
        <w:tc>
          <w:tcPr>
            <w:tcW w:w="3002" w:type="dxa"/>
            <w:tcBorders>
              <w:top w:val="single" w:sz="4" w:space="0" w:color="auto"/>
              <w:left w:val="single" w:sz="4" w:space="0" w:color="auto"/>
              <w:bottom w:val="single" w:sz="4" w:space="0" w:color="auto"/>
              <w:right w:val="single" w:sz="4" w:space="0" w:color="auto"/>
            </w:tcBorders>
          </w:tcPr>
          <w:p w14:paraId="1880F5A5" w14:textId="77777777" w:rsidR="00A65A17" w:rsidRDefault="00A65A17" w:rsidP="008273E2"/>
        </w:tc>
        <w:tc>
          <w:tcPr>
            <w:tcW w:w="2780" w:type="dxa"/>
            <w:tcBorders>
              <w:top w:val="single" w:sz="4" w:space="0" w:color="auto"/>
              <w:left w:val="single" w:sz="4" w:space="0" w:color="auto"/>
              <w:bottom w:val="single" w:sz="4" w:space="0" w:color="auto"/>
              <w:right w:val="single" w:sz="4" w:space="0" w:color="auto"/>
            </w:tcBorders>
          </w:tcPr>
          <w:p w14:paraId="265C6FEB" w14:textId="77777777" w:rsidR="00A65A17" w:rsidRDefault="00A65A17" w:rsidP="008273E2"/>
        </w:tc>
      </w:tr>
    </w:tbl>
    <w:p w14:paraId="27B216BE" w14:textId="77777777" w:rsidR="00E7439A" w:rsidRPr="00EA486C" w:rsidRDefault="00E7439A" w:rsidP="00E7439A">
      <w:r w:rsidRPr="008E4822">
        <w:rPr>
          <w:i/>
          <w:iCs/>
          <w:sz w:val="16"/>
          <w:szCs w:val="16"/>
        </w:rPr>
        <w:t>Insert rows as required</w:t>
      </w:r>
    </w:p>
    <w:sectPr w:rsidR="00E7439A" w:rsidRPr="00EA486C" w:rsidSect="00411909">
      <w:headerReference w:type="even" r:id="rId15"/>
      <w:headerReference w:type="default" r:id="rId16"/>
      <w:footerReference w:type="default" r:id="rId17"/>
      <w:headerReference w:type="first" r:id="rId18"/>
      <w:footerReference w:type="first" r:id="rId19"/>
      <w:pgSz w:w="11906" w:h="16838"/>
      <w:pgMar w:top="3119" w:right="1440" w:bottom="709"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9CB1B" w14:textId="77777777" w:rsidR="00EB3FFD" w:rsidRDefault="00EB3FFD" w:rsidP="00E35C70">
      <w:r>
        <w:separator/>
      </w:r>
    </w:p>
  </w:endnote>
  <w:endnote w:type="continuationSeparator" w:id="0">
    <w:p w14:paraId="57AAD0E5" w14:textId="77777777" w:rsidR="00EB3FFD" w:rsidRDefault="00EB3FFD" w:rsidP="00E35C70">
      <w:r>
        <w:continuationSeparator/>
      </w:r>
    </w:p>
  </w:endnote>
  <w:endnote w:type="continuationNotice" w:id="1">
    <w:p w14:paraId="1F0033E5" w14:textId="77777777" w:rsidR="00EB3FFD" w:rsidRDefault="00EB3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764658"/>
      <w:docPartObj>
        <w:docPartGallery w:val="Page Numbers (Bottom of Page)"/>
        <w:docPartUnique/>
      </w:docPartObj>
    </w:sdtPr>
    <w:sdtEndPr>
      <w:rPr>
        <w:noProof/>
      </w:rPr>
    </w:sdtEndPr>
    <w:sdtContent>
      <w:p w14:paraId="4D674E3E" w14:textId="2AB135D0" w:rsidR="00606DD9" w:rsidRDefault="00606D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D27BB6" w14:textId="618D92A1" w:rsidR="00BC10AF" w:rsidRDefault="007340B0">
    <w:pPr>
      <w:pStyle w:val="Footer"/>
    </w:pPr>
    <w:r>
      <w:t>March</w:t>
    </w:r>
    <w:r w:rsidR="00722840">
      <w:t xml:space="preserve"> 202</w:t>
    </w: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A6A5B6" w14:paraId="2DBE5F01" w14:textId="77777777" w:rsidTr="53A6A5B6">
      <w:trPr>
        <w:trHeight w:val="300"/>
      </w:trPr>
      <w:tc>
        <w:tcPr>
          <w:tcW w:w="3005" w:type="dxa"/>
        </w:tcPr>
        <w:p w14:paraId="7852B823" w14:textId="0988D2B9" w:rsidR="53A6A5B6" w:rsidRDefault="53A6A5B6" w:rsidP="53A6A5B6">
          <w:pPr>
            <w:pStyle w:val="Header"/>
            <w:ind w:left="-115"/>
          </w:pPr>
        </w:p>
      </w:tc>
      <w:tc>
        <w:tcPr>
          <w:tcW w:w="3005" w:type="dxa"/>
        </w:tcPr>
        <w:p w14:paraId="4063C62E" w14:textId="0312A239" w:rsidR="53A6A5B6" w:rsidRDefault="53A6A5B6" w:rsidP="53A6A5B6">
          <w:pPr>
            <w:pStyle w:val="Header"/>
            <w:jc w:val="center"/>
          </w:pPr>
        </w:p>
      </w:tc>
      <w:tc>
        <w:tcPr>
          <w:tcW w:w="3005" w:type="dxa"/>
        </w:tcPr>
        <w:p w14:paraId="173C0E63" w14:textId="3AECAE12" w:rsidR="53A6A5B6" w:rsidRDefault="53A6A5B6" w:rsidP="53A6A5B6">
          <w:pPr>
            <w:pStyle w:val="Header"/>
            <w:ind w:right="-115"/>
            <w:jc w:val="right"/>
          </w:pPr>
        </w:p>
      </w:tc>
    </w:tr>
  </w:tbl>
  <w:p w14:paraId="35DAED67" w14:textId="0B631C04" w:rsidR="004B0BBA" w:rsidRDefault="004B0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A976C" w14:textId="77777777" w:rsidR="00EB3FFD" w:rsidRDefault="00EB3FFD" w:rsidP="00E35C70">
      <w:r>
        <w:separator/>
      </w:r>
    </w:p>
  </w:footnote>
  <w:footnote w:type="continuationSeparator" w:id="0">
    <w:p w14:paraId="2601F918" w14:textId="77777777" w:rsidR="00EB3FFD" w:rsidRDefault="00EB3FFD" w:rsidP="00E35C70">
      <w:r>
        <w:continuationSeparator/>
      </w:r>
    </w:p>
  </w:footnote>
  <w:footnote w:type="continuationNotice" w:id="1">
    <w:p w14:paraId="6F3086C1" w14:textId="77777777" w:rsidR="00EB3FFD" w:rsidRDefault="00EB3FFD">
      <w:pPr>
        <w:spacing w:after="0" w:line="240" w:lineRule="auto"/>
      </w:pPr>
    </w:p>
  </w:footnote>
  <w:footnote w:id="2">
    <w:p w14:paraId="7157362E" w14:textId="5A7AAAF3" w:rsidR="00A53914" w:rsidRDefault="00A53914">
      <w:pPr>
        <w:pStyle w:val="FootnoteText"/>
      </w:pPr>
      <w:r>
        <w:rPr>
          <w:rStyle w:val="FootnoteReference"/>
        </w:rPr>
        <w:footnoteRef/>
      </w:r>
      <w:r>
        <w:t xml:space="preserve"> </w:t>
      </w:r>
      <w:r w:rsidRPr="007B2E76">
        <w:rPr>
          <w:sz w:val="16"/>
          <w:szCs w:val="16"/>
        </w:rPr>
        <w:t>For the purposes of this report, ‘Confirmation of action taken and monitoring approach’ (see table below), need only be brief and can reference ongoing as well as retrospective action(s) taken.</w:t>
      </w:r>
    </w:p>
  </w:footnote>
  <w:footnote w:id="3">
    <w:p w14:paraId="21DE1804" w14:textId="2D86BFE7" w:rsidR="00D92DB5" w:rsidRDefault="00D92DB5">
      <w:pPr>
        <w:pStyle w:val="FootnoteText"/>
      </w:pPr>
      <w:r>
        <w:rPr>
          <w:rStyle w:val="FootnoteReference"/>
        </w:rPr>
        <w:footnoteRef/>
      </w:r>
      <w:r>
        <w:t xml:space="preserve"> </w:t>
      </w:r>
      <w:r w:rsidRPr="00D92DB5">
        <w:rPr>
          <w:sz w:val="16"/>
          <w:szCs w:val="16"/>
        </w:rPr>
        <w:t>The ‘NTU Official OfS metrics’ has been designed to replicate, as close as possible, the Official OfS metrics to allow colleagues to see how trends are likely to continue in more recent reporting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9C42" w14:textId="77777777" w:rsidR="00A50EA2" w:rsidRDefault="00B216DD" w:rsidP="00E35C70">
    <w:pPr>
      <w:pStyle w:val="Header"/>
    </w:pPr>
    <w:sdt>
      <w:sdtPr>
        <w:id w:val="171999623"/>
        <w:placeholder>
          <w:docPart w:val="849BF9B5DB1D7E4E98B519AB0358F351"/>
        </w:placeholder>
        <w:temporary/>
        <w:showingPlcHdr/>
      </w:sdtPr>
      <w:sdtEndPr/>
      <w:sdtContent>
        <w:r w:rsidR="00A50EA2">
          <w:t>[Type text]</w:t>
        </w:r>
      </w:sdtContent>
    </w:sdt>
    <w:r w:rsidR="00A50EA2">
      <w:ptab w:relativeTo="margin" w:alignment="center" w:leader="none"/>
    </w:r>
    <w:sdt>
      <w:sdtPr>
        <w:id w:val="171999624"/>
        <w:placeholder>
          <w:docPart w:val="3BA962175DCE694F8E65D8C40B1EED39"/>
        </w:placeholder>
        <w:temporary/>
        <w:showingPlcHdr/>
      </w:sdtPr>
      <w:sdtEndPr/>
      <w:sdtContent>
        <w:r w:rsidR="00A50EA2">
          <w:t>[Type text]</w:t>
        </w:r>
      </w:sdtContent>
    </w:sdt>
    <w:r w:rsidR="00A50EA2">
      <w:ptab w:relativeTo="margin" w:alignment="right" w:leader="none"/>
    </w:r>
    <w:sdt>
      <w:sdtPr>
        <w:id w:val="171999625"/>
        <w:placeholder>
          <w:docPart w:val="799510A67553F049B5778697876A20BC"/>
        </w:placeholder>
        <w:temporary/>
        <w:showingPlcHdr/>
      </w:sdtPr>
      <w:sdtEndPr/>
      <w:sdtContent>
        <w:r w:rsidR="00A50EA2">
          <w:t>[Type text]</w:t>
        </w:r>
      </w:sdtContent>
    </w:sdt>
  </w:p>
  <w:p w14:paraId="4AD88A89" w14:textId="77777777" w:rsidR="00A50EA2" w:rsidRDefault="00A50EA2" w:rsidP="00E35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0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9"/>
      <w:gridCol w:w="3034"/>
    </w:tblGrid>
    <w:tr w:rsidR="00A50EA2" w:rsidRPr="000E33E2" w14:paraId="1420BBC2" w14:textId="77777777" w:rsidTr="00A60681">
      <w:trPr>
        <w:trHeight w:val="623"/>
      </w:trPr>
      <w:tc>
        <w:tcPr>
          <w:tcW w:w="6469" w:type="dxa"/>
        </w:tcPr>
        <w:p w14:paraId="7E1178F7" w14:textId="53E5FD15" w:rsidR="00A50EA2" w:rsidRPr="003127BC" w:rsidRDefault="00EC6887" w:rsidP="00E35C70">
          <w:pPr>
            <w:pStyle w:val="Header"/>
          </w:pPr>
          <w:r w:rsidRPr="003127BC">
            <w:t>Nottingham Trent University Quality Handbook</w:t>
          </w:r>
        </w:p>
        <w:p w14:paraId="49D882F4" w14:textId="77777777" w:rsidR="00337D77" w:rsidRDefault="009C6A9F" w:rsidP="00C70CB4">
          <w:pPr>
            <w:pStyle w:val="Header"/>
          </w:pPr>
          <w:r w:rsidRPr="00C70CB4">
            <w:t xml:space="preserve">Supplement </w:t>
          </w:r>
          <w:r w:rsidR="00337D77">
            <w:t>6C</w:t>
          </w:r>
          <w:r w:rsidR="00A7368B" w:rsidRPr="00C70CB4">
            <w:t xml:space="preserve">: </w:t>
          </w:r>
          <w:r w:rsidR="00337D77">
            <w:t xml:space="preserve">Course Review Annual SASQC </w:t>
          </w:r>
        </w:p>
        <w:p w14:paraId="5ECFF76E" w14:textId="300BA57D" w:rsidR="00EC6887" w:rsidRPr="00753032" w:rsidRDefault="00337D77" w:rsidP="00C70CB4">
          <w:pPr>
            <w:pStyle w:val="Header"/>
          </w:pPr>
          <w:r>
            <w:t>Reporting</w:t>
          </w:r>
        </w:p>
      </w:tc>
      <w:tc>
        <w:tcPr>
          <w:tcW w:w="3034" w:type="dxa"/>
        </w:tcPr>
        <w:p w14:paraId="6B5417C4" w14:textId="3356F033" w:rsidR="00A50EA2" w:rsidRPr="00753032" w:rsidRDefault="00A50EA2" w:rsidP="00FE3972">
          <w:pPr>
            <w:pStyle w:val="Header"/>
          </w:pPr>
        </w:p>
      </w:tc>
    </w:tr>
  </w:tbl>
  <w:p w14:paraId="1D54D147" w14:textId="2949A155" w:rsidR="00A50EA2" w:rsidRPr="00753032" w:rsidRDefault="00286D3B" w:rsidP="00E35C70">
    <w:pPr>
      <w:pStyle w:val="Header"/>
    </w:pPr>
    <w:r w:rsidRPr="003127BC">
      <w:rPr>
        <w:noProof/>
        <w:color w:val="8DE1FF" w:themeColor="accent4" w:themeTint="66"/>
        <w:lang w:eastAsia="ja-JP"/>
      </w:rPr>
      <mc:AlternateContent>
        <mc:Choice Requires="wps">
          <w:drawing>
            <wp:anchor distT="0" distB="0" distL="114300" distR="114300" simplePos="0" relativeHeight="251658241" behindDoc="0" locked="0" layoutInCell="1" allowOverlap="1" wp14:anchorId="0B056010" wp14:editId="14F51652">
              <wp:simplePos x="0" y="0"/>
              <wp:positionH relativeFrom="column">
                <wp:posOffset>3568701</wp:posOffset>
              </wp:positionH>
              <wp:positionV relativeFrom="paragraph">
                <wp:posOffset>-777663</wp:posOffset>
              </wp:positionV>
              <wp:extent cx="2814108" cy="1646555"/>
              <wp:effectExtent l="0" t="0" r="5715" b="0"/>
              <wp:wrapNone/>
              <wp:docPr id="762752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108" cy="1646555"/>
                      </a:xfrm>
                      <a:prstGeom prst="rect">
                        <a:avLst/>
                      </a:prstGeom>
                      <a:solidFill>
                        <a:srgbClr val="FFFFFF"/>
                      </a:solidFill>
                      <a:ln w="9525">
                        <a:noFill/>
                        <a:miter lim="800000"/>
                        <a:headEnd/>
                        <a:tailEnd/>
                      </a:ln>
                    </wps:spPr>
                    <wps:txbx>
                      <w:txbxContent>
                        <w:p w14:paraId="768DB940" w14:textId="474EFDA9" w:rsidR="00286D3B" w:rsidRPr="003127BC" w:rsidRDefault="009B52E1" w:rsidP="00286D3B">
                          <w:pPr>
                            <w:rPr>
                              <w:color w:val="E6005B"/>
                            </w:rPr>
                          </w:pPr>
                          <w:r>
                            <w:rPr>
                              <w:color w:val="E6005B"/>
                              <w:sz w:val="48"/>
                            </w:rPr>
                            <w:t>QHS</w:t>
                          </w:r>
                          <w:r w:rsidR="001913AE">
                            <w:rPr>
                              <w:color w:val="E6005B"/>
                              <w:sz w:val="48"/>
                            </w:rPr>
                            <w:t xml:space="preserve"> </w:t>
                          </w:r>
                          <w:r w:rsidR="00337D77">
                            <w:rPr>
                              <w:color w:val="E6005B"/>
                              <w:sz w:val="144"/>
                              <w:szCs w:val="144"/>
                            </w:rPr>
                            <w:t>6C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056010" id="_x0000_t202" coordsize="21600,21600" o:spt="202" path="m,l,21600r21600,l21600,xe">
              <v:stroke joinstyle="miter"/>
              <v:path gradientshapeok="t" o:connecttype="rect"/>
            </v:shapetype>
            <v:shape id="Text Box 2" o:spid="_x0000_s1026" type="#_x0000_t202" style="position:absolute;margin-left:281pt;margin-top:-61.25pt;width:221.6pt;height:12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" stroked="f">
              <v:textbox>
                <w:txbxContent>
                  <w:p w14:paraId="768DB940" w14:textId="474EFDA9" w:rsidR="00286D3B" w:rsidRPr="003127BC" w:rsidRDefault="009B52E1" w:rsidP="00286D3B">
                    <w:pPr>
                      <w:rPr>
                        <w:color w:val="E6005B"/>
                      </w:rPr>
                    </w:pPr>
                    <w:r>
                      <w:rPr>
                        <w:color w:val="E6005B"/>
                        <w:sz w:val="48"/>
                      </w:rPr>
                      <w:t>QHS</w:t>
                    </w:r>
                    <w:r w:rsidR="001913AE">
                      <w:rPr>
                        <w:color w:val="E6005B"/>
                        <w:sz w:val="48"/>
                      </w:rPr>
                      <w:t xml:space="preserve"> </w:t>
                    </w:r>
                    <w:r w:rsidR="00337D77">
                      <w:rPr>
                        <w:color w:val="E6005B"/>
                        <w:sz w:val="144"/>
                        <w:szCs w:val="144"/>
                      </w:rPr>
                      <w:t>6C</w:t>
                    </w:r>
                  </w:p>
                </w:txbxContent>
              </v:textbox>
            </v:shape>
          </w:pict>
        </mc:Fallback>
      </mc:AlternateContent>
    </w:r>
  </w:p>
  <w:p w14:paraId="04907254" w14:textId="6A96C865" w:rsidR="00A50EA2" w:rsidRPr="00753032" w:rsidRDefault="00A50EA2" w:rsidP="00E35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D979" w14:textId="3C5681DB" w:rsidR="00F258D4" w:rsidRPr="003127BC" w:rsidRDefault="004A0DAC" w:rsidP="003127BC">
    <w:pPr>
      <w:pStyle w:val="Header"/>
      <w:rPr>
        <w:color w:val="E6005B"/>
      </w:rPr>
    </w:pPr>
    <w:r w:rsidRPr="003127BC">
      <w:rPr>
        <w:noProof/>
        <w:color w:val="8DE1FF" w:themeColor="accent4" w:themeTint="66"/>
        <w:lang w:eastAsia="ja-JP"/>
      </w:rPr>
      <mc:AlternateContent>
        <mc:Choice Requires="wps">
          <w:drawing>
            <wp:anchor distT="0" distB="0" distL="114300" distR="114300" simplePos="0" relativeHeight="251658240" behindDoc="0" locked="0" layoutInCell="1" allowOverlap="1" wp14:anchorId="6A299523" wp14:editId="48F36751">
              <wp:simplePos x="0" y="0"/>
              <wp:positionH relativeFrom="margin">
                <wp:posOffset>3814233</wp:posOffset>
              </wp:positionH>
              <wp:positionV relativeFrom="paragraph">
                <wp:posOffset>-136948</wp:posOffset>
              </wp:positionV>
              <wp:extent cx="2778125" cy="1646555"/>
              <wp:effectExtent l="0" t="0" r="317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1646555"/>
                      </a:xfrm>
                      <a:prstGeom prst="rect">
                        <a:avLst/>
                      </a:prstGeom>
                      <a:solidFill>
                        <a:srgbClr val="FFFFFF"/>
                      </a:solidFill>
                      <a:ln w="9525">
                        <a:noFill/>
                        <a:miter lim="800000"/>
                        <a:headEnd/>
                        <a:tailEnd/>
                      </a:ln>
                    </wps:spPr>
                    <wps:txbx>
                      <w:txbxContent>
                        <w:p w14:paraId="7A380638" w14:textId="27FE4155" w:rsidR="004A0DAC" w:rsidRPr="003127BC" w:rsidRDefault="001420A1" w:rsidP="004A0DAC">
                          <w:pPr>
                            <w:rPr>
                              <w:color w:val="E6005B"/>
                            </w:rPr>
                          </w:pPr>
                          <w:r>
                            <w:rPr>
                              <w:color w:val="E6005B"/>
                              <w:sz w:val="48"/>
                            </w:rPr>
                            <w:t>QHS</w:t>
                          </w:r>
                          <w:r w:rsidR="001913AE" w:rsidRPr="001913AE">
                            <w:rPr>
                              <w:color w:val="E6005B"/>
                              <w:sz w:val="48"/>
                              <w:szCs w:val="48"/>
                            </w:rPr>
                            <w:t xml:space="preserve"> </w:t>
                          </w:r>
                          <w:r w:rsidR="00784974">
                            <w:rPr>
                              <w:color w:val="E6005B"/>
                              <w:sz w:val="144"/>
                              <w:szCs w:val="144"/>
                            </w:rPr>
                            <w:t>6c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99523" id="_x0000_t202" coordsize="21600,21600" o:spt="202" path="m,l,21600r21600,l21600,xe">
              <v:stroke joinstyle="miter"/>
              <v:path gradientshapeok="t" o:connecttype="rect"/>
            </v:shapetype>
            <v:shape id="_x0000_s1027" type="#_x0000_t202" style="position:absolute;margin-left:300.35pt;margin-top:-10.8pt;width:218.75pt;height:129.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" stroked="f">
              <v:textbox>
                <w:txbxContent>
                  <w:p w14:paraId="7A380638" w14:textId="27FE4155" w:rsidR="004A0DAC" w:rsidRPr="003127BC" w:rsidRDefault="001420A1" w:rsidP="004A0DAC">
                    <w:pPr>
                      <w:rPr>
                        <w:color w:val="E6005B"/>
                      </w:rPr>
                    </w:pPr>
                    <w:r>
                      <w:rPr>
                        <w:color w:val="E6005B"/>
                        <w:sz w:val="48"/>
                      </w:rPr>
                      <w:t>QHS</w:t>
                    </w:r>
                    <w:r w:rsidR="001913AE" w:rsidRPr="001913AE">
                      <w:rPr>
                        <w:color w:val="E6005B"/>
                        <w:sz w:val="48"/>
                        <w:szCs w:val="48"/>
                      </w:rPr>
                      <w:t xml:space="preserve"> </w:t>
                    </w:r>
                    <w:r w:rsidR="00784974">
                      <w:rPr>
                        <w:color w:val="E6005B"/>
                        <w:sz w:val="144"/>
                        <w:szCs w:val="144"/>
                      </w:rPr>
                      <w:t>6c</w:t>
                    </w:r>
                  </w:p>
                </w:txbxContent>
              </v:textbox>
              <w10:wrap anchorx="margin"/>
            </v:shape>
          </w:pict>
        </mc:Fallback>
      </mc:AlternateContent>
    </w:r>
    <w:r w:rsidR="00A428F0" w:rsidRPr="003127BC">
      <w:rPr>
        <w:color w:val="E6005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F06"/>
    <w:multiLevelType w:val="multilevel"/>
    <w:tmpl w:val="22A6820A"/>
    <w:lvl w:ilvl="0">
      <w:start w:val="1"/>
      <w:numFmt w:val="decimal"/>
      <w:lvlText w:val="%1."/>
      <w:lvlJc w:val="left"/>
      <w:pPr>
        <w:ind w:left="1080" w:hanging="720"/>
      </w:pPr>
      <w:rPr>
        <w:rFonts w:hint="default"/>
      </w:rPr>
    </w:lvl>
    <w:lvl w:ilvl="1">
      <w:start w:val="1"/>
      <w:numFmt w:val="none"/>
      <w:pStyle w:val="Contentstext"/>
      <w:lvlText w:val="1.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597402"/>
    <w:multiLevelType w:val="hybridMultilevel"/>
    <w:tmpl w:val="6C72B06E"/>
    <w:lvl w:ilvl="0" w:tplc="F6FA6DE4">
      <w:start w:val="1"/>
      <w:numFmt w:val="bullet"/>
      <w:pStyle w:val="Explnotestext"/>
      <w:lvlText w:val=""/>
      <w:lvlJc w:val="left"/>
      <w:pPr>
        <w:ind w:left="720" w:hanging="360"/>
      </w:pPr>
      <w:rPr>
        <w:rFonts w:ascii="Wingdings 2" w:hAnsi="Wingdings 2" w:hint="default"/>
        <w:color w:val="54D2FF" w:themeColor="accent4"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7070C"/>
    <w:multiLevelType w:val="hybridMultilevel"/>
    <w:tmpl w:val="19D08D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9B21D2"/>
    <w:multiLevelType w:val="hybridMultilevel"/>
    <w:tmpl w:val="7F52CF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6217420"/>
    <w:multiLevelType w:val="hybridMultilevel"/>
    <w:tmpl w:val="8EB43220"/>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3E5E54CE"/>
    <w:multiLevelType w:val="hybridMultilevel"/>
    <w:tmpl w:val="669602FC"/>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40B803D2"/>
    <w:multiLevelType w:val="hybridMultilevel"/>
    <w:tmpl w:val="8DFA54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78C16D9"/>
    <w:multiLevelType w:val="hybridMultilevel"/>
    <w:tmpl w:val="ADD40E3A"/>
    <w:lvl w:ilvl="0" w:tplc="18AE5128">
      <w:start w:val="1"/>
      <w:numFmt w:val="bullet"/>
      <w:pStyle w:val="squarebullets"/>
      <w:lvlText w:val=""/>
      <w:lvlJc w:val="left"/>
      <w:pPr>
        <w:ind w:left="2154" w:hanging="360"/>
      </w:pPr>
      <w:rPr>
        <w:rFonts w:ascii="Wingdings" w:hAnsi="Wingdings" w:hint="default"/>
        <w:b w:val="0"/>
        <w:bCs w:val="0"/>
        <w:color w:val="E6005B"/>
        <w:sz w:val="20"/>
        <w:szCs w:val="20"/>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489D00E4"/>
    <w:multiLevelType w:val="hybridMultilevel"/>
    <w:tmpl w:val="0EB6C5CE"/>
    <w:lvl w:ilvl="0" w:tplc="F14EE064">
      <w:start w:val="1"/>
      <w:numFmt w:val="bullet"/>
      <w:pStyle w:val="Explannotes-bullets"/>
      <w:lvlText w:val=""/>
      <w:lvlJc w:val="left"/>
      <w:pPr>
        <w:ind w:left="2709" w:hanging="360"/>
      </w:pPr>
      <w:rPr>
        <w:rFonts w:ascii="Wingdings" w:hAnsi="Wingdings" w:hint="default"/>
        <w:color w:val="E6005B"/>
      </w:rPr>
    </w:lvl>
    <w:lvl w:ilvl="1" w:tplc="08090003" w:tentative="1">
      <w:start w:val="1"/>
      <w:numFmt w:val="bullet"/>
      <w:lvlText w:val="o"/>
      <w:lvlJc w:val="left"/>
      <w:pPr>
        <w:ind w:left="3429" w:hanging="360"/>
      </w:pPr>
      <w:rPr>
        <w:rFonts w:ascii="Courier New" w:hAnsi="Courier New" w:cs="Courier New" w:hint="default"/>
      </w:rPr>
    </w:lvl>
    <w:lvl w:ilvl="2" w:tplc="08090005" w:tentative="1">
      <w:start w:val="1"/>
      <w:numFmt w:val="bullet"/>
      <w:lvlText w:val=""/>
      <w:lvlJc w:val="left"/>
      <w:pPr>
        <w:ind w:left="4149" w:hanging="360"/>
      </w:pPr>
      <w:rPr>
        <w:rFonts w:ascii="Wingdings" w:hAnsi="Wingdings" w:hint="default"/>
      </w:rPr>
    </w:lvl>
    <w:lvl w:ilvl="3" w:tplc="08090001" w:tentative="1">
      <w:start w:val="1"/>
      <w:numFmt w:val="bullet"/>
      <w:lvlText w:val=""/>
      <w:lvlJc w:val="left"/>
      <w:pPr>
        <w:ind w:left="4869" w:hanging="360"/>
      </w:pPr>
      <w:rPr>
        <w:rFonts w:ascii="Symbol" w:hAnsi="Symbol" w:hint="default"/>
      </w:rPr>
    </w:lvl>
    <w:lvl w:ilvl="4" w:tplc="08090003" w:tentative="1">
      <w:start w:val="1"/>
      <w:numFmt w:val="bullet"/>
      <w:lvlText w:val="o"/>
      <w:lvlJc w:val="left"/>
      <w:pPr>
        <w:ind w:left="5589" w:hanging="360"/>
      </w:pPr>
      <w:rPr>
        <w:rFonts w:ascii="Courier New" w:hAnsi="Courier New" w:cs="Courier New" w:hint="default"/>
      </w:rPr>
    </w:lvl>
    <w:lvl w:ilvl="5" w:tplc="08090005" w:tentative="1">
      <w:start w:val="1"/>
      <w:numFmt w:val="bullet"/>
      <w:lvlText w:val=""/>
      <w:lvlJc w:val="left"/>
      <w:pPr>
        <w:ind w:left="6309" w:hanging="360"/>
      </w:pPr>
      <w:rPr>
        <w:rFonts w:ascii="Wingdings" w:hAnsi="Wingdings" w:hint="default"/>
      </w:rPr>
    </w:lvl>
    <w:lvl w:ilvl="6" w:tplc="08090001" w:tentative="1">
      <w:start w:val="1"/>
      <w:numFmt w:val="bullet"/>
      <w:lvlText w:val=""/>
      <w:lvlJc w:val="left"/>
      <w:pPr>
        <w:ind w:left="7029" w:hanging="360"/>
      </w:pPr>
      <w:rPr>
        <w:rFonts w:ascii="Symbol" w:hAnsi="Symbol" w:hint="default"/>
      </w:rPr>
    </w:lvl>
    <w:lvl w:ilvl="7" w:tplc="08090003" w:tentative="1">
      <w:start w:val="1"/>
      <w:numFmt w:val="bullet"/>
      <w:lvlText w:val="o"/>
      <w:lvlJc w:val="left"/>
      <w:pPr>
        <w:ind w:left="7749" w:hanging="360"/>
      </w:pPr>
      <w:rPr>
        <w:rFonts w:ascii="Courier New" w:hAnsi="Courier New" w:cs="Courier New" w:hint="default"/>
      </w:rPr>
    </w:lvl>
    <w:lvl w:ilvl="8" w:tplc="08090005" w:tentative="1">
      <w:start w:val="1"/>
      <w:numFmt w:val="bullet"/>
      <w:lvlText w:val=""/>
      <w:lvlJc w:val="left"/>
      <w:pPr>
        <w:ind w:left="8469" w:hanging="360"/>
      </w:pPr>
      <w:rPr>
        <w:rFonts w:ascii="Wingdings" w:hAnsi="Wingdings" w:hint="default"/>
      </w:rPr>
    </w:lvl>
  </w:abstractNum>
  <w:abstractNum w:abstractNumId="9" w15:restartNumberingAfterBreak="0">
    <w:nsid w:val="4FE07914"/>
    <w:multiLevelType w:val="multilevel"/>
    <w:tmpl w:val="3A1C9862"/>
    <w:lvl w:ilvl="0">
      <w:start w:val="1"/>
      <w:numFmt w:val="decimal"/>
      <w:pStyle w:val="Heading1"/>
      <w:lvlText w:val="%1."/>
      <w:lvlJc w:val="left"/>
      <w:pPr>
        <w:ind w:left="7570" w:hanging="340"/>
      </w:pPr>
      <w:rPr>
        <w:rFonts w:ascii="Verdana" w:eastAsiaTheme="minorEastAsia" w:hAnsi="Verdana" w:cs="Arial"/>
        <w:b/>
        <w:bCs w:val="0"/>
        <w:i w:val="0"/>
        <w:iCs w:val="0"/>
        <w: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Reqstext"/>
      <w:lvlText w:val="%1.%2"/>
      <w:lvlJc w:val="left"/>
      <w:pPr>
        <w:ind w:left="567" w:hanging="567"/>
      </w:pPr>
      <w:rPr>
        <w:rFonts w:ascii="Verdana" w:hAnsi="Verdana" w:hint="default"/>
        <w:sz w:val="20"/>
      </w:rPr>
    </w:lvl>
    <w:lvl w:ilvl="2">
      <w:start w:val="1"/>
      <w:numFmt w:val="lowerLetter"/>
      <w:pStyle w:val="bulletedrequirements"/>
      <w:lvlText w:val="%3."/>
      <w:lvlJc w:val="left"/>
      <w:pPr>
        <w:ind w:left="851" w:hanging="171"/>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 w15:restartNumberingAfterBreak="0">
    <w:nsid w:val="548246C3"/>
    <w:multiLevelType w:val="hybridMultilevel"/>
    <w:tmpl w:val="F3A0F0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8207D3C"/>
    <w:multiLevelType w:val="hybridMultilevel"/>
    <w:tmpl w:val="680E3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7CA71DC"/>
    <w:multiLevelType w:val="hybridMultilevel"/>
    <w:tmpl w:val="E8F8F794"/>
    <w:lvl w:ilvl="0" w:tplc="7FA42426">
      <w:start w:val="1"/>
      <w:numFmt w:val="lowerLetter"/>
      <w:pStyle w:val="bulletedreqs"/>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B763021"/>
    <w:multiLevelType w:val="hybridMultilevel"/>
    <w:tmpl w:val="26A2991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7C2B4BE1"/>
    <w:multiLevelType w:val="hybridMultilevel"/>
    <w:tmpl w:val="7B70FF6A"/>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322582742">
    <w:abstractNumId w:val="12"/>
  </w:num>
  <w:num w:numId="2" w16cid:durableId="1380743714">
    <w:abstractNumId w:val="7"/>
  </w:num>
  <w:num w:numId="3" w16cid:durableId="828980641">
    <w:abstractNumId w:val="0"/>
  </w:num>
  <w:num w:numId="4" w16cid:durableId="171918518">
    <w:abstractNumId w:val="9"/>
  </w:num>
  <w:num w:numId="5" w16cid:durableId="1753088721">
    <w:abstractNumId w:val="8"/>
  </w:num>
  <w:num w:numId="6" w16cid:durableId="84621050">
    <w:abstractNumId w:val="12"/>
    <w:lvlOverride w:ilvl="0">
      <w:startOverride w:val="1"/>
    </w:lvlOverride>
  </w:num>
  <w:num w:numId="7" w16cid:durableId="1662583114">
    <w:abstractNumId w:val="12"/>
    <w:lvlOverride w:ilvl="0">
      <w:startOverride w:val="1"/>
    </w:lvlOverride>
  </w:num>
  <w:num w:numId="8" w16cid:durableId="174929173">
    <w:abstractNumId w:val="12"/>
    <w:lvlOverride w:ilvl="0">
      <w:startOverride w:val="1"/>
    </w:lvlOverride>
  </w:num>
  <w:num w:numId="9" w16cid:durableId="787503674">
    <w:abstractNumId w:val="12"/>
    <w:lvlOverride w:ilvl="0">
      <w:startOverride w:val="1"/>
    </w:lvlOverride>
  </w:num>
  <w:num w:numId="10" w16cid:durableId="423690606">
    <w:abstractNumId w:val="12"/>
    <w:lvlOverride w:ilvl="0">
      <w:startOverride w:val="1"/>
    </w:lvlOverride>
  </w:num>
  <w:num w:numId="11" w16cid:durableId="1577859258">
    <w:abstractNumId w:val="12"/>
    <w:lvlOverride w:ilvl="0">
      <w:startOverride w:val="1"/>
    </w:lvlOverride>
  </w:num>
  <w:num w:numId="12" w16cid:durableId="703798437">
    <w:abstractNumId w:val="12"/>
    <w:lvlOverride w:ilvl="0">
      <w:startOverride w:val="1"/>
    </w:lvlOverride>
  </w:num>
  <w:num w:numId="13" w16cid:durableId="331952587">
    <w:abstractNumId w:val="12"/>
    <w:lvlOverride w:ilvl="0">
      <w:startOverride w:val="1"/>
    </w:lvlOverride>
  </w:num>
  <w:num w:numId="14" w16cid:durableId="323700964">
    <w:abstractNumId w:val="12"/>
    <w:lvlOverride w:ilvl="0">
      <w:startOverride w:val="1"/>
    </w:lvlOverride>
  </w:num>
  <w:num w:numId="15" w16cid:durableId="1970933630">
    <w:abstractNumId w:val="12"/>
    <w:lvlOverride w:ilvl="0">
      <w:startOverride w:val="1"/>
    </w:lvlOverride>
  </w:num>
  <w:num w:numId="16" w16cid:durableId="875578586">
    <w:abstractNumId w:val="12"/>
    <w:lvlOverride w:ilvl="0">
      <w:startOverride w:val="1"/>
    </w:lvlOverride>
  </w:num>
  <w:num w:numId="17" w16cid:durableId="112021939">
    <w:abstractNumId w:val="12"/>
    <w:lvlOverride w:ilvl="0">
      <w:startOverride w:val="1"/>
    </w:lvlOverride>
  </w:num>
  <w:num w:numId="18" w16cid:durableId="574780851">
    <w:abstractNumId w:val="12"/>
    <w:lvlOverride w:ilvl="0">
      <w:startOverride w:val="1"/>
    </w:lvlOverride>
  </w:num>
  <w:num w:numId="19" w16cid:durableId="1022242506">
    <w:abstractNumId w:val="1"/>
  </w:num>
  <w:num w:numId="20" w16cid:durableId="980303579">
    <w:abstractNumId w:val="4"/>
  </w:num>
  <w:num w:numId="21" w16cid:durableId="1678574594">
    <w:abstractNumId w:val="13"/>
  </w:num>
  <w:num w:numId="22" w16cid:durableId="1493369109">
    <w:abstractNumId w:val="2"/>
  </w:num>
  <w:num w:numId="23" w16cid:durableId="2137023026">
    <w:abstractNumId w:val="11"/>
  </w:num>
  <w:num w:numId="24" w16cid:durableId="1178348771">
    <w:abstractNumId w:val="6"/>
  </w:num>
  <w:num w:numId="25" w16cid:durableId="2029866104">
    <w:abstractNumId w:val="10"/>
  </w:num>
  <w:num w:numId="26" w16cid:durableId="1776751745">
    <w:abstractNumId w:val="5"/>
  </w:num>
  <w:num w:numId="27" w16cid:durableId="491026653">
    <w:abstractNumId w:val="14"/>
  </w:num>
  <w:num w:numId="28" w16cid:durableId="1162158933">
    <w:abstractNumId w:val="3"/>
  </w:num>
  <w:num w:numId="29" w16cid:durableId="94638664">
    <w:abstractNumId w:val="12"/>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7D"/>
    <w:rsid w:val="0000405E"/>
    <w:rsid w:val="0000487E"/>
    <w:rsid w:val="00004ECA"/>
    <w:rsid w:val="00010AC9"/>
    <w:rsid w:val="000174E8"/>
    <w:rsid w:val="00026977"/>
    <w:rsid w:val="00031120"/>
    <w:rsid w:val="000405C9"/>
    <w:rsid w:val="000439BE"/>
    <w:rsid w:val="0004648C"/>
    <w:rsid w:val="00053A43"/>
    <w:rsid w:val="00057218"/>
    <w:rsid w:val="0006408A"/>
    <w:rsid w:val="00065112"/>
    <w:rsid w:val="00067075"/>
    <w:rsid w:val="00067690"/>
    <w:rsid w:val="00067D9D"/>
    <w:rsid w:val="00073EC9"/>
    <w:rsid w:val="00076AD2"/>
    <w:rsid w:val="00077F43"/>
    <w:rsid w:val="00082297"/>
    <w:rsid w:val="00083F11"/>
    <w:rsid w:val="000869BF"/>
    <w:rsid w:val="00095908"/>
    <w:rsid w:val="00096625"/>
    <w:rsid w:val="00096870"/>
    <w:rsid w:val="000A0E8F"/>
    <w:rsid w:val="000A3524"/>
    <w:rsid w:val="000A4303"/>
    <w:rsid w:val="000A4E6E"/>
    <w:rsid w:val="000A6540"/>
    <w:rsid w:val="000B1B55"/>
    <w:rsid w:val="000B6669"/>
    <w:rsid w:val="000B7109"/>
    <w:rsid w:val="000C1FB1"/>
    <w:rsid w:val="000C7163"/>
    <w:rsid w:val="000D0B56"/>
    <w:rsid w:val="000D0FD9"/>
    <w:rsid w:val="000D642B"/>
    <w:rsid w:val="000D6578"/>
    <w:rsid w:val="000D74AD"/>
    <w:rsid w:val="000E0E3F"/>
    <w:rsid w:val="000E1EAD"/>
    <w:rsid w:val="000E247E"/>
    <w:rsid w:val="000E33E2"/>
    <w:rsid w:val="000E5D3B"/>
    <w:rsid w:val="000F0C19"/>
    <w:rsid w:val="000F118C"/>
    <w:rsid w:val="000F435B"/>
    <w:rsid w:val="00104097"/>
    <w:rsid w:val="00106324"/>
    <w:rsid w:val="00106D57"/>
    <w:rsid w:val="001167D1"/>
    <w:rsid w:val="00120CE1"/>
    <w:rsid w:val="00125AF9"/>
    <w:rsid w:val="00126139"/>
    <w:rsid w:val="00127679"/>
    <w:rsid w:val="00131042"/>
    <w:rsid w:val="00134C07"/>
    <w:rsid w:val="001357CD"/>
    <w:rsid w:val="001375EF"/>
    <w:rsid w:val="001420A1"/>
    <w:rsid w:val="00144622"/>
    <w:rsid w:val="00147CCF"/>
    <w:rsid w:val="0015011B"/>
    <w:rsid w:val="00154534"/>
    <w:rsid w:val="00157342"/>
    <w:rsid w:val="00164D10"/>
    <w:rsid w:val="001725CD"/>
    <w:rsid w:val="00175565"/>
    <w:rsid w:val="00180478"/>
    <w:rsid w:val="0018226D"/>
    <w:rsid w:val="00182E85"/>
    <w:rsid w:val="001866CF"/>
    <w:rsid w:val="00186D84"/>
    <w:rsid w:val="001913AE"/>
    <w:rsid w:val="001942C4"/>
    <w:rsid w:val="00195AF3"/>
    <w:rsid w:val="001A0B01"/>
    <w:rsid w:val="001A433B"/>
    <w:rsid w:val="001B1898"/>
    <w:rsid w:val="001B402D"/>
    <w:rsid w:val="001B453B"/>
    <w:rsid w:val="001B6139"/>
    <w:rsid w:val="001C2AB3"/>
    <w:rsid w:val="001C4F14"/>
    <w:rsid w:val="001D2A61"/>
    <w:rsid w:val="001E28AC"/>
    <w:rsid w:val="001E44F8"/>
    <w:rsid w:val="001E5CDF"/>
    <w:rsid w:val="001F73BE"/>
    <w:rsid w:val="00214EDA"/>
    <w:rsid w:val="00217780"/>
    <w:rsid w:val="0022149A"/>
    <w:rsid w:val="0022180C"/>
    <w:rsid w:val="002259B4"/>
    <w:rsid w:val="002269DD"/>
    <w:rsid w:val="00232BBC"/>
    <w:rsid w:val="0023454D"/>
    <w:rsid w:val="00237E96"/>
    <w:rsid w:val="00246CB1"/>
    <w:rsid w:val="00247B8D"/>
    <w:rsid w:val="00247D57"/>
    <w:rsid w:val="00251A81"/>
    <w:rsid w:val="00256E2B"/>
    <w:rsid w:val="002611F5"/>
    <w:rsid w:val="002635D4"/>
    <w:rsid w:val="002663B5"/>
    <w:rsid w:val="00275216"/>
    <w:rsid w:val="00275912"/>
    <w:rsid w:val="00281568"/>
    <w:rsid w:val="00281CC4"/>
    <w:rsid w:val="0028366B"/>
    <w:rsid w:val="002843D8"/>
    <w:rsid w:val="00285598"/>
    <w:rsid w:val="00286D3B"/>
    <w:rsid w:val="0029037F"/>
    <w:rsid w:val="00293D67"/>
    <w:rsid w:val="002952EC"/>
    <w:rsid w:val="002A32C6"/>
    <w:rsid w:val="002A5B5E"/>
    <w:rsid w:val="002B17D5"/>
    <w:rsid w:val="002B729A"/>
    <w:rsid w:val="002C0F60"/>
    <w:rsid w:val="002C1F1C"/>
    <w:rsid w:val="002C64E0"/>
    <w:rsid w:val="002C73FC"/>
    <w:rsid w:val="002D44DE"/>
    <w:rsid w:val="002E1AB7"/>
    <w:rsid w:val="002E6E42"/>
    <w:rsid w:val="002E7C38"/>
    <w:rsid w:val="002F0934"/>
    <w:rsid w:val="002F0F1B"/>
    <w:rsid w:val="002F135B"/>
    <w:rsid w:val="002F1C62"/>
    <w:rsid w:val="002F2832"/>
    <w:rsid w:val="002F419B"/>
    <w:rsid w:val="002F5A0A"/>
    <w:rsid w:val="002F5CA5"/>
    <w:rsid w:val="00300AFE"/>
    <w:rsid w:val="003105FE"/>
    <w:rsid w:val="00310C66"/>
    <w:rsid w:val="003127BC"/>
    <w:rsid w:val="00314C72"/>
    <w:rsid w:val="0031604E"/>
    <w:rsid w:val="003167E7"/>
    <w:rsid w:val="00321974"/>
    <w:rsid w:val="00323857"/>
    <w:rsid w:val="003257A8"/>
    <w:rsid w:val="00330872"/>
    <w:rsid w:val="00335DA4"/>
    <w:rsid w:val="003360AA"/>
    <w:rsid w:val="00337D77"/>
    <w:rsid w:val="00343732"/>
    <w:rsid w:val="0034720C"/>
    <w:rsid w:val="00347DF2"/>
    <w:rsid w:val="00356B64"/>
    <w:rsid w:val="0035748A"/>
    <w:rsid w:val="00357B8B"/>
    <w:rsid w:val="003654D2"/>
    <w:rsid w:val="00367945"/>
    <w:rsid w:val="003702C8"/>
    <w:rsid w:val="0037339F"/>
    <w:rsid w:val="00376AC9"/>
    <w:rsid w:val="00376BD1"/>
    <w:rsid w:val="00382CD5"/>
    <w:rsid w:val="00384996"/>
    <w:rsid w:val="0038598B"/>
    <w:rsid w:val="003878DE"/>
    <w:rsid w:val="00394355"/>
    <w:rsid w:val="00397C0D"/>
    <w:rsid w:val="003A471D"/>
    <w:rsid w:val="003A4B9E"/>
    <w:rsid w:val="003A6ED4"/>
    <w:rsid w:val="003A7C16"/>
    <w:rsid w:val="003B3EB9"/>
    <w:rsid w:val="003B5775"/>
    <w:rsid w:val="003B63EC"/>
    <w:rsid w:val="003C19D3"/>
    <w:rsid w:val="003C1C4C"/>
    <w:rsid w:val="003C346C"/>
    <w:rsid w:val="003C7F0D"/>
    <w:rsid w:val="003D2D89"/>
    <w:rsid w:val="003D4088"/>
    <w:rsid w:val="003D63F9"/>
    <w:rsid w:val="003D7100"/>
    <w:rsid w:val="003E1245"/>
    <w:rsid w:val="003E37C7"/>
    <w:rsid w:val="003E7475"/>
    <w:rsid w:val="003F1A49"/>
    <w:rsid w:val="003F3109"/>
    <w:rsid w:val="004015D4"/>
    <w:rsid w:val="00403FAF"/>
    <w:rsid w:val="004054D5"/>
    <w:rsid w:val="00411909"/>
    <w:rsid w:val="0041191F"/>
    <w:rsid w:val="0041198E"/>
    <w:rsid w:val="00415311"/>
    <w:rsid w:val="0041648D"/>
    <w:rsid w:val="00416FDC"/>
    <w:rsid w:val="00417B83"/>
    <w:rsid w:val="00417E2A"/>
    <w:rsid w:val="00422617"/>
    <w:rsid w:val="00422EBB"/>
    <w:rsid w:val="004257EE"/>
    <w:rsid w:val="0042741D"/>
    <w:rsid w:val="004301F4"/>
    <w:rsid w:val="00433143"/>
    <w:rsid w:val="00436BC5"/>
    <w:rsid w:val="00437B12"/>
    <w:rsid w:val="004441B4"/>
    <w:rsid w:val="00444879"/>
    <w:rsid w:val="00447705"/>
    <w:rsid w:val="00456395"/>
    <w:rsid w:val="00465362"/>
    <w:rsid w:val="0047029E"/>
    <w:rsid w:val="00480033"/>
    <w:rsid w:val="00480ACF"/>
    <w:rsid w:val="00492459"/>
    <w:rsid w:val="004926A5"/>
    <w:rsid w:val="004956CD"/>
    <w:rsid w:val="00496C6C"/>
    <w:rsid w:val="004A0DAC"/>
    <w:rsid w:val="004A1D78"/>
    <w:rsid w:val="004A5190"/>
    <w:rsid w:val="004B0BBA"/>
    <w:rsid w:val="004B36D1"/>
    <w:rsid w:val="004B6387"/>
    <w:rsid w:val="004B782D"/>
    <w:rsid w:val="004C15F3"/>
    <w:rsid w:val="004C6636"/>
    <w:rsid w:val="004D382B"/>
    <w:rsid w:val="004D4B68"/>
    <w:rsid w:val="004D7F17"/>
    <w:rsid w:val="004E0156"/>
    <w:rsid w:val="004E04DC"/>
    <w:rsid w:val="004E0808"/>
    <w:rsid w:val="004E09E7"/>
    <w:rsid w:val="004E2F45"/>
    <w:rsid w:val="004E4F39"/>
    <w:rsid w:val="004E53FE"/>
    <w:rsid w:val="004E7BDB"/>
    <w:rsid w:val="004E7F22"/>
    <w:rsid w:val="004F0619"/>
    <w:rsid w:val="004F5DC4"/>
    <w:rsid w:val="004F6310"/>
    <w:rsid w:val="004F7FF1"/>
    <w:rsid w:val="00500075"/>
    <w:rsid w:val="00503E3E"/>
    <w:rsid w:val="00507F41"/>
    <w:rsid w:val="00511CE9"/>
    <w:rsid w:val="005160CB"/>
    <w:rsid w:val="005179DE"/>
    <w:rsid w:val="00523D95"/>
    <w:rsid w:val="00524B43"/>
    <w:rsid w:val="00525218"/>
    <w:rsid w:val="005262F6"/>
    <w:rsid w:val="00533C7F"/>
    <w:rsid w:val="00534E47"/>
    <w:rsid w:val="0053539E"/>
    <w:rsid w:val="00540DAF"/>
    <w:rsid w:val="00546CBC"/>
    <w:rsid w:val="00552D76"/>
    <w:rsid w:val="00555AA9"/>
    <w:rsid w:val="005564BF"/>
    <w:rsid w:val="00556728"/>
    <w:rsid w:val="005607C3"/>
    <w:rsid w:val="00561887"/>
    <w:rsid w:val="005657F0"/>
    <w:rsid w:val="00566831"/>
    <w:rsid w:val="005702CE"/>
    <w:rsid w:val="00570972"/>
    <w:rsid w:val="00573215"/>
    <w:rsid w:val="00573762"/>
    <w:rsid w:val="00582643"/>
    <w:rsid w:val="005829F8"/>
    <w:rsid w:val="00582E87"/>
    <w:rsid w:val="0058354E"/>
    <w:rsid w:val="005B1978"/>
    <w:rsid w:val="005B4814"/>
    <w:rsid w:val="005B508D"/>
    <w:rsid w:val="005B6ABC"/>
    <w:rsid w:val="005B6D67"/>
    <w:rsid w:val="005C1B7A"/>
    <w:rsid w:val="005C2856"/>
    <w:rsid w:val="005C77F5"/>
    <w:rsid w:val="005D115B"/>
    <w:rsid w:val="005D2953"/>
    <w:rsid w:val="005D2F4E"/>
    <w:rsid w:val="005E0982"/>
    <w:rsid w:val="005E1382"/>
    <w:rsid w:val="005E2B47"/>
    <w:rsid w:val="005E3767"/>
    <w:rsid w:val="005E5B0E"/>
    <w:rsid w:val="005F4B86"/>
    <w:rsid w:val="005F5A36"/>
    <w:rsid w:val="00606DD9"/>
    <w:rsid w:val="0060736A"/>
    <w:rsid w:val="006142B9"/>
    <w:rsid w:val="00614948"/>
    <w:rsid w:val="00616F28"/>
    <w:rsid w:val="00621D4D"/>
    <w:rsid w:val="00622835"/>
    <w:rsid w:val="00630689"/>
    <w:rsid w:val="006343F3"/>
    <w:rsid w:val="006360B7"/>
    <w:rsid w:val="006364FC"/>
    <w:rsid w:val="00645C06"/>
    <w:rsid w:val="006473E5"/>
    <w:rsid w:val="006522C7"/>
    <w:rsid w:val="00654AEA"/>
    <w:rsid w:val="006579BD"/>
    <w:rsid w:val="0066024D"/>
    <w:rsid w:val="006637D8"/>
    <w:rsid w:val="0067061A"/>
    <w:rsid w:val="006707DF"/>
    <w:rsid w:val="0067097A"/>
    <w:rsid w:val="00675E17"/>
    <w:rsid w:val="006766DC"/>
    <w:rsid w:val="00676E5F"/>
    <w:rsid w:val="00677D8D"/>
    <w:rsid w:val="006813D2"/>
    <w:rsid w:val="006833F4"/>
    <w:rsid w:val="00684BA0"/>
    <w:rsid w:val="006918E9"/>
    <w:rsid w:val="00692CBD"/>
    <w:rsid w:val="006933F5"/>
    <w:rsid w:val="00695027"/>
    <w:rsid w:val="006A2BFD"/>
    <w:rsid w:val="006B1A22"/>
    <w:rsid w:val="006B3560"/>
    <w:rsid w:val="006B483F"/>
    <w:rsid w:val="006B6EBA"/>
    <w:rsid w:val="006C12B6"/>
    <w:rsid w:val="006D6324"/>
    <w:rsid w:val="006D648C"/>
    <w:rsid w:val="006E26D8"/>
    <w:rsid w:val="006F1988"/>
    <w:rsid w:val="00710584"/>
    <w:rsid w:val="0071092B"/>
    <w:rsid w:val="00716DD1"/>
    <w:rsid w:val="00717F1D"/>
    <w:rsid w:val="00721222"/>
    <w:rsid w:val="00721DF1"/>
    <w:rsid w:val="00722840"/>
    <w:rsid w:val="00722CFA"/>
    <w:rsid w:val="00725BA0"/>
    <w:rsid w:val="0073079F"/>
    <w:rsid w:val="007329DC"/>
    <w:rsid w:val="00732F52"/>
    <w:rsid w:val="00733BA2"/>
    <w:rsid w:val="007340B0"/>
    <w:rsid w:val="00736996"/>
    <w:rsid w:val="00741384"/>
    <w:rsid w:val="0074653C"/>
    <w:rsid w:val="0074736B"/>
    <w:rsid w:val="00752C32"/>
    <w:rsid w:val="00753032"/>
    <w:rsid w:val="00754511"/>
    <w:rsid w:val="00754CB0"/>
    <w:rsid w:val="00761613"/>
    <w:rsid w:val="00765872"/>
    <w:rsid w:val="00765DED"/>
    <w:rsid w:val="007666FF"/>
    <w:rsid w:val="00774444"/>
    <w:rsid w:val="0077634F"/>
    <w:rsid w:val="007802D1"/>
    <w:rsid w:val="007803EB"/>
    <w:rsid w:val="00784974"/>
    <w:rsid w:val="007854A1"/>
    <w:rsid w:val="00785BEE"/>
    <w:rsid w:val="00786808"/>
    <w:rsid w:val="007943D7"/>
    <w:rsid w:val="007954AB"/>
    <w:rsid w:val="00795AAC"/>
    <w:rsid w:val="007A07A1"/>
    <w:rsid w:val="007A59B7"/>
    <w:rsid w:val="007B0A07"/>
    <w:rsid w:val="007B27C6"/>
    <w:rsid w:val="007B2E76"/>
    <w:rsid w:val="007B5D34"/>
    <w:rsid w:val="007B6F9F"/>
    <w:rsid w:val="007C3F41"/>
    <w:rsid w:val="007C4D8B"/>
    <w:rsid w:val="007C7447"/>
    <w:rsid w:val="007D0528"/>
    <w:rsid w:val="007D0F1F"/>
    <w:rsid w:val="007D522D"/>
    <w:rsid w:val="007D782D"/>
    <w:rsid w:val="007E25F8"/>
    <w:rsid w:val="0080107A"/>
    <w:rsid w:val="00804D83"/>
    <w:rsid w:val="00813A47"/>
    <w:rsid w:val="008173EB"/>
    <w:rsid w:val="0082064E"/>
    <w:rsid w:val="00824F3E"/>
    <w:rsid w:val="0082707D"/>
    <w:rsid w:val="00833147"/>
    <w:rsid w:val="00836B28"/>
    <w:rsid w:val="00837BE5"/>
    <w:rsid w:val="008515BE"/>
    <w:rsid w:val="008527C7"/>
    <w:rsid w:val="00854470"/>
    <w:rsid w:val="00860ED2"/>
    <w:rsid w:val="00863507"/>
    <w:rsid w:val="0087667F"/>
    <w:rsid w:val="00891717"/>
    <w:rsid w:val="00892DEC"/>
    <w:rsid w:val="008A1CD6"/>
    <w:rsid w:val="008A5184"/>
    <w:rsid w:val="008B3030"/>
    <w:rsid w:val="008B7013"/>
    <w:rsid w:val="008C457F"/>
    <w:rsid w:val="008C5FAE"/>
    <w:rsid w:val="008C61FB"/>
    <w:rsid w:val="008C749B"/>
    <w:rsid w:val="008C75D4"/>
    <w:rsid w:val="008D0EAB"/>
    <w:rsid w:val="008D59E9"/>
    <w:rsid w:val="008E38B3"/>
    <w:rsid w:val="008E44B7"/>
    <w:rsid w:val="008F4172"/>
    <w:rsid w:val="008F6415"/>
    <w:rsid w:val="008F6B49"/>
    <w:rsid w:val="008F6CC4"/>
    <w:rsid w:val="00902392"/>
    <w:rsid w:val="00902BA0"/>
    <w:rsid w:val="009056B2"/>
    <w:rsid w:val="00920198"/>
    <w:rsid w:val="00924D03"/>
    <w:rsid w:val="0093028C"/>
    <w:rsid w:val="00931D1A"/>
    <w:rsid w:val="009320B9"/>
    <w:rsid w:val="00934C9B"/>
    <w:rsid w:val="0093616B"/>
    <w:rsid w:val="009503AE"/>
    <w:rsid w:val="00951239"/>
    <w:rsid w:val="009517A7"/>
    <w:rsid w:val="0095425E"/>
    <w:rsid w:val="00954836"/>
    <w:rsid w:val="00954850"/>
    <w:rsid w:val="00955A9B"/>
    <w:rsid w:val="00956877"/>
    <w:rsid w:val="009630FF"/>
    <w:rsid w:val="00964A06"/>
    <w:rsid w:val="009654EB"/>
    <w:rsid w:val="0096550B"/>
    <w:rsid w:val="009662B7"/>
    <w:rsid w:val="00967860"/>
    <w:rsid w:val="0097426A"/>
    <w:rsid w:val="009803F3"/>
    <w:rsid w:val="00980DA4"/>
    <w:rsid w:val="00981E7C"/>
    <w:rsid w:val="009829A9"/>
    <w:rsid w:val="00991B8F"/>
    <w:rsid w:val="00995295"/>
    <w:rsid w:val="009A0ED8"/>
    <w:rsid w:val="009A1191"/>
    <w:rsid w:val="009A6B84"/>
    <w:rsid w:val="009B3109"/>
    <w:rsid w:val="009B52E1"/>
    <w:rsid w:val="009B7BF6"/>
    <w:rsid w:val="009C6A9F"/>
    <w:rsid w:val="009D1271"/>
    <w:rsid w:val="009E059C"/>
    <w:rsid w:val="009E5369"/>
    <w:rsid w:val="009E6351"/>
    <w:rsid w:val="009F3714"/>
    <w:rsid w:val="009F4666"/>
    <w:rsid w:val="00A02CE7"/>
    <w:rsid w:val="00A03878"/>
    <w:rsid w:val="00A0452F"/>
    <w:rsid w:val="00A0672A"/>
    <w:rsid w:val="00A06A2D"/>
    <w:rsid w:val="00A118B8"/>
    <w:rsid w:val="00A13C65"/>
    <w:rsid w:val="00A20DC2"/>
    <w:rsid w:val="00A31484"/>
    <w:rsid w:val="00A35528"/>
    <w:rsid w:val="00A3588A"/>
    <w:rsid w:val="00A428F0"/>
    <w:rsid w:val="00A44D0D"/>
    <w:rsid w:val="00A45695"/>
    <w:rsid w:val="00A46D18"/>
    <w:rsid w:val="00A47CA1"/>
    <w:rsid w:val="00A5086C"/>
    <w:rsid w:val="00A50EA2"/>
    <w:rsid w:val="00A52A62"/>
    <w:rsid w:val="00A53914"/>
    <w:rsid w:val="00A53EC5"/>
    <w:rsid w:val="00A56346"/>
    <w:rsid w:val="00A572B8"/>
    <w:rsid w:val="00A57A10"/>
    <w:rsid w:val="00A60586"/>
    <w:rsid w:val="00A60681"/>
    <w:rsid w:val="00A619E4"/>
    <w:rsid w:val="00A62A2D"/>
    <w:rsid w:val="00A637FA"/>
    <w:rsid w:val="00A65A17"/>
    <w:rsid w:val="00A7159C"/>
    <w:rsid w:val="00A735D9"/>
    <w:rsid w:val="00A7368B"/>
    <w:rsid w:val="00A74574"/>
    <w:rsid w:val="00A77DCB"/>
    <w:rsid w:val="00A82A38"/>
    <w:rsid w:val="00A82B7F"/>
    <w:rsid w:val="00A91077"/>
    <w:rsid w:val="00A93142"/>
    <w:rsid w:val="00A97530"/>
    <w:rsid w:val="00AA054B"/>
    <w:rsid w:val="00AA52A4"/>
    <w:rsid w:val="00AB2904"/>
    <w:rsid w:val="00AB32A7"/>
    <w:rsid w:val="00AC4B55"/>
    <w:rsid w:val="00AD1713"/>
    <w:rsid w:val="00AD51BD"/>
    <w:rsid w:val="00AE0A04"/>
    <w:rsid w:val="00AE5918"/>
    <w:rsid w:val="00AE6F8C"/>
    <w:rsid w:val="00AF0C5D"/>
    <w:rsid w:val="00AF2793"/>
    <w:rsid w:val="00AF397C"/>
    <w:rsid w:val="00B03461"/>
    <w:rsid w:val="00B049F1"/>
    <w:rsid w:val="00B15DE5"/>
    <w:rsid w:val="00B20D76"/>
    <w:rsid w:val="00B216DD"/>
    <w:rsid w:val="00B24F01"/>
    <w:rsid w:val="00B27975"/>
    <w:rsid w:val="00B36D36"/>
    <w:rsid w:val="00B47FE5"/>
    <w:rsid w:val="00B50F68"/>
    <w:rsid w:val="00B5190C"/>
    <w:rsid w:val="00B53EA2"/>
    <w:rsid w:val="00B61FF5"/>
    <w:rsid w:val="00B71A56"/>
    <w:rsid w:val="00B741DD"/>
    <w:rsid w:val="00B7658D"/>
    <w:rsid w:val="00B76F3C"/>
    <w:rsid w:val="00B77A0E"/>
    <w:rsid w:val="00B80D01"/>
    <w:rsid w:val="00B84039"/>
    <w:rsid w:val="00B84A71"/>
    <w:rsid w:val="00B878A5"/>
    <w:rsid w:val="00B91307"/>
    <w:rsid w:val="00B93D29"/>
    <w:rsid w:val="00B94E71"/>
    <w:rsid w:val="00B95815"/>
    <w:rsid w:val="00B96766"/>
    <w:rsid w:val="00BA07E0"/>
    <w:rsid w:val="00BA354A"/>
    <w:rsid w:val="00BA5965"/>
    <w:rsid w:val="00BB34C2"/>
    <w:rsid w:val="00BB35C1"/>
    <w:rsid w:val="00BB39C3"/>
    <w:rsid w:val="00BB6378"/>
    <w:rsid w:val="00BB6CFB"/>
    <w:rsid w:val="00BC10AF"/>
    <w:rsid w:val="00BC112E"/>
    <w:rsid w:val="00BD05B8"/>
    <w:rsid w:val="00BD0916"/>
    <w:rsid w:val="00BD56EE"/>
    <w:rsid w:val="00BD7087"/>
    <w:rsid w:val="00BE26C0"/>
    <w:rsid w:val="00BE76EF"/>
    <w:rsid w:val="00BF3AFA"/>
    <w:rsid w:val="00BF45E9"/>
    <w:rsid w:val="00BF6AF7"/>
    <w:rsid w:val="00BF6EDD"/>
    <w:rsid w:val="00C017E5"/>
    <w:rsid w:val="00C03624"/>
    <w:rsid w:val="00C054BF"/>
    <w:rsid w:val="00C05EEE"/>
    <w:rsid w:val="00C1641F"/>
    <w:rsid w:val="00C17798"/>
    <w:rsid w:val="00C1781F"/>
    <w:rsid w:val="00C17D8B"/>
    <w:rsid w:val="00C17EE7"/>
    <w:rsid w:val="00C25067"/>
    <w:rsid w:val="00C25B99"/>
    <w:rsid w:val="00C30B79"/>
    <w:rsid w:val="00C30FB5"/>
    <w:rsid w:val="00C30FD5"/>
    <w:rsid w:val="00C31842"/>
    <w:rsid w:val="00C32BB0"/>
    <w:rsid w:val="00C35863"/>
    <w:rsid w:val="00C42E75"/>
    <w:rsid w:val="00C43FBA"/>
    <w:rsid w:val="00C45CA8"/>
    <w:rsid w:val="00C4673B"/>
    <w:rsid w:val="00C5366B"/>
    <w:rsid w:val="00C537AC"/>
    <w:rsid w:val="00C554AC"/>
    <w:rsid w:val="00C61EBE"/>
    <w:rsid w:val="00C62D11"/>
    <w:rsid w:val="00C645D9"/>
    <w:rsid w:val="00C660FC"/>
    <w:rsid w:val="00C66CDB"/>
    <w:rsid w:val="00C70CB4"/>
    <w:rsid w:val="00C70F8E"/>
    <w:rsid w:val="00C75A13"/>
    <w:rsid w:val="00C8406D"/>
    <w:rsid w:val="00C87544"/>
    <w:rsid w:val="00CA0971"/>
    <w:rsid w:val="00CA1306"/>
    <w:rsid w:val="00CA2D50"/>
    <w:rsid w:val="00CA53DC"/>
    <w:rsid w:val="00CA5636"/>
    <w:rsid w:val="00CB3F6A"/>
    <w:rsid w:val="00CC369C"/>
    <w:rsid w:val="00CC47B8"/>
    <w:rsid w:val="00CC5DE7"/>
    <w:rsid w:val="00CD6215"/>
    <w:rsid w:val="00CD756A"/>
    <w:rsid w:val="00CE07E5"/>
    <w:rsid w:val="00CE26DE"/>
    <w:rsid w:val="00CE78BF"/>
    <w:rsid w:val="00CF1237"/>
    <w:rsid w:val="00CF5105"/>
    <w:rsid w:val="00CF57D0"/>
    <w:rsid w:val="00D00E8A"/>
    <w:rsid w:val="00D04C24"/>
    <w:rsid w:val="00D059EC"/>
    <w:rsid w:val="00D10823"/>
    <w:rsid w:val="00D13F2A"/>
    <w:rsid w:val="00D16547"/>
    <w:rsid w:val="00D20CCF"/>
    <w:rsid w:val="00D24182"/>
    <w:rsid w:val="00D2669D"/>
    <w:rsid w:val="00D43CF8"/>
    <w:rsid w:val="00D47471"/>
    <w:rsid w:val="00D50BCB"/>
    <w:rsid w:val="00D52164"/>
    <w:rsid w:val="00D61858"/>
    <w:rsid w:val="00D644AC"/>
    <w:rsid w:val="00D64770"/>
    <w:rsid w:val="00D721C2"/>
    <w:rsid w:val="00D77756"/>
    <w:rsid w:val="00D851EA"/>
    <w:rsid w:val="00D8687A"/>
    <w:rsid w:val="00D90F2B"/>
    <w:rsid w:val="00D91BA4"/>
    <w:rsid w:val="00D92DB5"/>
    <w:rsid w:val="00D97263"/>
    <w:rsid w:val="00D97942"/>
    <w:rsid w:val="00DA0AE2"/>
    <w:rsid w:val="00DA369E"/>
    <w:rsid w:val="00DA4B7A"/>
    <w:rsid w:val="00DB4BBF"/>
    <w:rsid w:val="00DC01F6"/>
    <w:rsid w:val="00DC243D"/>
    <w:rsid w:val="00DD1AF9"/>
    <w:rsid w:val="00DE06B0"/>
    <w:rsid w:val="00DE176A"/>
    <w:rsid w:val="00DE2355"/>
    <w:rsid w:val="00DE502E"/>
    <w:rsid w:val="00DF3E0E"/>
    <w:rsid w:val="00E02F3B"/>
    <w:rsid w:val="00E0573A"/>
    <w:rsid w:val="00E109B1"/>
    <w:rsid w:val="00E139C5"/>
    <w:rsid w:val="00E205FE"/>
    <w:rsid w:val="00E2281C"/>
    <w:rsid w:val="00E241B2"/>
    <w:rsid w:val="00E256BE"/>
    <w:rsid w:val="00E25D55"/>
    <w:rsid w:val="00E326F1"/>
    <w:rsid w:val="00E34CE5"/>
    <w:rsid w:val="00E3549A"/>
    <w:rsid w:val="00E355E3"/>
    <w:rsid w:val="00E35C70"/>
    <w:rsid w:val="00E42736"/>
    <w:rsid w:val="00E43268"/>
    <w:rsid w:val="00E436A6"/>
    <w:rsid w:val="00E45375"/>
    <w:rsid w:val="00E4697B"/>
    <w:rsid w:val="00E51CDB"/>
    <w:rsid w:val="00E56CAD"/>
    <w:rsid w:val="00E56F74"/>
    <w:rsid w:val="00E578AA"/>
    <w:rsid w:val="00E6391E"/>
    <w:rsid w:val="00E64A4C"/>
    <w:rsid w:val="00E7439A"/>
    <w:rsid w:val="00E761A3"/>
    <w:rsid w:val="00E8782F"/>
    <w:rsid w:val="00E90601"/>
    <w:rsid w:val="00E90E13"/>
    <w:rsid w:val="00E957D9"/>
    <w:rsid w:val="00E95B71"/>
    <w:rsid w:val="00EB10F8"/>
    <w:rsid w:val="00EB3FFD"/>
    <w:rsid w:val="00EC0C96"/>
    <w:rsid w:val="00EC3D47"/>
    <w:rsid w:val="00EC6887"/>
    <w:rsid w:val="00EC7650"/>
    <w:rsid w:val="00ED12BE"/>
    <w:rsid w:val="00ED14A6"/>
    <w:rsid w:val="00ED61C9"/>
    <w:rsid w:val="00EF1403"/>
    <w:rsid w:val="00F00237"/>
    <w:rsid w:val="00F02278"/>
    <w:rsid w:val="00F0326E"/>
    <w:rsid w:val="00F10FCE"/>
    <w:rsid w:val="00F13BC7"/>
    <w:rsid w:val="00F14FD4"/>
    <w:rsid w:val="00F15886"/>
    <w:rsid w:val="00F163A9"/>
    <w:rsid w:val="00F2339F"/>
    <w:rsid w:val="00F24857"/>
    <w:rsid w:val="00F258D4"/>
    <w:rsid w:val="00F25E28"/>
    <w:rsid w:val="00F26277"/>
    <w:rsid w:val="00F26EFF"/>
    <w:rsid w:val="00F3176B"/>
    <w:rsid w:val="00F32B5A"/>
    <w:rsid w:val="00F33338"/>
    <w:rsid w:val="00F33BAF"/>
    <w:rsid w:val="00F360D0"/>
    <w:rsid w:val="00F426B2"/>
    <w:rsid w:val="00F43E55"/>
    <w:rsid w:val="00F478A5"/>
    <w:rsid w:val="00F60C35"/>
    <w:rsid w:val="00F61A3A"/>
    <w:rsid w:val="00F67D38"/>
    <w:rsid w:val="00F711A7"/>
    <w:rsid w:val="00F714A3"/>
    <w:rsid w:val="00F71727"/>
    <w:rsid w:val="00F741DA"/>
    <w:rsid w:val="00F74E17"/>
    <w:rsid w:val="00F76573"/>
    <w:rsid w:val="00F76876"/>
    <w:rsid w:val="00F87972"/>
    <w:rsid w:val="00F969E2"/>
    <w:rsid w:val="00FA167A"/>
    <w:rsid w:val="00FA3BA8"/>
    <w:rsid w:val="00FA639E"/>
    <w:rsid w:val="00FB1435"/>
    <w:rsid w:val="00FB3597"/>
    <w:rsid w:val="00FB407A"/>
    <w:rsid w:val="00FB469B"/>
    <w:rsid w:val="00FC681A"/>
    <w:rsid w:val="00FD2533"/>
    <w:rsid w:val="00FD366A"/>
    <w:rsid w:val="00FD6523"/>
    <w:rsid w:val="00FD66C7"/>
    <w:rsid w:val="00FE2CBD"/>
    <w:rsid w:val="00FE3972"/>
    <w:rsid w:val="00FE397F"/>
    <w:rsid w:val="00FE3CBA"/>
    <w:rsid w:val="00FF54D7"/>
    <w:rsid w:val="00FF6396"/>
    <w:rsid w:val="00FF73F4"/>
    <w:rsid w:val="1D7CDC07"/>
    <w:rsid w:val="213D0C15"/>
    <w:rsid w:val="23C4BA1B"/>
    <w:rsid w:val="307A436A"/>
    <w:rsid w:val="53A6A5B6"/>
    <w:rsid w:val="5DEEAC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B8F6AA"/>
  <w15:docId w15:val="{DE98D4DD-64B7-41FD-8A50-DA2DA4D0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35C70"/>
    <w:rPr>
      <w:rFonts w:ascii="Verdana" w:hAnsi="Verdana" w:cs="Arial"/>
      <w:color w:val="000000" w:themeColor="text1"/>
      <w:sz w:val="20"/>
      <w:szCs w:val="20"/>
    </w:rPr>
  </w:style>
  <w:style w:type="paragraph" w:styleId="Heading1">
    <w:name w:val="heading 1"/>
    <w:basedOn w:val="Normal"/>
    <w:next w:val="Normal"/>
    <w:link w:val="Heading1Char"/>
    <w:autoRedefine/>
    <w:uiPriority w:val="9"/>
    <w:qFormat/>
    <w:rsid w:val="00C35863"/>
    <w:pPr>
      <w:numPr>
        <w:numId w:val="4"/>
      </w:numPr>
      <w:pBdr>
        <w:bottom w:val="single" w:sz="4" w:space="1" w:color="E6005B"/>
      </w:pBdr>
      <w:spacing w:before="400"/>
      <w:ind w:left="567" w:hanging="567"/>
      <w:outlineLvl w:val="0"/>
    </w:pPr>
    <w:rPr>
      <w:b/>
      <w:sz w:val="36"/>
      <w:szCs w:val="32"/>
    </w:rPr>
  </w:style>
  <w:style w:type="paragraph" w:styleId="Heading2">
    <w:name w:val="heading 2"/>
    <w:basedOn w:val="Normal"/>
    <w:next w:val="Normal"/>
    <w:link w:val="Heading2Char"/>
    <w:autoRedefine/>
    <w:uiPriority w:val="9"/>
    <w:unhideWhenUsed/>
    <w:qFormat/>
    <w:rsid w:val="00120CE1"/>
    <w:pPr>
      <w:spacing w:before="300" w:after="100"/>
      <w:outlineLvl w:val="1"/>
    </w:pPr>
    <w:rPr>
      <w:b/>
      <w:bCs/>
      <w:color w:val="E6005B"/>
      <w:sz w:val="24"/>
      <w:szCs w:val="24"/>
    </w:rPr>
  </w:style>
  <w:style w:type="paragraph" w:styleId="Heading3">
    <w:name w:val="heading 3"/>
    <w:basedOn w:val="Normal"/>
    <w:next w:val="Normal"/>
    <w:link w:val="Heading3Char"/>
    <w:autoRedefine/>
    <w:uiPriority w:val="9"/>
    <w:semiHidden/>
    <w:unhideWhenUsed/>
    <w:rsid w:val="00533C7F"/>
    <w:pPr>
      <w:keepNext/>
      <w:keepLines/>
      <w:spacing w:before="40" w:after="0"/>
      <w:outlineLvl w:val="2"/>
    </w:pPr>
    <w:rPr>
      <w:rFonts w:asciiTheme="majorHAnsi" w:eastAsiaTheme="majorEastAsia" w:hAnsiTheme="majorHAnsi" w:cstheme="majorBidi"/>
      <w:color w:val="72002D"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6833F4"/>
    <w:pPr>
      <w:ind w:left="720"/>
      <w:contextualSpacing/>
    </w:pPr>
  </w:style>
  <w:style w:type="character" w:styleId="Hyperlink">
    <w:name w:val="Hyperlink"/>
    <w:basedOn w:val="DefaultParagraphFont"/>
    <w:uiPriority w:val="99"/>
    <w:unhideWhenUsed/>
    <w:rsid w:val="00FF73F4"/>
    <w:rPr>
      <w:color w:val="005B94" w:themeColor="hyperlink"/>
      <w:u w:val="single"/>
    </w:rPr>
  </w:style>
  <w:style w:type="paragraph" w:styleId="BalloonText">
    <w:name w:val="Balloon Text"/>
    <w:basedOn w:val="Normal"/>
    <w:link w:val="BalloonTextChar"/>
    <w:uiPriority w:val="99"/>
    <w:semiHidden/>
    <w:unhideWhenUsed/>
    <w:rsid w:val="00721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222"/>
    <w:rPr>
      <w:rFonts w:ascii="Tahoma" w:hAnsi="Tahoma" w:cs="Tahoma"/>
      <w:sz w:val="16"/>
      <w:szCs w:val="16"/>
    </w:rPr>
  </w:style>
  <w:style w:type="character" w:styleId="CommentReference">
    <w:name w:val="annotation reference"/>
    <w:basedOn w:val="DefaultParagraphFont"/>
    <w:uiPriority w:val="99"/>
    <w:semiHidden/>
    <w:unhideWhenUsed/>
    <w:rsid w:val="005262F6"/>
    <w:rPr>
      <w:sz w:val="16"/>
      <w:szCs w:val="16"/>
    </w:rPr>
  </w:style>
  <w:style w:type="paragraph" w:styleId="CommentText">
    <w:name w:val="annotation text"/>
    <w:basedOn w:val="Normal"/>
    <w:link w:val="CommentTextChar"/>
    <w:uiPriority w:val="99"/>
    <w:semiHidden/>
    <w:unhideWhenUsed/>
    <w:rsid w:val="005262F6"/>
    <w:pPr>
      <w:spacing w:line="240" w:lineRule="auto"/>
    </w:pPr>
  </w:style>
  <w:style w:type="character" w:customStyle="1" w:styleId="CommentTextChar">
    <w:name w:val="Comment Text Char"/>
    <w:basedOn w:val="DefaultParagraphFont"/>
    <w:link w:val="CommentText"/>
    <w:uiPriority w:val="99"/>
    <w:semiHidden/>
    <w:rsid w:val="005262F6"/>
    <w:rPr>
      <w:sz w:val="20"/>
      <w:szCs w:val="20"/>
    </w:rPr>
  </w:style>
  <w:style w:type="paragraph" w:styleId="CommentSubject">
    <w:name w:val="annotation subject"/>
    <w:basedOn w:val="CommentText"/>
    <w:next w:val="CommentText"/>
    <w:link w:val="CommentSubjectChar"/>
    <w:uiPriority w:val="99"/>
    <w:semiHidden/>
    <w:unhideWhenUsed/>
    <w:rsid w:val="005262F6"/>
    <w:rPr>
      <w:b/>
      <w:bCs/>
    </w:rPr>
  </w:style>
  <w:style w:type="character" w:customStyle="1" w:styleId="CommentSubjectChar">
    <w:name w:val="Comment Subject Char"/>
    <w:basedOn w:val="CommentTextChar"/>
    <w:link w:val="CommentSubject"/>
    <w:uiPriority w:val="99"/>
    <w:semiHidden/>
    <w:rsid w:val="005262F6"/>
    <w:rPr>
      <w:b/>
      <w:bCs/>
      <w:sz w:val="20"/>
      <w:szCs w:val="20"/>
    </w:rPr>
  </w:style>
  <w:style w:type="table" w:styleId="TableGrid">
    <w:name w:val="Table Grid"/>
    <w:basedOn w:val="TableNormal"/>
    <w:uiPriority w:val="59"/>
    <w:rsid w:val="00526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2E8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2E85"/>
  </w:style>
  <w:style w:type="paragraph" w:styleId="Footer">
    <w:name w:val="footer"/>
    <w:basedOn w:val="Normal"/>
    <w:link w:val="FooterChar"/>
    <w:uiPriority w:val="99"/>
    <w:unhideWhenUsed/>
    <w:rsid w:val="00182E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2E85"/>
  </w:style>
  <w:style w:type="paragraph" w:styleId="Revision">
    <w:name w:val="Revision"/>
    <w:hidden/>
    <w:uiPriority w:val="99"/>
    <w:semiHidden/>
    <w:rsid w:val="004257EE"/>
    <w:pPr>
      <w:spacing w:after="0" w:line="240" w:lineRule="auto"/>
    </w:pPr>
  </w:style>
  <w:style w:type="character" w:customStyle="1" w:styleId="Heading1Char">
    <w:name w:val="Heading 1 Char"/>
    <w:basedOn w:val="DefaultParagraphFont"/>
    <w:link w:val="Heading1"/>
    <w:uiPriority w:val="9"/>
    <w:rsid w:val="00C35863"/>
    <w:rPr>
      <w:rFonts w:ascii="Verdana" w:hAnsi="Verdana" w:cs="Arial"/>
      <w:b/>
      <w:color w:val="000000" w:themeColor="text1"/>
      <w:sz w:val="36"/>
      <w:szCs w:val="32"/>
    </w:rPr>
  </w:style>
  <w:style w:type="character" w:customStyle="1" w:styleId="Heading2Char">
    <w:name w:val="Heading 2 Char"/>
    <w:basedOn w:val="DefaultParagraphFont"/>
    <w:link w:val="Heading2"/>
    <w:uiPriority w:val="9"/>
    <w:rsid w:val="00120CE1"/>
    <w:rPr>
      <w:rFonts w:ascii="Verdana" w:hAnsi="Verdana" w:cs="Arial"/>
      <w:b/>
      <w:bCs/>
      <w:color w:val="E6005B"/>
      <w:sz w:val="24"/>
      <w:szCs w:val="24"/>
    </w:rPr>
  </w:style>
  <w:style w:type="character" w:styleId="FollowedHyperlink">
    <w:name w:val="FollowedHyperlink"/>
    <w:basedOn w:val="DefaultParagraphFont"/>
    <w:uiPriority w:val="99"/>
    <w:semiHidden/>
    <w:unhideWhenUsed/>
    <w:rsid w:val="00786808"/>
    <w:rPr>
      <w:color w:val="821D69" w:themeColor="followedHyperlink"/>
      <w:u w:val="single"/>
    </w:rPr>
  </w:style>
  <w:style w:type="character" w:styleId="Emphasis">
    <w:name w:val="Emphasis"/>
    <w:basedOn w:val="DefaultParagraphFont"/>
    <w:uiPriority w:val="20"/>
    <w:rsid w:val="00533C7F"/>
    <w:rPr>
      <w:rFonts w:ascii="Helvetica" w:hAnsi="Helvetica"/>
      <w:i/>
      <w:iCs/>
    </w:rPr>
  </w:style>
  <w:style w:type="character" w:customStyle="1" w:styleId="apple-converted-space">
    <w:name w:val="apple-converted-space"/>
    <w:basedOn w:val="DefaultParagraphFont"/>
    <w:rsid w:val="00A50EA2"/>
  </w:style>
  <w:style w:type="paragraph" w:customStyle="1" w:styleId="Default">
    <w:name w:val="Default"/>
    <w:rsid w:val="00566831"/>
    <w:pPr>
      <w:autoSpaceDE w:val="0"/>
      <w:autoSpaceDN w:val="0"/>
      <w:adjustRightInd w:val="0"/>
      <w:spacing w:after="0" w:line="240" w:lineRule="auto"/>
    </w:pPr>
    <w:rPr>
      <w:rFonts w:ascii="Verdana" w:hAnsi="Verdana" w:cs="Verdana"/>
      <w:color w:val="000000"/>
      <w:sz w:val="24"/>
      <w:szCs w:val="24"/>
      <w:lang w:val="en-US"/>
    </w:rPr>
  </w:style>
  <w:style w:type="paragraph" w:styleId="Subtitle">
    <w:name w:val="Subtitle"/>
    <w:basedOn w:val="Normal"/>
    <w:next w:val="Normal"/>
    <w:link w:val="SubtitleChar"/>
    <w:autoRedefine/>
    <w:uiPriority w:val="11"/>
    <w:rsid w:val="00B93D29"/>
    <w:pPr>
      <w:framePr w:hSpace="180" w:wrap="around" w:vAnchor="text" w:hAnchor="margin" w:y="2118"/>
      <w:spacing w:after="480" w:line="240" w:lineRule="auto"/>
      <w:suppressOverlap/>
    </w:pPr>
    <w:rPr>
      <w:b/>
      <w:sz w:val="36"/>
      <w:szCs w:val="32"/>
    </w:rPr>
  </w:style>
  <w:style w:type="character" w:customStyle="1" w:styleId="SubtitleChar">
    <w:name w:val="Subtitle Char"/>
    <w:basedOn w:val="DefaultParagraphFont"/>
    <w:link w:val="Subtitle"/>
    <w:uiPriority w:val="11"/>
    <w:rsid w:val="00B93D29"/>
    <w:rPr>
      <w:rFonts w:ascii="Verdana" w:hAnsi="Verdana" w:cs="Arial"/>
      <w:b/>
      <w:color w:val="000000" w:themeColor="text1"/>
      <w:sz w:val="36"/>
      <w:szCs w:val="32"/>
    </w:rPr>
  </w:style>
  <w:style w:type="paragraph" w:styleId="Title">
    <w:name w:val="Title"/>
    <w:basedOn w:val="Normal"/>
    <w:next w:val="Normal"/>
    <w:link w:val="TitleChar"/>
    <w:autoRedefine/>
    <w:uiPriority w:val="10"/>
    <w:rsid w:val="00B27975"/>
    <w:pPr>
      <w:framePr w:hSpace="180" w:wrap="around" w:vAnchor="text" w:hAnchor="margin" w:y="2118"/>
      <w:spacing w:after="0" w:line="240" w:lineRule="auto"/>
      <w:suppressOverlap/>
    </w:pPr>
    <w:rPr>
      <w:b/>
      <w:bCs/>
      <w:color w:val="E6005B"/>
      <w:sz w:val="60"/>
      <w:szCs w:val="52"/>
    </w:rPr>
  </w:style>
  <w:style w:type="character" w:customStyle="1" w:styleId="TitleChar">
    <w:name w:val="Title Char"/>
    <w:basedOn w:val="DefaultParagraphFont"/>
    <w:link w:val="Title"/>
    <w:uiPriority w:val="10"/>
    <w:rsid w:val="00B27975"/>
    <w:rPr>
      <w:rFonts w:ascii="Helvetica" w:hAnsi="Helvetica" w:cs="Arial"/>
      <w:b/>
      <w:bCs/>
      <w:color w:val="E6005B"/>
      <w:sz w:val="60"/>
      <w:szCs w:val="52"/>
    </w:rPr>
  </w:style>
  <w:style w:type="paragraph" w:styleId="NoSpacing">
    <w:name w:val="No Spacing"/>
    <w:link w:val="NoSpacingChar"/>
    <w:autoRedefine/>
    <w:uiPriority w:val="1"/>
    <w:rsid w:val="00533C7F"/>
    <w:pPr>
      <w:spacing w:after="0" w:line="240" w:lineRule="auto"/>
    </w:pPr>
    <w:rPr>
      <w:rFonts w:ascii="Helvetica" w:hAnsi="Helvetica" w:cs="Arial"/>
      <w:color w:val="000000" w:themeColor="text1"/>
    </w:rPr>
  </w:style>
  <w:style w:type="character" w:customStyle="1" w:styleId="Heading3Char">
    <w:name w:val="Heading 3 Char"/>
    <w:basedOn w:val="DefaultParagraphFont"/>
    <w:link w:val="Heading3"/>
    <w:uiPriority w:val="9"/>
    <w:semiHidden/>
    <w:rsid w:val="00533C7F"/>
    <w:rPr>
      <w:rFonts w:asciiTheme="majorHAnsi" w:eastAsiaTheme="majorEastAsia" w:hAnsiTheme="majorHAnsi" w:cstheme="majorBidi"/>
      <w:color w:val="72002D" w:themeColor="accent1" w:themeShade="7F"/>
      <w:sz w:val="24"/>
      <w:szCs w:val="24"/>
    </w:rPr>
  </w:style>
  <w:style w:type="character" w:styleId="SubtleEmphasis">
    <w:name w:val="Subtle Emphasis"/>
    <w:basedOn w:val="DefaultParagraphFont"/>
    <w:uiPriority w:val="19"/>
    <w:rsid w:val="00533C7F"/>
    <w:rPr>
      <w:rFonts w:ascii="Helvetica" w:hAnsi="Helvetica"/>
      <w:i/>
      <w:iCs/>
      <w:color w:val="404040" w:themeColor="text1" w:themeTint="BF"/>
    </w:rPr>
  </w:style>
  <w:style w:type="character" w:styleId="IntenseEmphasis">
    <w:name w:val="Intense Emphasis"/>
    <w:basedOn w:val="DefaultParagraphFont"/>
    <w:uiPriority w:val="21"/>
    <w:rsid w:val="00533C7F"/>
    <w:rPr>
      <w:rFonts w:ascii="Helvetica" w:hAnsi="Helvetica"/>
      <w:i/>
      <w:iCs/>
      <w:color w:val="E6005B"/>
    </w:rPr>
  </w:style>
  <w:style w:type="character" w:styleId="Strong">
    <w:name w:val="Strong"/>
    <w:basedOn w:val="DefaultParagraphFont"/>
    <w:uiPriority w:val="22"/>
    <w:rsid w:val="00533C7F"/>
    <w:rPr>
      <w:rFonts w:ascii="Helvetica" w:hAnsi="Helvetica"/>
      <w:b/>
      <w:bCs/>
    </w:rPr>
  </w:style>
  <w:style w:type="paragraph" w:styleId="Quote">
    <w:name w:val="Quote"/>
    <w:basedOn w:val="Normal"/>
    <w:next w:val="Normal"/>
    <w:link w:val="QuoteChar"/>
    <w:autoRedefine/>
    <w:uiPriority w:val="29"/>
    <w:rsid w:val="00533C7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33C7F"/>
    <w:rPr>
      <w:rFonts w:ascii="Helvetica" w:hAnsi="Helvetica" w:cs="Arial"/>
      <w:i/>
      <w:iCs/>
      <w:color w:val="404040" w:themeColor="text1" w:themeTint="BF"/>
    </w:rPr>
  </w:style>
  <w:style w:type="paragraph" w:styleId="IntenseQuote">
    <w:name w:val="Intense Quote"/>
    <w:basedOn w:val="Normal"/>
    <w:next w:val="Normal"/>
    <w:link w:val="IntenseQuoteChar"/>
    <w:autoRedefine/>
    <w:uiPriority w:val="30"/>
    <w:rsid w:val="00533C7F"/>
    <w:pPr>
      <w:pBdr>
        <w:top w:val="single" w:sz="4" w:space="10" w:color="E5005B" w:themeColor="accent1"/>
        <w:bottom w:val="single" w:sz="4" w:space="10" w:color="E5005B" w:themeColor="accent1"/>
      </w:pBdr>
      <w:spacing w:before="360" w:after="360"/>
      <w:ind w:left="864" w:right="864"/>
      <w:jc w:val="center"/>
    </w:pPr>
    <w:rPr>
      <w:i/>
      <w:iCs/>
      <w:color w:val="E6005B"/>
    </w:rPr>
  </w:style>
  <w:style w:type="character" w:customStyle="1" w:styleId="IntenseQuoteChar">
    <w:name w:val="Intense Quote Char"/>
    <w:basedOn w:val="DefaultParagraphFont"/>
    <w:link w:val="IntenseQuote"/>
    <w:uiPriority w:val="30"/>
    <w:rsid w:val="00533C7F"/>
    <w:rPr>
      <w:rFonts w:ascii="Helvetica" w:hAnsi="Helvetica" w:cs="Arial"/>
      <w:i/>
      <w:iCs/>
      <w:color w:val="E6005B"/>
    </w:rPr>
  </w:style>
  <w:style w:type="character" w:styleId="SubtleReference">
    <w:name w:val="Subtle Reference"/>
    <w:basedOn w:val="DefaultParagraphFont"/>
    <w:uiPriority w:val="31"/>
    <w:rsid w:val="006833F4"/>
    <w:rPr>
      <w:rFonts w:ascii="Helvetica" w:hAnsi="Helvetica"/>
      <w:smallCaps/>
      <w:color w:val="5A5A5A" w:themeColor="text1" w:themeTint="A5"/>
    </w:rPr>
  </w:style>
  <w:style w:type="character" w:styleId="IntenseReference">
    <w:name w:val="Intense Reference"/>
    <w:basedOn w:val="DefaultParagraphFont"/>
    <w:uiPriority w:val="32"/>
    <w:rsid w:val="006833F4"/>
    <w:rPr>
      <w:rFonts w:ascii="Helvetica" w:hAnsi="Helvetica"/>
      <w:b/>
      <w:bCs/>
      <w:smallCaps/>
      <w:color w:val="E5005B" w:themeColor="accent1"/>
      <w:spacing w:val="5"/>
    </w:rPr>
  </w:style>
  <w:style w:type="character" w:styleId="BookTitle">
    <w:name w:val="Book Title"/>
    <w:basedOn w:val="DefaultParagraphFont"/>
    <w:uiPriority w:val="33"/>
    <w:rsid w:val="006833F4"/>
    <w:rPr>
      <w:rFonts w:ascii="Helvetica" w:hAnsi="Helvetica"/>
      <w:b/>
      <w:bCs/>
      <w:i/>
      <w:iCs/>
      <w:spacing w:val="5"/>
    </w:rPr>
  </w:style>
  <w:style w:type="table" w:styleId="GridTable4">
    <w:name w:val="Grid Table 4"/>
    <w:basedOn w:val="TableNormal"/>
    <w:uiPriority w:val="49"/>
    <w:rsid w:val="006833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833F4"/>
    <w:pPr>
      <w:spacing w:after="0" w:line="240" w:lineRule="auto"/>
    </w:pPr>
    <w:tblPr>
      <w:tblStyleRowBandSize w:val="1"/>
      <w:tblStyleColBandSize w:val="1"/>
      <w:tblBorders>
        <w:top w:val="single" w:sz="4" w:space="0" w:color="FF5699" w:themeColor="accent1" w:themeTint="99"/>
        <w:left w:val="single" w:sz="4" w:space="0" w:color="FF5699" w:themeColor="accent1" w:themeTint="99"/>
        <w:bottom w:val="single" w:sz="4" w:space="0" w:color="FF5699" w:themeColor="accent1" w:themeTint="99"/>
        <w:right w:val="single" w:sz="4" w:space="0" w:color="FF5699" w:themeColor="accent1" w:themeTint="99"/>
        <w:insideH w:val="single" w:sz="4" w:space="0" w:color="FF5699" w:themeColor="accent1" w:themeTint="99"/>
        <w:insideV w:val="single" w:sz="4" w:space="0" w:color="FF5699" w:themeColor="accent1" w:themeTint="99"/>
      </w:tblBorders>
    </w:tblPr>
    <w:tblStylePr w:type="firstRow">
      <w:rPr>
        <w:b/>
        <w:bCs/>
        <w:color w:val="FFFFFF" w:themeColor="background1"/>
      </w:rPr>
      <w:tblPr/>
      <w:tcPr>
        <w:tcBorders>
          <w:top w:val="single" w:sz="4" w:space="0" w:color="E5005B" w:themeColor="accent1"/>
          <w:left w:val="single" w:sz="4" w:space="0" w:color="E5005B" w:themeColor="accent1"/>
          <w:bottom w:val="single" w:sz="4" w:space="0" w:color="E5005B" w:themeColor="accent1"/>
          <w:right w:val="single" w:sz="4" w:space="0" w:color="E5005B" w:themeColor="accent1"/>
          <w:insideH w:val="nil"/>
          <w:insideV w:val="nil"/>
        </w:tcBorders>
        <w:shd w:val="clear" w:color="auto" w:fill="E5005B" w:themeFill="accent1"/>
      </w:tcPr>
    </w:tblStylePr>
    <w:tblStylePr w:type="lastRow">
      <w:rPr>
        <w:b/>
        <w:bCs/>
      </w:rPr>
      <w:tblPr/>
      <w:tcPr>
        <w:tcBorders>
          <w:top w:val="double" w:sz="4" w:space="0" w:color="E5005B" w:themeColor="accent1"/>
        </w:tcBorders>
      </w:tcPr>
    </w:tblStylePr>
    <w:tblStylePr w:type="firstCol">
      <w:rPr>
        <w:b/>
        <w:bCs/>
      </w:rPr>
    </w:tblStylePr>
    <w:tblStylePr w:type="lastCol">
      <w:rPr>
        <w:b/>
        <w:bCs/>
      </w:rPr>
    </w:tblStylePr>
    <w:tblStylePr w:type="band1Vert">
      <w:tblPr/>
      <w:tcPr>
        <w:shd w:val="clear" w:color="auto" w:fill="FFC6DC" w:themeFill="accent1" w:themeFillTint="33"/>
      </w:tcPr>
    </w:tblStylePr>
    <w:tblStylePr w:type="band1Horz">
      <w:tblPr/>
      <w:tcPr>
        <w:shd w:val="clear" w:color="auto" w:fill="FFC6DC" w:themeFill="accent1" w:themeFillTint="33"/>
      </w:tcPr>
    </w:tblStylePr>
  </w:style>
  <w:style w:type="table" w:styleId="GridTable4-Accent2">
    <w:name w:val="Grid Table 4 Accent 2"/>
    <w:aliases w:val="NTU Table Style"/>
    <w:basedOn w:val="TableNormal"/>
    <w:uiPriority w:val="49"/>
    <w:rsid w:val="00281CC4"/>
    <w:pPr>
      <w:spacing w:after="0" w:line="240" w:lineRule="auto"/>
    </w:pPr>
    <w:tblPr>
      <w:tblStyleRowBandSize w:val="1"/>
      <w:tblStyleColBandSize w:val="1"/>
      <w:tblBorders>
        <w:top w:val="single" w:sz="6" w:space="0" w:color="E6005B"/>
        <w:left w:val="single" w:sz="6" w:space="0" w:color="E6005B"/>
        <w:bottom w:val="single" w:sz="6" w:space="0" w:color="E6005B"/>
        <w:right w:val="single" w:sz="6" w:space="0" w:color="E6005B"/>
        <w:insideV w:val="single" w:sz="6" w:space="0" w:color="E6005B"/>
      </w:tblBorders>
    </w:tblPr>
    <w:tcPr>
      <w:shd w:val="clear" w:color="auto" w:fill="F2F2F2" w:themeFill="background1" w:themeFillShade="F2"/>
    </w:tcPr>
    <w:tblStylePr w:type="firstRow">
      <w:rPr>
        <w:rFonts w:ascii="Helvetica" w:hAnsi="Helvetica"/>
        <w:b/>
        <w:bCs/>
        <w:color w:val="FFFFFF" w:themeColor="background1"/>
      </w:rPr>
      <w:tblPr/>
      <w:tcPr>
        <w:shd w:val="clear" w:color="auto" w:fill="E6005B"/>
      </w:tcPr>
    </w:tblStylePr>
    <w:tblStylePr w:type="lastRow">
      <w:rPr>
        <w:b/>
        <w:bCs/>
      </w:rPr>
      <w:tblPr/>
      <w:tcPr>
        <w:tcBorders>
          <w:top w:val="double" w:sz="4" w:space="0" w:color="9D043D" w:themeColor="accent2"/>
        </w:tcBorders>
      </w:tcPr>
    </w:tblStylePr>
    <w:tblStylePr w:type="firstCol">
      <w:rPr>
        <w:b/>
        <w:bCs/>
      </w:rPr>
    </w:tblStylePr>
    <w:tblStylePr w:type="lastCol">
      <w:rPr>
        <w:b/>
        <w:bCs/>
      </w:rPr>
    </w:tblStylePr>
    <w:tblStylePr w:type="band1Vert">
      <w:tblPr/>
      <w:tcPr>
        <w:shd w:val="clear" w:color="auto" w:fill="FDBAD3" w:themeFill="accent2" w:themeFillTint="33"/>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styleId="GridTable5Dark">
    <w:name w:val="Grid Table 5 Dark"/>
    <w:basedOn w:val="TableNormal"/>
    <w:uiPriority w:val="50"/>
    <w:rsid w:val="00683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83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6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005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005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005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005B" w:themeFill="accent1"/>
      </w:tcPr>
    </w:tblStylePr>
    <w:tblStylePr w:type="band1Vert">
      <w:tblPr/>
      <w:tcPr>
        <w:shd w:val="clear" w:color="auto" w:fill="FF8EBA" w:themeFill="accent1" w:themeFillTint="66"/>
      </w:tcPr>
    </w:tblStylePr>
    <w:tblStylePr w:type="band1Horz">
      <w:tblPr/>
      <w:tcPr>
        <w:shd w:val="clear" w:color="auto" w:fill="FF8EBA" w:themeFill="accent1" w:themeFillTint="66"/>
      </w:tcPr>
    </w:tblStylePr>
  </w:style>
  <w:style w:type="table" w:styleId="GridTable5Dark-Accent2">
    <w:name w:val="Grid Table 5 Dark Accent 2"/>
    <w:basedOn w:val="TableNormal"/>
    <w:uiPriority w:val="50"/>
    <w:rsid w:val="00683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BA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043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043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043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043D" w:themeFill="accent2"/>
      </w:tcPr>
    </w:tblStylePr>
    <w:tblStylePr w:type="band1Vert">
      <w:tblPr/>
      <w:tcPr>
        <w:shd w:val="clear" w:color="auto" w:fill="FB76A8" w:themeFill="accent2" w:themeFillTint="66"/>
      </w:tcPr>
    </w:tblStylePr>
    <w:tblStylePr w:type="band1Horz">
      <w:tblPr/>
      <w:tcPr>
        <w:shd w:val="clear" w:color="auto" w:fill="FB76A8" w:themeFill="accent2" w:themeFillTint="66"/>
      </w:tcPr>
    </w:tblStylePr>
  </w:style>
  <w:style w:type="table" w:styleId="ListTable3-Accent1">
    <w:name w:val="List Table 3 Accent 1"/>
    <w:basedOn w:val="TableNormal"/>
    <w:uiPriority w:val="48"/>
    <w:rsid w:val="006833F4"/>
    <w:pPr>
      <w:spacing w:after="0" w:line="240" w:lineRule="auto"/>
    </w:pPr>
    <w:tblPr>
      <w:tblStyleRowBandSize w:val="1"/>
      <w:tblStyleColBandSize w:val="1"/>
      <w:tblBorders>
        <w:top w:val="single" w:sz="4" w:space="0" w:color="E5005B" w:themeColor="accent1"/>
        <w:left w:val="single" w:sz="4" w:space="0" w:color="E5005B" w:themeColor="accent1"/>
        <w:bottom w:val="single" w:sz="4" w:space="0" w:color="E5005B" w:themeColor="accent1"/>
        <w:right w:val="single" w:sz="4" w:space="0" w:color="E5005B" w:themeColor="accent1"/>
      </w:tblBorders>
    </w:tblPr>
    <w:tblStylePr w:type="firstRow">
      <w:rPr>
        <w:b/>
        <w:bCs/>
        <w:color w:val="FFFFFF" w:themeColor="background1"/>
      </w:rPr>
      <w:tblPr/>
      <w:tcPr>
        <w:shd w:val="clear" w:color="auto" w:fill="E5005B" w:themeFill="accent1"/>
      </w:tcPr>
    </w:tblStylePr>
    <w:tblStylePr w:type="lastRow">
      <w:rPr>
        <w:b/>
        <w:bCs/>
      </w:rPr>
      <w:tblPr/>
      <w:tcPr>
        <w:tcBorders>
          <w:top w:val="double" w:sz="4" w:space="0" w:color="E5005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005B" w:themeColor="accent1"/>
          <w:right w:val="single" w:sz="4" w:space="0" w:color="E5005B" w:themeColor="accent1"/>
        </w:tcBorders>
      </w:tcPr>
    </w:tblStylePr>
    <w:tblStylePr w:type="band1Horz">
      <w:tblPr/>
      <w:tcPr>
        <w:tcBorders>
          <w:top w:val="single" w:sz="4" w:space="0" w:color="E5005B" w:themeColor="accent1"/>
          <w:bottom w:val="single" w:sz="4" w:space="0" w:color="E5005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005B" w:themeColor="accent1"/>
          <w:left w:val="nil"/>
        </w:tcBorders>
      </w:tcPr>
    </w:tblStylePr>
    <w:tblStylePr w:type="swCell">
      <w:tblPr/>
      <w:tcPr>
        <w:tcBorders>
          <w:top w:val="double" w:sz="4" w:space="0" w:color="E5005B" w:themeColor="accent1"/>
          <w:right w:val="nil"/>
        </w:tcBorders>
      </w:tcPr>
    </w:tblStylePr>
  </w:style>
  <w:style w:type="table" w:styleId="ListTable4-Accent1">
    <w:name w:val="List Table 4 Accent 1"/>
    <w:basedOn w:val="TableNormal"/>
    <w:uiPriority w:val="49"/>
    <w:rsid w:val="006833F4"/>
    <w:pPr>
      <w:spacing w:after="0" w:line="240" w:lineRule="auto"/>
    </w:pPr>
    <w:tblPr>
      <w:tblStyleRowBandSize w:val="1"/>
      <w:tblStyleColBandSize w:val="1"/>
      <w:tblBorders>
        <w:top w:val="single" w:sz="4" w:space="0" w:color="FF5699" w:themeColor="accent1" w:themeTint="99"/>
        <w:left w:val="single" w:sz="4" w:space="0" w:color="FF5699" w:themeColor="accent1" w:themeTint="99"/>
        <w:bottom w:val="single" w:sz="4" w:space="0" w:color="FF5699" w:themeColor="accent1" w:themeTint="99"/>
        <w:right w:val="single" w:sz="4" w:space="0" w:color="FF5699" w:themeColor="accent1" w:themeTint="99"/>
        <w:insideH w:val="single" w:sz="4" w:space="0" w:color="FF5699" w:themeColor="accent1" w:themeTint="99"/>
      </w:tblBorders>
    </w:tblPr>
    <w:tblStylePr w:type="firstRow">
      <w:rPr>
        <w:b/>
        <w:bCs/>
        <w:color w:val="FFFFFF" w:themeColor="background1"/>
      </w:rPr>
      <w:tblPr/>
      <w:tcPr>
        <w:tcBorders>
          <w:top w:val="single" w:sz="4" w:space="0" w:color="E5005B" w:themeColor="accent1"/>
          <w:left w:val="single" w:sz="4" w:space="0" w:color="E5005B" w:themeColor="accent1"/>
          <w:bottom w:val="single" w:sz="4" w:space="0" w:color="E5005B" w:themeColor="accent1"/>
          <w:right w:val="single" w:sz="4" w:space="0" w:color="E5005B" w:themeColor="accent1"/>
          <w:insideH w:val="nil"/>
        </w:tcBorders>
        <w:shd w:val="clear" w:color="auto" w:fill="E5005B" w:themeFill="accent1"/>
      </w:tcPr>
    </w:tblStylePr>
    <w:tblStylePr w:type="lastRow">
      <w:rPr>
        <w:b/>
        <w:bCs/>
      </w:rPr>
      <w:tblPr/>
      <w:tcPr>
        <w:tcBorders>
          <w:top w:val="double" w:sz="4" w:space="0" w:color="FF5699" w:themeColor="accent1" w:themeTint="99"/>
        </w:tcBorders>
      </w:tcPr>
    </w:tblStylePr>
    <w:tblStylePr w:type="firstCol">
      <w:rPr>
        <w:b/>
        <w:bCs/>
      </w:rPr>
    </w:tblStylePr>
    <w:tblStylePr w:type="lastCol">
      <w:rPr>
        <w:b/>
        <w:bCs/>
      </w:rPr>
    </w:tblStylePr>
    <w:tblStylePr w:type="band1Vert">
      <w:tblPr/>
      <w:tcPr>
        <w:shd w:val="clear" w:color="auto" w:fill="FFC6DC" w:themeFill="accent1" w:themeFillTint="33"/>
      </w:tcPr>
    </w:tblStylePr>
    <w:tblStylePr w:type="band1Horz">
      <w:tblPr/>
      <w:tcPr>
        <w:shd w:val="clear" w:color="auto" w:fill="FFC6DC" w:themeFill="accent1" w:themeFillTint="33"/>
      </w:tcPr>
    </w:tblStylePr>
  </w:style>
  <w:style w:type="table" w:styleId="ListTable3-Accent6">
    <w:name w:val="List Table 3 Accent 6"/>
    <w:basedOn w:val="TableNormal"/>
    <w:uiPriority w:val="48"/>
    <w:rsid w:val="006833F4"/>
    <w:pPr>
      <w:spacing w:after="0" w:line="240" w:lineRule="auto"/>
    </w:pPr>
    <w:tblPr>
      <w:tblStyleRowBandSize w:val="1"/>
      <w:tblStyleColBandSize w:val="1"/>
      <w:tblBorders>
        <w:top w:val="single" w:sz="4" w:space="0" w:color="C7007F" w:themeColor="accent6"/>
        <w:left w:val="single" w:sz="4" w:space="0" w:color="C7007F" w:themeColor="accent6"/>
        <w:bottom w:val="single" w:sz="4" w:space="0" w:color="C7007F" w:themeColor="accent6"/>
        <w:right w:val="single" w:sz="4" w:space="0" w:color="C7007F" w:themeColor="accent6"/>
      </w:tblBorders>
    </w:tblPr>
    <w:tblStylePr w:type="firstRow">
      <w:rPr>
        <w:b/>
        <w:bCs/>
        <w:color w:val="FFFFFF" w:themeColor="background1"/>
      </w:rPr>
      <w:tblPr/>
      <w:tcPr>
        <w:shd w:val="clear" w:color="auto" w:fill="C7007F" w:themeFill="accent6"/>
      </w:tcPr>
    </w:tblStylePr>
    <w:tblStylePr w:type="lastRow">
      <w:rPr>
        <w:b/>
        <w:bCs/>
      </w:rPr>
      <w:tblPr/>
      <w:tcPr>
        <w:tcBorders>
          <w:top w:val="double" w:sz="4" w:space="0" w:color="C7007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007F" w:themeColor="accent6"/>
          <w:right w:val="single" w:sz="4" w:space="0" w:color="C7007F" w:themeColor="accent6"/>
        </w:tcBorders>
      </w:tcPr>
    </w:tblStylePr>
    <w:tblStylePr w:type="band1Horz">
      <w:tblPr/>
      <w:tcPr>
        <w:tcBorders>
          <w:top w:val="single" w:sz="4" w:space="0" w:color="C7007F" w:themeColor="accent6"/>
          <w:bottom w:val="single" w:sz="4" w:space="0" w:color="C7007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007F" w:themeColor="accent6"/>
          <w:left w:val="nil"/>
        </w:tcBorders>
      </w:tcPr>
    </w:tblStylePr>
    <w:tblStylePr w:type="swCell">
      <w:tblPr/>
      <w:tcPr>
        <w:tcBorders>
          <w:top w:val="double" w:sz="4" w:space="0" w:color="C7007F" w:themeColor="accent6"/>
          <w:right w:val="nil"/>
        </w:tcBorders>
      </w:tcPr>
    </w:tblStylePr>
  </w:style>
  <w:style w:type="table" w:styleId="ListTable4-Accent6">
    <w:name w:val="List Table 4 Accent 6"/>
    <w:basedOn w:val="TableNormal"/>
    <w:uiPriority w:val="49"/>
    <w:rsid w:val="006833F4"/>
    <w:pPr>
      <w:spacing w:after="0" w:line="240" w:lineRule="auto"/>
    </w:pPr>
    <w:tblPr>
      <w:tblStyleRowBandSize w:val="1"/>
      <w:tblStyleColBandSize w:val="1"/>
      <w:tblBorders>
        <w:top w:val="single" w:sz="4" w:space="0" w:color="FF44BA" w:themeColor="accent6" w:themeTint="99"/>
        <w:left w:val="single" w:sz="4" w:space="0" w:color="FF44BA" w:themeColor="accent6" w:themeTint="99"/>
        <w:bottom w:val="single" w:sz="4" w:space="0" w:color="FF44BA" w:themeColor="accent6" w:themeTint="99"/>
        <w:right w:val="single" w:sz="4" w:space="0" w:color="FF44BA" w:themeColor="accent6" w:themeTint="99"/>
        <w:insideH w:val="single" w:sz="4" w:space="0" w:color="FF44BA" w:themeColor="accent6" w:themeTint="99"/>
      </w:tblBorders>
    </w:tblPr>
    <w:tblStylePr w:type="firstRow">
      <w:rPr>
        <w:b/>
        <w:bCs/>
        <w:color w:val="FFFFFF" w:themeColor="background1"/>
      </w:rPr>
      <w:tblPr/>
      <w:tcPr>
        <w:tcBorders>
          <w:top w:val="single" w:sz="4" w:space="0" w:color="C7007F" w:themeColor="accent6"/>
          <w:left w:val="single" w:sz="4" w:space="0" w:color="C7007F" w:themeColor="accent6"/>
          <w:bottom w:val="single" w:sz="4" w:space="0" w:color="C7007F" w:themeColor="accent6"/>
          <w:right w:val="single" w:sz="4" w:space="0" w:color="C7007F" w:themeColor="accent6"/>
          <w:insideH w:val="nil"/>
        </w:tcBorders>
        <w:shd w:val="clear" w:color="auto" w:fill="C7007F" w:themeFill="accent6"/>
      </w:tcPr>
    </w:tblStylePr>
    <w:tblStylePr w:type="lastRow">
      <w:rPr>
        <w:b/>
        <w:bCs/>
      </w:rPr>
      <w:tblPr/>
      <w:tcPr>
        <w:tcBorders>
          <w:top w:val="double" w:sz="4" w:space="0" w:color="FF44BA" w:themeColor="accent6" w:themeTint="99"/>
        </w:tcBorders>
      </w:tcPr>
    </w:tblStylePr>
    <w:tblStylePr w:type="firstCol">
      <w:rPr>
        <w:b/>
        <w:bCs/>
      </w:rPr>
    </w:tblStylePr>
    <w:tblStylePr w:type="lastCol">
      <w:rPr>
        <w:b/>
        <w:bCs/>
      </w:rPr>
    </w:tblStylePr>
    <w:tblStylePr w:type="band1Vert">
      <w:tblPr/>
      <w:tcPr>
        <w:shd w:val="clear" w:color="auto" w:fill="FFC0E8" w:themeFill="accent6" w:themeFillTint="33"/>
      </w:tcPr>
    </w:tblStylePr>
    <w:tblStylePr w:type="band1Horz">
      <w:tblPr/>
      <w:tcPr>
        <w:shd w:val="clear" w:color="auto" w:fill="FFC0E8" w:themeFill="accent6" w:themeFillTint="33"/>
      </w:tcPr>
    </w:tblStylePr>
  </w:style>
  <w:style w:type="table" w:styleId="ListTable5Dark-Accent1">
    <w:name w:val="List Table 5 Dark Accent 1"/>
    <w:basedOn w:val="TableNormal"/>
    <w:uiPriority w:val="50"/>
    <w:rsid w:val="006833F4"/>
    <w:pPr>
      <w:spacing w:after="0" w:line="240" w:lineRule="auto"/>
    </w:pPr>
    <w:rPr>
      <w:color w:val="FFFFFF" w:themeColor="background1"/>
    </w:rPr>
    <w:tblPr>
      <w:tblStyleRowBandSize w:val="1"/>
      <w:tblStyleColBandSize w:val="1"/>
      <w:tblBorders>
        <w:top w:val="single" w:sz="24" w:space="0" w:color="E5005B" w:themeColor="accent1"/>
        <w:left w:val="single" w:sz="24" w:space="0" w:color="E5005B" w:themeColor="accent1"/>
        <w:bottom w:val="single" w:sz="24" w:space="0" w:color="E5005B" w:themeColor="accent1"/>
        <w:right w:val="single" w:sz="24" w:space="0" w:color="E5005B" w:themeColor="accent1"/>
      </w:tblBorders>
    </w:tblPr>
    <w:tcPr>
      <w:shd w:val="clear" w:color="auto" w:fill="E5005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6833F4"/>
    <w:pPr>
      <w:spacing w:after="0" w:line="240" w:lineRule="auto"/>
    </w:pPr>
    <w:rPr>
      <w:color w:val="AB0043" w:themeColor="accent1" w:themeShade="BF"/>
    </w:rPr>
    <w:tblPr>
      <w:tblStyleRowBandSize w:val="1"/>
      <w:tblStyleColBandSize w:val="1"/>
      <w:tblBorders>
        <w:top w:val="single" w:sz="4" w:space="0" w:color="E5005B" w:themeColor="accent1"/>
        <w:bottom w:val="single" w:sz="4" w:space="0" w:color="E5005B" w:themeColor="accent1"/>
      </w:tblBorders>
    </w:tblPr>
    <w:tblStylePr w:type="firstRow">
      <w:rPr>
        <w:b/>
        <w:bCs/>
      </w:rPr>
      <w:tblPr/>
      <w:tcPr>
        <w:tcBorders>
          <w:bottom w:val="single" w:sz="4" w:space="0" w:color="E5005B" w:themeColor="accent1"/>
        </w:tcBorders>
      </w:tcPr>
    </w:tblStylePr>
    <w:tblStylePr w:type="lastRow">
      <w:rPr>
        <w:b/>
        <w:bCs/>
      </w:rPr>
      <w:tblPr/>
      <w:tcPr>
        <w:tcBorders>
          <w:top w:val="double" w:sz="4" w:space="0" w:color="E5005B" w:themeColor="accent1"/>
        </w:tcBorders>
      </w:tcPr>
    </w:tblStylePr>
    <w:tblStylePr w:type="firstCol">
      <w:rPr>
        <w:b/>
        <w:bCs/>
      </w:rPr>
    </w:tblStylePr>
    <w:tblStylePr w:type="lastCol">
      <w:rPr>
        <w:b/>
        <w:bCs/>
      </w:rPr>
    </w:tblStylePr>
    <w:tblStylePr w:type="band1Vert">
      <w:tblPr/>
      <w:tcPr>
        <w:shd w:val="clear" w:color="auto" w:fill="FFC6DC" w:themeFill="accent1" w:themeFillTint="33"/>
      </w:tcPr>
    </w:tblStylePr>
    <w:tblStylePr w:type="band1Horz">
      <w:tblPr/>
      <w:tcPr>
        <w:shd w:val="clear" w:color="auto" w:fill="FFC6DC" w:themeFill="accent1" w:themeFillTint="33"/>
      </w:tcPr>
    </w:tblStylePr>
  </w:style>
  <w:style w:type="table" w:styleId="ListTable6Colorful-Accent2">
    <w:name w:val="List Table 6 Colorful Accent 2"/>
    <w:basedOn w:val="TableNormal"/>
    <w:uiPriority w:val="51"/>
    <w:rsid w:val="006833F4"/>
    <w:pPr>
      <w:spacing w:after="0" w:line="240" w:lineRule="auto"/>
    </w:pPr>
    <w:rPr>
      <w:color w:val="75032D" w:themeColor="accent2" w:themeShade="BF"/>
    </w:rPr>
    <w:tblPr>
      <w:tblStyleRowBandSize w:val="1"/>
      <w:tblStyleColBandSize w:val="1"/>
      <w:tblBorders>
        <w:top w:val="single" w:sz="4" w:space="0" w:color="9D043D" w:themeColor="accent2"/>
        <w:bottom w:val="single" w:sz="4" w:space="0" w:color="9D043D" w:themeColor="accent2"/>
      </w:tblBorders>
    </w:tblPr>
    <w:tblStylePr w:type="firstRow">
      <w:rPr>
        <w:b/>
        <w:bCs/>
      </w:rPr>
      <w:tblPr/>
      <w:tcPr>
        <w:tcBorders>
          <w:bottom w:val="single" w:sz="4" w:space="0" w:color="9D043D" w:themeColor="accent2"/>
        </w:tcBorders>
      </w:tcPr>
    </w:tblStylePr>
    <w:tblStylePr w:type="lastRow">
      <w:rPr>
        <w:b/>
        <w:bCs/>
      </w:rPr>
      <w:tblPr/>
      <w:tcPr>
        <w:tcBorders>
          <w:top w:val="double" w:sz="4" w:space="0" w:color="9D043D" w:themeColor="accent2"/>
        </w:tcBorders>
      </w:tcPr>
    </w:tblStylePr>
    <w:tblStylePr w:type="firstCol">
      <w:rPr>
        <w:b/>
        <w:bCs/>
      </w:rPr>
    </w:tblStylePr>
    <w:tblStylePr w:type="lastCol">
      <w:rPr>
        <w:b/>
        <w:bCs/>
      </w:rPr>
    </w:tblStylePr>
    <w:tblStylePr w:type="band1Vert">
      <w:tblPr/>
      <w:tcPr>
        <w:shd w:val="clear" w:color="auto" w:fill="FDBAD3" w:themeFill="accent2" w:themeFillTint="33"/>
      </w:tcPr>
    </w:tblStylePr>
    <w:tblStylePr w:type="band1Horz">
      <w:tblPr/>
      <w:tcPr>
        <w:shd w:val="clear" w:color="auto" w:fill="FDBAD3" w:themeFill="accent2" w:themeFillTint="33"/>
      </w:tcPr>
    </w:tblStylePr>
  </w:style>
  <w:style w:type="table" w:styleId="ListTable4-Accent2">
    <w:name w:val="List Table 4 Accent 2"/>
    <w:basedOn w:val="TableNormal"/>
    <w:uiPriority w:val="49"/>
    <w:rsid w:val="00E578AA"/>
    <w:pPr>
      <w:spacing w:after="0" w:line="240" w:lineRule="auto"/>
    </w:pPr>
    <w:tblPr>
      <w:tblStyleRowBandSize w:val="1"/>
      <w:tblStyleColBandSize w:val="1"/>
      <w:tblBorders>
        <w:top w:val="single" w:sz="4" w:space="0" w:color="F9327C" w:themeColor="accent2" w:themeTint="99"/>
        <w:left w:val="single" w:sz="4" w:space="0" w:color="F9327C" w:themeColor="accent2" w:themeTint="99"/>
        <w:bottom w:val="single" w:sz="4" w:space="0" w:color="F9327C" w:themeColor="accent2" w:themeTint="99"/>
        <w:right w:val="single" w:sz="4" w:space="0" w:color="F9327C" w:themeColor="accent2" w:themeTint="99"/>
        <w:insideH w:val="single" w:sz="4" w:space="0" w:color="F9327C" w:themeColor="accent2" w:themeTint="99"/>
      </w:tblBorders>
    </w:tblPr>
    <w:tblStylePr w:type="firstRow">
      <w:rPr>
        <w:b/>
        <w:bCs/>
        <w:color w:val="FFFFFF" w:themeColor="background1"/>
      </w:rPr>
      <w:tblPr/>
      <w:tcPr>
        <w:tcBorders>
          <w:top w:val="single" w:sz="4" w:space="0" w:color="9D043D" w:themeColor="accent2"/>
          <w:left w:val="single" w:sz="4" w:space="0" w:color="9D043D" w:themeColor="accent2"/>
          <w:bottom w:val="single" w:sz="4" w:space="0" w:color="9D043D" w:themeColor="accent2"/>
          <w:right w:val="single" w:sz="4" w:space="0" w:color="9D043D" w:themeColor="accent2"/>
          <w:insideH w:val="nil"/>
        </w:tcBorders>
        <w:shd w:val="clear" w:color="auto" w:fill="9D043D" w:themeFill="accent2"/>
      </w:tcPr>
    </w:tblStylePr>
    <w:tblStylePr w:type="lastRow">
      <w:rPr>
        <w:b/>
        <w:bCs/>
      </w:rPr>
      <w:tblPr/>
      <w:tcPr>
        <w:tcBorders>
          <w:top w:val="double" w:sz="4" w:space="0" w:color="F9327C" w:themeColor="accent2" w:themeTint="99"/>
        </w:tcBorders>
      </w:tcPr>
    </w:tblStylePr>
    <w:tblStylePr w:type="firstCol">
      <w:rPr>
        <w:b/>
        <w:bCs/>
      </w:rPr>
    </w:tblStylePr>
    <w:tblStylePr w:type="lastCol">
      <w:rPr>
        <w:b/>
        <w:bCs/>
      </w:rPr>
    </w:tblStylePr>
    <w:tblStylePr w:type="band1Vert">
      <w:tblPr/>
      <w:tcPr>
        <w:shd w:val="clear" w:color="auto" w:fill="FDBAD3" w:themeFill="accent2" w:themeFillTint="33"/>
      </w:tcPr>
    </w:tblStylePr>
    <w:tblStylePr w:type="band1Horz">
      <w:tblPr/>
      <w:tcPr>
        <w:shd w:val="clear" w:color="auto" w:fill="FDBAD3" w:themeFill="accent2" w:themeFillTint="33"/>
      </w:tcPr>
    </w:tblStylePr>
  </w:style>
  <w:style w:type="paragraph" w:customStyle="1" w:styleId="BasicParagraph">
    <w:name w:val="[Basic Paragraph]"/>
    <w:basedOn w:val="Normal"/>
    <w:uiPriority w:val="99"/>
    <w:rsid w:val="00BA5965"/>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CC369C"/>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TOCHeading">
    <w:name w:val="TOC Heading"/>
    <w:basedOn w:val="Heading1"/>
    <w:next w:val="Normal"/>
    <w:uiPriority w:val="39"/>
    <w:unhideWhenUsed/>
    <w:rsid w:val="00CA2D50"/>
    <w:pPr>
      <w:keepNext/>
      <w:keepLines/>
      <w:pBdr>
        <w:bottom w:val="none" w:sz="0" w:space="0" w:color="auto"/>
      </w:pBdr>
      <w:spacing w:before="240" w:after="0" w:line="259" w:lineRule="auto"/>
      <w:outlineLvl w:val="9"/>
    </w:pPr>
    <w:rPr>
      <w:rFonts w:asciiTheme="majorHAnsi" w:eastAsiaTheme="majorEastAsia" w:hAnsiTheme="majorHAnsi" w:cstheme="majorBidi"/>
      <w:b w:val="0"/>
      <w:color w:val="AB0043" w:themeColor="accent1" w:themeShade="BF"/>
      <w:sz w:val="32"/>
      <w:lang w:val="en-US" w:eastAsia="en-US"/>
    </w:rPr>
  </w:style>
  <w:style w:type="paragraph" w:styleId="TOC1">
    <w:name w:val="toc 1"/>
    <w:basedOn w:val="Normal"/>
    <w:next w:val="Normal"/>
    <w:autoRedefine/>
    <w:uiPriority w:val="39"/>
    <w:unhideWhenUsed/>
    <w:rsid w:val="007A07A1"/>
    <w:pPr>
      <w:spacing w:after="100"/>
    </w:pPr>
  </w:style>
  <w:style w:type="paragraph" w:styleId="TOC2">
    <w:name w:val="toc 2"/>
    <w:basedOn w:val="Normal"/>
    <w:next w:val="Normal"/>
    <w:autoRedefine/>
    <w:uiPriority w:val="39"/>
    <w:unhideWhenUsed/>
    <w:rsid w:val="00CA2D50"/>
    <w:pPr>
      <w:spacing w:after="100"/>
      <w:ind w:left="200"/>
    </w:pPr>
  </w:style>
  <w:style w:type="paragraph" w:customStyle="1" w:styleId="Reqstext">
    <w:name w:val="Reqs text"/>
    <w:basedOn w:val="ListParagraph"/>
    <w:link w:val="ReqstextChar"/>
    <w:qFormat/>
    <w:rsid w:val="002A5B5E"/>
    <w:pPr>
      <w:numPr>
        <w:ilvl w:val="1"/>
        <w:numId w:val="4"/>
      </w:numPr>
      <w:spacing w:after="120" w:line="240" w:lineRule="auto"/>
      <w:contextualSpacing w:val="0"/>
    </w:pPr>
  </w:style>
  <w:style w:type="character" w:customStyle="1" w:styleId="ListParagraphChar">
    <w:name w:val="List Paragraph Char"/>
    <w:basedOn w:val="DefaultParagraphFont"/>
    <w:link w:val="ListParagraph"/>
    <w:uiPriority w:val="34"/>
    <w:rsid w:val="00B95815"/>
    <w:rPr>
      <w:rFonts w:ascii="Verdana" w:hAnsi="Verdana" w:cs="Arial"/>
      <w:color w:val="000000" w:themeColor="text1"/>
      <w:sz w:val="20"/>
      <w:szCs w:val="20"/>
    </w:rPr>
  </w:style>
  <w:style w:type="character" w:customStyle="1" w:styleId="ReqstextChar">
    <w:name w:val="Reqs text Char"/>
    <w:basedOn w:val="ListParagraphChar"/>
    <w:link w:val="Reqstext"/>
    <w:rsid w:val="002A5B5E"/>
    <w:rPr>
      <w:rFonts w:ascii="Verdana" w:hAnsi="Verdana" w:cs="Arial"/>
      <w:color w:val="000000" w:themeColor="text1"/>
      <w:sz w:val="20"/>
      <w:szCs w:val="20"/>
    </w:rPr>
  </w:style>
  <w:style w:type="paragraph" w:customStyle="1" w:styleId="bulletedreqs">
    <w:name w:val="bulleted reqs"/>
    <w:basedOn w:val="Reqstext"/>
    <w:link w:val="bulletedreqsChar"/>
    <w:qFormat/>
    <w:rsid w:val="00083F11"/>
    <w:pPr>
      <w:numPr>
        <w:ilvl w:val="0"/>
        <w:numId w:val="1"/>
      </w:numPr>
      <w:ind w:left="1434" w:hanging="357"/>
    </w:pPr>
  </w:style>
  <w:style w:type="character" w:customStyle="1" w:styleId="bulletedreqsChar">
    <w:name w:val="bulleted reqs Char"/>
    <w:basedOn w:val="ReqstextChar"/>
    <w:link w:val="bulletedreqs"/>
    <w:rsid w:val="00083F11"/>
    <w:rPr>
      <w:rFonts w:ascii="Verdana" w:hAnsi="Verdana" w:cs="Arial"/>
      <w:color w:val="000000" w:themeColor="text1"/>
      <w:sz w:val="20"/>
      <w:szCs w:val="20"/>
    </w:rPr>
  </w:style>
  <w:style w:type="paragraph" w:customStyle="1" w:styleId="squarebullets">
    <w:name w:val="square bullets"/>
    <w:basedOn w:val="bulletedreqs"/>
    <w:link w:val="squarebulletsChar"/>
    <w:rsid w:val="00D47471"/>
    <w:pPr>
      <w:numPr>
        <w:numId w:val="2"/>
      </w:numPr>
      <w:spacing w:after="60"/>
      <w:ind w:left="2149" w:hanging="357"/>
    </w:pPr>
  </w:style>
  <w:style w:type="character" w:customStyle="1" w:styleId="squarebulletsChar">
    <w:name w:val="square bullets Char"/>
    <w:basedOn w:val="bulletedreqsChar"/>
    <w:link w:val="squarebullets"/>
    <w:rsid w:val="00D47471"/>
    <w:rPr>
      <w:rFonts w:ascii="Verdana" w:hAnsi="Verdana" w:cs="Arial"/>
      <w:color w:val="000000" w:themeColor="text1"/>
      <w:sz w:val="20"/>
      <w:szCs w:val="20"/>
    </w:rPr>
  </w:style>
  <w:style w:type="paragraph" w:customStyle="1" w:styleId="Contentstext">
    <w:name w:val="Contents text"/>
    <w:basedOn w:val="ListParagraph"/>
    <w:link w:val="ContentstextChar"/>
    <w:qFormat/>
    <w:rsid w:val="00D04C24"/>
    <w:pPr>
      <w:numPr>
        <w:ilvl w:val="1"/>
        <w:numId w:val="3"/>
      </w:numPr>
      <w:pBdr>
        <w:bottom w:val="single" w:sz="4" w:space="1" w:color="E6005B"/>
      </w:pBdr>
      <w:spacing w:before="400"/>
      <w:outlineLvl w:val="0"/>
    </w:pPr>
    <w:rPr>
      <w:rFonts w:eastAsiaTheme="majorEastAsia"/>
      <w:b/>
      <w:sz w:val="36"/>
      <w:szCs w:val="32"/>
    </w:rPr>
  </w:style>
  <w:style w:type="character" w:customStyle="1" w:styleId="ContentstextChar">
    <w:name w:val="Contents text Char"/>
    <w:basedOn w:val="Heading1Char"/>
    <w:link w:val="Contentstext"/>
    <w:rsid w:val="00D04C24"/>
    <w:rPr>
      <w:rFonts w:ascii="Verdana" w:eastAsiaTheme="majorEastAsia" w:hAnsi="Verdana" w:cs="Arial"/>
      <w:b/>
      <w:color w:val="000000" w:themeColor="text1"/>
      <w:sz w:val="36"/>
      <w:szCs w:val="32"/>
    </w:rPr>
  </w:style>
  <w:style w:type="paragraph" w:customStyle="1" w:styleId="bulletedrequirements">
    <w:name w:val="bulleted requirements"/>
    <w:basedOn w:val="Normal"/>
    <w:link w:val="bulletedrequirementsChar"/>
    <w:qFormat/>
    <w:rsid w:val="00E02F3B"/>
    <w:pPr>
      <w:numPr>
        <w:ilvl w:val="2"/>
        <w:numId w:val="4"/>
      </w:numPr>
    </w:pPr>
  </w:style>
  <w:style w:type="paragraph" w:customStyle="1" w:styleId="QualityHandbookCover">
    <w:name w:val="Quality Handbook Cover"/>
    <w:basedOn w:val="Subtitle"/>
    <w:link w:val="QualityHandbookCoverChar"/>
    <w:qFormat/>
    <w:rsid w:val="004C15F3"/>
    <w:pPr>
      <w:framePr w:wrap="around"/>
      <w:spacing w:after="120"/>
    </w:pPr>
    <w:rPr>
      <w:sz w:val="72"/>
      <w:szCs w:val="72"/>
    </w:rPr>
  </w:style>
  <w:style w:type="character" w:customStyle="1" w:styleId="QualityHandbookCoverChar">
    <w:name w:val="Quality Handbook Cover Char"/>
    <w:basedOn w:val="SubtitleChar"/>
    <w:link w:val="QualityHandbookCover"/>
    <w:rsid w:val="004C15F3"/>
    <w:rPr>
      <w:rFonts w:ascii="Verdana" w:hAnsi="Verdana" w:cs="Arial"/>
      <w:b/>
      <w:color w:val="000000" w:themeColor="text1"/>
      <w:sz w:val="72"/>
      <w:szCs w:val="72"/>
    </w:rPr>
  </w:style>
  <w:style w:type="paragraph" w:customStyle="1" w:styleId="PartX-cover">
    <w:name w:val="Part X - cover"/>
    <w:basedOn w:val="Subtitle"/>
    <w:link w:val="PartX-coverChar"/>
    <w:qFormat/>
    <w:rsid w:val="004C15F3"/>
    <w:pPr>
      <w:framePr w:wrap="around"/>
    </w:pPr>
  </w:style>
  <w:style w:type="character" w:customStyle="1" w:styleId="PartX-coverChar">
    <w:name w:val="Part X - cover Char"/>
    <w:basedOn w:val="SubtitleChar"/>
    <w:link w:val="PartX-cover"/>
    <w:rsid w:val="004C15F3"/>
    <w:rPr>
      <w:rFonts w:ascii="Verdana" w:hAnsi="Verdana" w:cs="Arial"/>
      <w:b/>
      <w:color w:val="000000" w:themeColor="text1"/>
      <w:sz w:val="36"/>
      <w:szCs w:val="32"/>
    </w:rPr>
  </w:style>
  <w:style w:type="paragraph" w:customStyle="1" w:styleId="TitlePage-pink">
    <w:name w:val="Title Page - pink"/>
    <w:basedOn w:val="Title"/>
    <w:link w:val="TitlePage-pinkChar"/>
    <w:qFormat/>
    <w:rsid w:val="004C15F3"/>
    <w:pPr>
      <w:framePr w:wrap="around"/>
    </w:pPr>
  </w:style>
  <w:style w:type="character" w:customStyle="1" w:styleId="TitlePage-pinkChar">
    <w:name w:val="Title Page - pink Char"/>
    <w:basedOn w:val="TitleChar"/>
    <w:link w:val="TitlePage-pink"/>
    <w:rsid w:val="004C15F3"/>
    <w:rPr>
      <w:rFonts w:ascii="Verdana" w:hAnsi="Verdana" w:cs="Arial"/>
      <w:b/>
      <w:bCs/>
      <w:color w:val="E6005B"/>
      <w:sz w:val="60"/>
      <w:szCs w:val="52"/>
    </w:rPr>
  </w:style>
  <w:style w:type="paragraph" w:customStyle="1" w:styleId="Explannotes-header">
    <w:name w:val="Explan notes - header"/>
    <w:basedOn w:val="Reqstext"/>
    <w:link w:val="Explannotes-headerChar"/>
    <w:qFormat/>
    <w:rsid w:val="000405C9"/>
    <w:pPr>
      <w:numPr>
        <w:ilvl w:val="0"/>
        <w:numId w:val="0"/>
      </w:numPr>
      <w:ind w:left="567"/>
      <w:jc w:val="right"/>
    </w:pPr>
    <w:rPr>
      <w:b/>
      <w:bCs/>
      <w:color w:val="E6005B"/>
    </w:rPr>
  </w:style>
  <w:style w:type="character" w:customStyle="1" w:styleId="Explannotes-headerChar">
    <w:name w:val="Explan notes - header Char"/>
    <w:basedOn w:val="ReqstextChar"/>
    <w:link w:val="Explannotes-header"/>
    <w:rsid w:val="000405C9"/>
    <w:rPr>
      <w:rFonts w:ascii="Verdana" w:hAnsi="Verdana" w:cs="Arial"/>
      <w:b/>
      <w:bCs/>
      <w:color w:val="E6005B"/>
      <w:sz w:val="20"/>
      <w:szCs w:val="20"/>
    </w:rPr>
  </w:style>
  <w:style w:type="paragraph" w:customStyle="1" w:styleId="Explannotes-bullets">
    <w:name w:val="Explan notes - bullets"/>
    <w:basedOn w:val="Reqstext"/>
    <w:link w:val="Explannotes-bulletsChar"/>
    <w:qFormat/>
    <w:rsid w:val="00C054BF"/>
    <w:pPr>
      <w:numPr>
        <w:ilvl w:val="0"/>
        <w:numId w:val="5"/>
      </w:numPr>
      <w:ind w:left="3969"/>
    </w:pPr>
    <w:rPr>
      <w:color w:val="auto"/>
    </w:rPr>
  </w:style>
  <w:style w:type="character" w:customStyle="1" w:styleId="Explannotes-bulletsChar">
    <w:name w:val="Explan notes - bullets Char"/>
    <w:basedOn w:val="ReqstextChar"/>
    <w:link w:val="Explannotes-bullets"/>
    <w:rsid w:val="00C054BF"/>
    <w:rPr>
      <w:rFonts w:ascii="Verdana" w:hAnsi="Verdana" w:cs="Arial"/>
      <w:color w:val="000000" w:themeColor="text1"/>
      <w:sz w:val="20"/>
      <w:szCs w:val="20"/>
    </w:rPr>
  </w:style>
  <w:style w:type="character" w:customStyle="1" w:styleId="bulletedrequirementsChar">
    <w:name w:val="bulleted requirements Char"/>
    <w:basedOn w:val="ReqstextChar"/>
    <w:link w:val="bulletedrequirements"/>
    <w:rsid w:val="003702C8"/>
    <w:rPr>
      <w:rFonts w:ascii="Verdana" w:hAnsi="Verdana" w:cs="Arial"/>
      <w:color w:val="000000" w:themeColor="text1"/>
      <w:sz w:val="20"/>
      <w:szCs w:val="20"/>
    </w:rPr>
  </w:style>
  <w:style w:type="character" w:customStyle="1" w:styleId="NoSpacingChar">
    <w:name w:val="No Spacing Char"/>
    <w:basedOn w:val="DefaultParagraphFont"/>
    <w:link w:val="NoSpacing"/>
    <w:uiPriority w:val="1"/>
    <w:rsid w:val="007B27C6"/>
    <w:rPr>
      <w:rFonts w:ascii="Helvetica" w:hAnsi="Helvetica" w:cs="Arial"/>
      <w:color w:val="000000" w:themeColor="text1"/>
    </w:rPr>
  </w:style>
  <w:style w:type="paragraph" w:customStyle="1" w:styleId="Tabletext">
    <w:name w:val="Table text"/>
    <w:basedOn w:val="Normal"/>
    <w:link w:val="TabletextChar"/>
    <w:qFormat/>
    <w:rsid w:val="00C1781F"/>
    <w:pPr>
      <w:spacing w:after="0" w:line="240" w:lineRule="auto"/>
    </w:pPr>
  </w:style>
  <w:style w:type="character" w:customStyle="1" w:styleId="TabletextChar">
    <w:name w:val="Table text Char"/>
    <w:basedOn w:val="DefaultParagraphFont"/>
    <w:link w:val="Tabletext"/>
    <w:rsid w:val="00C1781F"/>
    <w:rPr>
      <w:rFonts w:ascii="Verdana" w:hAnsi="Verdana" w:cs="Arial"/>
      <w:color w:val="000000" w:themeColor="text1"/>
      <w:sz w:val="20"/>
      <w:szCs w:val="20"/>
    </w:rPr>
  </w:style>
  <w:style w:type="paragraph" w:customStyle="1" w:styleId="TableHeading">
    <w:name w:val="Table Heading"/>
    <w:basedOn w:val="Normal"/>
    <w:link w:val="TableHeadingChar"/>
    <w:qFormat/>
    <w:rsid w:val="00C1781F"/>
    <w:pPr>
      <w:spacing w:before="150" w:after="150" w:line="240" w:lineRule="auto"/>
      <w:ind w:left="102" w:right="102"/>
    </w:pPr>
    <w:rPr>
      <w:bCs/>
      <w:color w:val="FFFFFF" w:themeColor="background1"/>
    </w:rPr>
  </w:style>
  <w:style w:type="character" w:customStyle="1" w:styleId="TableHeadingChar">
    <w:name w:val="Table Heading Char"/>
    <w:basedOn w:val="DefaultParagraphFont"/>
    <w:link w:val="TableHeading"/>
    <w:rsid w:val="00C1781F"/>
    <w:rPr>
      <w:rFonts w:ascii="Verdana" w:hAnsi="Verdana" w:cs="Arial"/>
      <w:bCs/>
      <w:color w:val="FFFFFF" w:themeColor="background1"/>
      <w:sz w:val="20"/>
      <w:szCs w:val="20"/>
    </w:rPr>
  </w:style>
  <w:style w:type="paragraph" w:customStyle="1" w:styleId="Princtext">
    <w:name w:val="Princ text"/>
    <w:basedOn w:val="Normal"/>
    <w:next w:val="Normal"/>
    <w:link w:val="PrinctextChar"/>
    <w:qFormat/>
    <w:rsid w:val="00FD6523"/>
    <w:pPr>
      <w:pBdr>
        <w:top w:val="single" w:sz="4" w:space="10" w:color="FF5699" w:themeColor="accent1" w:themeTint="99"/>
        <w:left w:val="single" w:sz="4" w:space="10" w:color="FF5699" w:themeColor="accent1" w:themeTint="99"/>
        <w:bottom w:val="single" w:sz="4" w:space="10" w:color="FF5699" w:themeColor="accent1" w:themeTint="99"/>
        <w:right w:val="single" w:sz="4" w:space="10" w:color="FF5699" w:themeColor="accent1" w:themeTint="99"/>
      </w:pBdr>
      <w:shd w:val="clear" w:color="auto" w:fill="FFC6DC" w:themeFill="accent1" w:themeFillTint="33"/>
      <w:spacing w:before="120" w:after="120" w:line="360" w:lineRule="auto"/>
    </w:pPr>
    <w:rPr>
      <w:rFonts w:eastAsiaTheme="minorHAnsi" w:cstheme="minorBidi"/>
      <w:b/>
      <w:color w:val="auto"/>
      <w:lang w:eastAsia="en-US"/>
    </w:rPr>
  </w:style>
  <w:style w:type="character" w:customStyle="1" w:styleId="PrinctextChar">
    <w:name w:val="Princ text Char"/>
    <w:basedOn w:val="DefaultParagraphFont"/>
    <w:link w:val="Princtext"/>
    <w:rsid w:val="00FD6523"/>
    <w:rPr>
      <w:rFonts w:ascii="Verdana" w:eastAsiaTheme="minorHAnsi" w:hAnsi="Verdana"/>
      <w:b/>
      <w:sz w:val="20"/>
      <w:szCs w:val="20"/>
      <w:shd w:val="clear" w:color="auto" w:fill="FFC6DC" w:themeFill="accent1" w:themeFillTint="33"/>
      <w:lang w:eastAsia="en-US"/>
    </w:rPr>
  </w:style>
  <w:style w:type="paragraph" w:customStyle="1" w:styleId="Explnotesheader">
    <w:name w:val="Expl notes header"/>
    <w:basedOn w:val="Normal"/>
    <w:next w:val="Normal"/>
    <w:link w:val="ExplnotesheaderChar"/>
    <w:qFormat/>
    <w:rsid w:val="009E5369"/>
    <w:pPr>
      <w:keepNext/>
      <w:spacing w:before="360" w:line="240" w:lineRule="auto"/>
      <w:jc w:val="right"/>
    </w:pPr>
    <w:rPr>
      <w:rFonts w:asciiTheme="minorHAnsi" w:eastAsiaTheme="minorHAnsi" w:hAnsiTheme="minorHAnsi" w:cstheme="minorBidi"/>
      <w:b/>
      <w:noProof/>
      <w:color w:val="005370" w:themeColor="accent4" w:themeShade="80"/>
      <w:sz w:val="22"/>
      <w:szCs w:val="22"/>
      <w:lang w:eastAsia="en-GB"/>
    </w:rPr>
  </w:style>
  <w:style w:type="character" w:customStyle="1" w:styleId="ExplnotesheaderChar">
    <w:name w:val="Expl notes header Char"/>
    <w:basedOn w:val="DefaultParagraphFont"/>
    <w:link w:val="Explnotesheader"/>
    <w:rsid w:val="009E5369"/>
    <w:rPr>
      <w:rFonts w:eastAsiaTheme="minorHAnsi"/>
      <w:b/>
      <w:noProof/>
      <w:color w:val="005370" w:themeColor="accent4" w:themeShade="80"/>
      <w:lang w:eastAsia="en-GB"/>
    </w:rPr>
  </w:style>
  <w:style w:type="paragraph" w:customStyle="1" w:styleId="Explnotestext">
    <w:name w:val="Expl notes text"/>
    <w:basedOn w:val="ListParagraph"/>
    <w:link w:val="ExplnotestextChar"/>
    <w:rsid w:val="009E5369"/>
    <w:pPr>
      <w:numPr>
        <w:numId w:val="19"/>
      </w:numPr>
      <w:spacing w:after="60" w:line="240" w:lineRule="auto"/>
      <w:ind w:left="3957" w:hanging="357"/>
      <w:contextualSpacing w:val="0"/>
    </w:pPr>
    <w:rPr>
      <w:rFonts w:eastAsiaTheme="minorHAnsi"/>
      <w:lang w:eastAsia="en-US"/>
    </w:rPr>
  </w:style>
  <w:style w:type="character" w:customStyle="1" w:styleId="ExplnotestextChar">
    <w:name w:val="Expl notes text Char"/>
    <w:basedOn w:val="ListParagraphChar"/>
    <w:link w:val="Explnotestext"/>
    <w:rsid w:val="009E5369"/>
    <w:rPr>
      <w:rFonts w:ascii="Verdana" w:eastAsiaTheme="minorHAnsi" w:hAnsi="Verdana" w:cs="Arial"/>
      <w:color w:val="000000" w:themeColor="text1"/>
      <w:sz w:val="20"/>
      <w:szCs w:val="20"/>
      <w:lang w:eastAsia="en-US"/>
    </w:rPr>
  </w:style>
  <w:style w:type="paragraph" w:customStyle="1" w:styleId="QHSTitle">
    <w:name w:val="QHS Title"/>
    <w:basedOn w:val="Normal"/>
    <w:link w:val="QHSTitleChar"/>
    <w:rsid w:val="003D63F9"/>
    <w:pPr>
      <w:pBdr>
        <w:top w:val="single" w:sz="4" w:space="20" w:color="C6F0FF" w:themeColor="accent4" w:themeTint="33"/>
        <w:left w:val="single" w:sz="4" w:space="20" w:color="C6F0FF" w:themeColor="accent4" w:themeTint="33"/>
        <w:bottom w:val="single" w:sz="4" w:space="20" w:color="C6F0FF" w:themeColor="accent4" w:themeTint="33"/>
        <w:right w:val="single" w:sz="4" w:space="20" w:color="C6F0FF" w:themeColor="accent4" w:themeTint="33"/>
      </w:pBdr>
      <w:shd w:val="clear" w:color="auto" w:fill="C6F0FF" w:themeFill="accent4" w:themeFillTint="33"/>
      <w:spacing w:before="480" w:after="480" w:line="240" w:lineRule="auto"/>
      <w:jc w:val="right"/>
    </w:pPr>
    <w:rPr>
      <w:rFonts w:asciiTheme="minorHAnsi" w:eastAsiaTheme="minorHAnsi" w:hAnsiTheme="minorHAnsi" w:cstheme="minorBidi"/>
      <w:b/>
      <w:color w:val="4E021E" w:themeColor="accent2" w:themeShade="80"/>
      <w:sz w:val="48"/>
      <w:szCs w:val="48"/>
      <w:lang w:eastAsia="en-US"/>
    </w:rPr>
  </w:style>
  <w:style w:type="character" w:customStyle="1" w:styleId="QHSTitleChar">
    <w:name w:val="QHS Title Char"/>
    <w:basedOn w:val="DefaultParagraphFont"/>
    <w:link w:val="QHSTitle"/>
    <w:rsid w:val="003D63F9"/>
    <w:rPr>
      <w:rFonts w:eastAsiaTheme="minorHAnsi"/>
      <w:b/>
      <w:color w:val="4E021E" w:themeColor="accent2" w:themeShade="80"/>
      <w:sz w:val="48"/>
      <w:szCs w:val="48"/>
      <w:shd w:val="clear" w:color="auto" w:fill="C6F0FF" w:themeFill="accent4" w:themeFillTint="33"/>
      <w:lang w:eastAsia="en-US"/>
    </w:rPr>
  </w:style>
  <w:style w:type="paragraph" w:customStyle="1" w:styleId="QHSHeading">
    <w:name w:val="QHS Heading"/>
    <w:basedOn w:val="QHSTitle"/>
    <w:link w:val="QHSHeadingChar"/>
    <w:qFormat/>
    <w:rsid w:val="00411909"/>
    <w:pPr>
      <w:pBdr>
        <w:top w:val="single" w:sz="4" w:space="20" w:color="FFC6DC" w:themeColor="accent1" w:themeTint="33"/>
        <w:left w:val="single" w:sz="4" w:space="20" w:color="FFC6DC" w:themeColor="accent1" w:themeTint="33"/>
        <w:bottom w:val="single" w:sz="4" w:space="20" w:color="FFC6DC" w:themeColor="accent1" w:themeTint="33"/>
        <w:right w:val="single" w:sz="4" w:space="20" w:color="FFC6DC" w:themeColor="accent1" w:themeTint="33"/>
      </w:pBdr>
      <w:shd w:val="clear" w:color="auto" w:fill="FFC6DC" w:themeFill="accent1" w:themeFillTint="33"/>
    </w:pPr>
    <w:rPr>
      <w:rFonts w:ascii="Verdana" w:hAnsi="Verdana"/>
      <w:color w:val="auto"/>
    </w:rPr>
  </w:style>
  <w:style w:type="character" w:customStyle="1" w:styleId="QHSHeadingChar">
    <w:name w:val="QHS Heading Char"/>
    <w:basedOn w:val="QHSTitleChar"/>
    <w:link w:val="QHSHeading"/>
    <w:rsid w:val="00411909"/>
    <w:rPr>
      <w:rFonts w:ascii="Verdana" w:eastAsiaTheme="minorHAnsi" w:hAnsi="Verdana"/>
      <w:b/>
      <w:color w:val="4E021E" w:themeColor="accent2" w:themeShade="80"/>
      <w:sz w:val="48"/>
      <w:szCs w:val="48"/>
      <w:shd w:val="clear" w:color="auto" w:fill="FFC6DC" w:themeFill="accent1" w:themeFillTint="33"/>
      <w:lang w:eastAsia="en-US"/>
    </w:rPr>
  </w:style>
  <w:style w:type="paragraph" w:customStyle="1" w:styleId="QHStext">
    <w:name w:val="QHS text"/>
    <w:basedOn w:val="Reqstext"/>
    <w:link w:val="QHStextChar"/>
    <w:qFormat/>
    <w:rsid w:val="00980DA4"/>
    <w:pPr>
      <w:numPr>
        <w:ilvl w:val="0"/>
        <w:numId w:val="0"/>
      </w:numPr>
      <w:ind w:left="567" w:hanging="567"/>
    </w:pPr>
    <w:rPr>
      <w:rFonts w:asciiTheme="minorHAnsi" w:eastAsiaTheme="minorHAnsi" w:hAnsiTheme="minorHAnsi" w:cstheme="minorBidi"/>
      <w:color w:val="auto"/>
      <w:szCs w:val="22"/>
      <w:lang w:eastAsia="en-US"/>
    </w:rPr>
  </w:style>
  <w:style w:type="character" w:customStyle="1" w:styleId="QHStextChar">
    <w:name w:val="QHS text Char"/>
    <w:basedOn w:val="DefaultParagraphFont"/>
    <w:link w:val="QHStext"/>
    <w:rsid w:val="00980DA4"/>
    <w:rPr>
      <w:rFonts w:eastAsiaTheme="minorHAnsi"/>
      <w:sz w:val="20"/>
      <w:lang w:eastAsia="en-US"/>
    </w:rPr>
  </w:style>
  <w:style w:type="paragraph" w:styleId="FootnoteText">
    <w:name w:val="footnote text"/>
    <w:basedOn w:val="Normal"/>
    <w:link w:val="FootnoteTextChar"/>
    <w:uiPriority w:val="99"/>
    <w:semiHidden/>
    <w:unhideWhenUsed/>
    <w:rsid w:val="00A53914"/>
    <w:pPr>
      <w:spacing w:after="0" w:line="240" w:lineRule="auto"/>
    </w:pPr>
  </w:style>
  <w:style w:type="character" w:customStyle="1" w:styleId="FootnoteTextChar">
    <w:name w:val="Footnote Text Char"/>
    <w:basedOn w:val="DefaultParagraphFont"/>
    <w:link w:val="FootnoteText"/>
    <w:uiPriority w:val="99"/>
    <w:semiHidden/>
    <w:rsid w:val="00A53914"/>
    <w:rPr>
      <w:rFonts w:ascii="Verdana" w:hAnsi="Verdana" w:cs="Arial"/>
      <w:color w:val="000000" w:themeColor="text1"/>
      <w:sz w:val="20"/>
      <w:szCs w:val="20"/>
    </w:rPr>
  </w:style>
  <w:style w:type="character" w:styleId="FootnoteReference">
    <w:name w:val="footnote reference"/>
    <w:basedOn w:val="DefaultParagraphFont"/>
    <w:uiPriority w:val="99"/>
    <w:semiHidden/>
    <w:unhideWhenUsed/>
    <w:rsid w:val="00A53914"/>
    <w:rPr>
      <w:vertAlign w:val="superscript"/>
    </w:rPr>
  </w:style>
  <w:style w:type="character" w:styleId="UnresolvedMention">
    <w:name w:val="Unresolved Mention"/>
    <w:basedOn w:val="DefaultParagraphFont"/>
    <w:uiPriority w:val="99"/>
    <w:rsid w:val="00422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16584">
      <w:bodyDiv w:val="1"/>
      <w:marLeft w:val="0"/>
      <w:marRight w:val="0"/>
      <w:marTop w:val="0"/>
      <w:marBottom w:val="0"/>
      <w:divBdr>
        <w:top w:val="none" w:sz="0" w:space="0" w:color="auto"/>
        <w:left w:val="none" w:sz="0" w:space="0" w:color="auto"/>
        <w:bottom w:val="none" w:sz="0" w:space="0" w:color="auto"/>
        <w:right w:val="none" w:sz="0" w:space="0" w:color="auto"/>
      </w:divBdr>
    </w:div>
    <w:div w:id="1995602947">
      <w:bodyDiv w:val="1"/>
      <w:marLeft w:val="0"/>
      <w:marRight w:val="0"/>
      <w:marTop w:val="0"/>
      <w:marBottom w:val="0"/>
      <w:divBdr>
        <w:top w:val="none" w:sz="0" w:space="0" w:color="auto"/>
        <w:left w:val="none" w:sz="0" w:space="0" w:color="auto"/>
        <w:bottom w:val="none" w:sz="0" w:space="0" w:color="auto"/>
        <w:right w:val="none" w:sz="0" w:space="0" w:color="auto"/>
      </w:divBdr>
    </w:div>
    <w:div w:id="20653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tu.ac.uk/media/documents/policies/academic-quality-handbook/06-Course-Review-Policy.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ntu.ac.uk/media/documents/policies/academic-quality-handbook/06-Course-Review-Policy.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tu.ac.uk/media/documents/policies/academic-quality-handbook/05-Course-Design-and-Approval.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9BF9B5DB1D7E4E98B519AB0358F351"/>
        <w:category>
          <w:name w:val="General"/>
          <w:gallery w:val="placeholder"/>
        </w:category>
        <w:types>
          <w:type w:val="bbPlcHdr"/>
        </w:types>
        <w:behaviors>
          <w:behavior w:val="content"/>
        </w:behaviors>
        <w:guid w:val="{3BA56C85-3F04-2E4F-8118-F801D03B9741}"/>
      </w:docPartPr>
      <w:docPartBody>
        <w:p w:rsidR="00AC4B55" w:rsidRDefault="00AC4B55" w:rsidP="00AC4B55">
          <w:pPr>
            <w:pStyle w:val="849BF9B5DB1D7E4E98B519AB0358F351"/>
          </w:pPr>
          <w:r>
            <w:t>[Type text]</w:t>
          </w:r>
        </w:p>
      </w:docPartBody>
    </w:docPart>
    <w:docPart>
      <w:docPartPr>
        <w:name w:val="3BA962175DCE694F8E65D8C40B1EED39"/>
        <w:category>
          <w:name w:val="General"/>
          <w:gallery w:val="placeholder"/>
        </w:category>
        <w:types>
          <w:type w:val="bbPlcHdr"/>
        </w:types>
        <w:behaviors>
          <w:behavior w:val="content"/>
        </w:behaviors>
        <w:guid w:val="{64C349D3-497E-0547-8564-A1B69C576C5D}"/>
      </w:docPartPr>
      <w:docPartBody>
        <w:p w:rsidR="00AC4B55" w:rsidRDefault="00AC4B55" w:rsidP="00AC4B55">
          <w:pPr>
            <w:pStyle w:val="3BA962175DCE694F8E65D8C40B1EED39"/>
          </w:pPr>
          <w:r>
            <w:t>[Type text]</w:t>
          </w:r>
        </w:p>
      </w:docPartBody>
    </w:docPart>
    <w:docPart>
      <w:docPartPr>
        <w:name w:val="799510A67553F049B5778697876A20BC"/>
        <w:category>
          <w:name w:val="General"/>
          <w:gallery w:val="placeholder"/>
        </w:category>
        <w:types>
          <w:type w:val="bbPlcHdr"/>
        </w:types>
        <w:behaviors>
          <w:behavior w:val="content"/>
        </w:behaviors>
        <w:guid w:val="{926EE132-5FA5-5C41-A0E2-11CBB1C29C29}"/>
      </w:docPartPr>
      <w:docPartBody>
        <w:p w:rsidR="00AC4B55" w:rsidRDefault="00AC4B55" w:rsidP="00AC4B55">
          <w:pPr>
            <w:pStyle w:val="799510A67553F049B5778697876A20B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B55"/>
    <w:rsid w:val="0006292A"/>
    <w:rsid w:val="00067075"/>
    <w:rsid w:val="000E0E3F"/>
    <w:rsid w:val="001725CD"/>
    <w:rsid w:val="002317E3"/>
    <w:rsid w:val="00237D58"/>
    <w:rsid w:val="002C64E0"/>
    <w:rsid w:val="002D56A7"/>
    <w:rsid w:val="003C4EFB"/>
    <w:rsid w:val="003E7637"/>
    <w:rsid w:val="00431180"/>
    <w:rsid w:val="004D4B68"/>
    <w:rsid w:val="005860AE"/>
    <w:rsid w:val="005D2F4E"/>
    <w:rsid w:val="00707A4E"/>
    <w:rsid w:val="007A3C0E"/>
    <w:rsid w:val="00844CD4"/>
    <w:rsid w:val="009517A7"/>
    <w:rsid w:val="0098028E"/>
    <w:rsid w:val="00983D26"/>
    <w:rsid w:val="009944EB"/>
    <w:rsid w:val="009B5702"/>
    <w:rsid w:val="00A112E7"/>
    <w:rsid w:val="00AC4B55"/>
    <w:rsid w:val="00AF09A2"/>
    <w:rsid w:val="00B51E0F"/>
    <w:rsid w:val="00B61FF5"/>
    <w:rsid w:val="00BB35C1"/>
    <w:rsid w:val="00BB6B5E"/>
    <w:rsid w:val="00C2325B"/>
    <w:rsid w:val="00C61EBE"/>
    <w:rsid w:val="00D37FCB"/>
    <w:rsid w:val="00DE1B90"/>
    <w:rsid w:val="00E436A6"/>
    <w:rsid w:val="00E73207"/>
    <w:rsid w:val="00E876EF"/>
    <w:rsid w:val="00F2420D"/>
    <w:rsid w:val="00F406D1"/>
    <w:rsid w:val="00F451E2"/>
    <w:rsid w:val="00FA67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9BF9B5DB1D7E4E98B519AB0358F351">
    <w:name w:val="849BF9B5DB1D7E4E98B519AB0358F351"/>
    <w:rsid w:val="00AC4B55"/>
  </w:style>
  <w:style w:type="paragraph" w:customStyle="1" w:styleId="3BA962175DCE694F8E65D8C40B1EED39">
    <w:name w:val="3BA962175DCE694F8E65D8C40B1EED39"/>
    <w:rsid w:val="00AC4B55"/>
  </w:style>
  <w:style w:type="paragraph" w:customStyle="1" w:styleId="799510A67553F049B5778697876A20BC">
    <w:name w:val="799510A67553F049B5778697876A20BC"/>
    <w:rsid w:val="00AC4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NTU3">
      <a:dk1>
        <a:srgbClr val="000000"/>
      </a:dk1>
      <a:lt1>
        <a:srgbClr val="FFFFFF"/>
      </a:lt1>
      <a:dk2>
        <a:srgbClr val="000000"/>
      </a:dk2>
      <a:lt2>
        <a:srgbClr val="E5E5E5"/>
      </a:lt2>
      <a:accent1>
        <a:srgbClr val="E5005B"/>
      </a:accent1>
      <a:accent2>
        <a:srgbClr val="9D043D"/>
      </a:accent2>
      <a:accent3>
        <a:srgbClr val="6D951A"/>
      </a:accent3>
      <a:accent4>
        <a:srgbClr val="00A6E1"/>
      </a:accent4>
      <a:accent5>
        <a:srgbClr val="F07C00"/>
      </a:accent5>
      <a:accent6>
        <a:srgbClr val="C7007F"/>
      </a:accent6>
      <a:hlink>
        <a:srgbClr val="005B94"/>
      </a:hlink>
      <a:folHlink>
        <a:srgbClr val="821D6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6e0a65-f7bb-48f7-b569-74720c6ffe14" xsi:nil="true"/>
    <lcf76f155ced4ddcb4097134ff3c332f xmlns="50aeb354-94c1-4ea4-af2b-9cc292c0dcfa">
      <Terms xmlns="http://schemas.microsoft.com/office/infopath/2007/PartnerControls"/>
    </lcf76f155ced4ddcb4097134ff3c332f>
    <FilePath xmlns="50aeb354-94c1-4ea4-af2b-9cc292c0dc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E96D1621B3804DB4276575C76C23C8" ma:contentTypeVersion="19" ma:contentTypeDescription="Create a new document." ma:contentTypeScope="" ma:versionID="af54f6c560958d8ce8619113478317d4">
  <xsd:schema xmlns:xsd="http://www.w3.org/2001/XMLSchema" xmlns:xs="http://www.w3.org/2001/XMLSchema" xmlns:p="http://schemas.microsoft.com/office/2006/metadata/properties" xmlns:ns2="50aeb354-94c1-4ea4-af2b-9cc292c0dcfa" xmlns:ns3="ec6e0a65-f7bb-48f7-b569-74720c6ffe14" targetNamespace="http://schemas.microsoft.com/office/2006/metadata/properties" ma:root="true" ma:fieldsID="0ed3a9eb3f5dd1936e79c5b7d10b5c3a" ns2:_="" ns3:_="">
    <xsd:import namespace="50aeb354-94c1-4ea4-af2b-9cc292c0dcfa"/>
    <xsd:import namespace="ec6e0a65-f7bb-48f7-b569-74720c6ffe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File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b354-94c1-4ea4-af2b-9cc292c0d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2feffd1-2dac-401b-9bc3-5f775bbd14d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ilePath" ma:index="26" nillable="true" ma:displayName="File Path" ma:format="Dropdown" ma:internalName="Fil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6e0a65-f7bb-48f7-b569-74720c6ffe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586c648-58de-4a67-b4af-b284cc3cfef2}" ma:internalName="TaxCatchAll" ma:showField="CatchAllData" ma:web="ec6e0a65-f7bb-48f7-b569-74720c6ff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E3899-38E3-4346-92F0-ABCE996DE9F9}">
  <ds:schemaRefs>
    <ds:schemaRef ds:uri="http://schemas.microsoft.com/sharepoint/v3/contenttype/forms"/>
  </ds:schemaRefs>
</ds:datastoreItem>
</file>

<file path=customXml/itemProps2.xml><?xml version="1.0" encoding="utf-8"?>
<ds:datastoreItem xmlns:ds="http://schemas.openxmlformats.org/officeDocument/2006/customXml" ds:itemID="{8FAC254D-E296-42DE-B70E-1970F9942379}">
  <ds:schemaRefs>
    <ds:schemaRef ds:uri="http://schemas.microsoft.com/office/2006/metadata/properties"/>
    <ds:schemaRef ds:uri="http://schemas.microsoft.com/office/infopath/2007/PartnerControls"/>
    <ds:schemaRef ds:uri="ec6e0a65-f7bb-48f7-b569-74720c6ffe14"/>
    <ds:schemaRef ds:uri="50aeb354-94c1-4ea4-af2b-9cc292c0dcfa"/>
  </ds:schemaRefs>
</ds:datastoreItem>
</file>

<file path=customXml/itemProps3.xml><?xml version="1.0" encoding="utf-8"?>
<ds:datastoreItem xmlns:ds="http://schemas.openxmlformats.org/officeDocument/2006/customXml" ds:itemID="{D5CA86FD-0B60-4F80-B6C7-3EC030AAC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b354-94c1-4ea4-af2b-9cc292c0dcfa"/>
    <ds:schemaRef ds:uri="ec6e0a65-f7bb-48f7-b569-74720c6ff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2F2EE-91DA-E84B-BF87-890A77323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Nottingham Trent University</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Sophie</dc:creator>
  <cp:keywords/>
  <cp:lastModifiedBy>Johnson, Hannah</cp:lastModifiedBy>
  <cp:revision>3</cp:revision>
  <cp:lastPrinted>2016-05-11T07:49:00Z</cp:lastPrinted>
  <dcterms:created xsi:type="dcterms:W3CDTF">2026-05-14T16:33:00Z</dcterms:created>
  <dcterms:modified xsi:type="dcterms:W3CDTF">2026-05-19T11:13:00Z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0x010100FEE96D1621B3804DB4276575C76C23C8</vt:lpwstr>
  </property>
  <property fmtid="{D5CDD505-2E9C-101B-9397-08002B2CF9AE}" pid="3" name="MediaServiceImageTags">
    <vt:lpwstr/>
  </property>
  <property fmtid="{D5CDD505-2E9C-101B-9397-08002B2CF9AE}" pid="4" name="GrammarlyDocumentId">
    <vt:lpwstr>f5c53a44d5d9f54f4d331284c4930c58ca36c45166b92e534909d86ffed19445</vt:lpwstr>
  </property>
  <property fmtid="{D5CDD505-2E9C-101B-9397-08002B2CF9AE}" pid="5" name="Order">
    <vt:r8>83800</vt:r8>
  </property>
</Properties>
</file>