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B002" w14:textId="77777777" w:rsidR="00524E01" w:rsidRDefault="00524E01" w:rsidP="00524E01">
      <w:pPr>
        <w:pStyle w:val="Heading1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drawing>
          <wp:inline distT="0" distB="0" distL="0" distR="0" wp14:anchorId="4DEDA92E" wp14:editId="3180220D">
            <wp:extent cx="2063921" cy="672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L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96" cy="6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A3224" w14:textId="77777777" w:rsidR="00EF58D1" w:rsidRDefault="00896F6F" w:rsidP="00692827">
      <w:pPr>
        <w:pStyle w:val="Heading1"/>
        <w:rPr>
          <w:rFonts w:ascii="Verdana" w:hAnsi="Verdana"/>
          <w:bCs/>
        </w:rPr>
      </w:pPr>
      <w:r w:rsidRPr="00EF58D1">
        <w:rPr>
          <w:rFonts w:ascii="Verdana" w:hAnsi="Verdana"/>
          <w:bCs/>
        </w:rPr>
        <w:t xml:space="preserve">Trent Institute </w:t>
      </w:r>
      <w:r w:rsidR="00692827">
        <w:rPr>
          <w:rFonts w:ascii="Verdana" w:hAnsi="Verdana"/>
          <w:bCs/>
        </w:rPr>
        <w:t>for</w:t>
      </w:r>
      <w:r w:rsidRPr="00EF58D1">
        <w:rPr>
          <w:rFonts w:ascii="Verdana" w:hAnsi="Verdana"/>
          <w:bCs/>
        </w:rPr>
        <w:t xml:space="preserve"> Learning and Teaching </w:t>
      </w:r>
    </w:p>
    <w:p w14:paraId="06425AD6" w14:textId="77777777" w:rsidR="00896F6F" w:rsidRPr="00EF58D1" w:rsidRDefault="00896F6F" w:rsidP="006D6B3E">
      <w:pPr>
        <w:pStyle w:val="Heading1"/>
        <w:rPr>
          <w:rFonts w:ascii="Verdana" w:hAnsi="Verdana"/>
          <w:bCs/>
        </w:rPr>
      </w:pPr>
      <w:r w:rsidRPr="00EF58D1">
        <w:rPr>
          <w:rFonts w:ascii="Verdana" w:hAnsi="Verdana"/>
          <w:bCs/>
        </w:rPr>
        <w:t xml:space="preserve">Seedcorn Fund, </w:t>
      </w:r>
      <w:r w:rsidR="00671CDE">
        <w:rPr>
          <w:rFonts w:ascii="Verdana" w:hAnsi="Verdana"/>
          <w:bCs/>
        </w:rPr>
        <w:t>2018-19</w:t>
      </w:r>
    </w:p>
    <w:p w14:paraId="3AA3695B" w14:textId="77777777" w:rsidR="00896F6F" w:rsidRPr="008079E7" w:rsidRDefault="00D55BD9" w:rsidP="00304766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Colleagues </w:t>
      </w:r>
      <w:r w:rsidRPr="008079E7">
        <w:rPr>
          <w:rFonts w:ascii="Verdana" w:hAnsi="Verdana"/>
          <w:sz w:val="20"/>
          <w:szCs w:val="20"/>
        </w:rPr>
        <w:t xml:space="preserve">are invited to apply for </w:t>
      </w:r>
      <w:r w:rsidR="00304766">
        <w:rPr>
          <w:rFonts w:ascii="Verdana" w:hAnsi="Verdana"/>
          <w:sz w:val="20"/>
          <w:szCs w:val="20"/>
        </w:rPr>
        <w:t xml:space="preserve">the </w:t>
      </w:r>
      <w:r w:rsidR="006D6B3E">
        <w:rPr>
          <w:rFonts w:ascii="Verdana" w:hAnsi="Verdana"/>
          <w:sz w:val="20"/>
          <w:szCs w:val="20"/>
        </w:rPr>
        <w:t>Seedcorn F</w:t>
      </w:r>
      <w:r>
        <w:rPr>
          <w:rFonts w:ascii="Verdana" w:hAnsi="Verdana"/>
          <w:sz w:val="20"/>
          <w:szCs w:val="20"/>
        </w:rPr>
        <w:t xml:space="preserve">unding </w:t>
      </w:r>
      <w:r w:rsidRPr="008079E7">
        <w:rPr>
          <w:rFonts w:ascii="Verdana" w:hAnsi="Verdana"/>
          <w:sz w:val="20"/>
          <w:szCs w:val="20"/>
        </w:rPr>
        <w:t xml:space="preserve">offered by the Trent Institute </w:t>
      </w:r>
      <w:r w:rsidR="00692827">
        <w:rPr>
          <w:rFonts w:ascii="Verdana" w:hAnsi="Verdana"/>
          <w:sz w:val="20"/>
          <w:szCs w:val="20"/>
        </w:rPr>
        <w:t>for</w:t>
      </w:r>
      <w:r w:rsidRPr="008079E7">
        <w:rPr>
          <w:rFonts w:ascii="Verdana" w:hAnsi="Verdana"/>
          <w:sz w:val="20"/>
          <w:szCs w:val="20"/>
        </w:rPr>
        <w:t xml:space="preserve"> Learning and Teaching (TILT).</w:t>
      </w:r>
      <w:r>
        <w:rPr>
          <w:rFonts w:ascii="Verdana" w:hAnsi="Verdana"/>
          <w:sz w:val="20"/>
          <w:szCs w:val="20"/>
        </w:rPr>
        <w:t xml:space="preserve"> This fund is available to support engagement in scholarly activity around learning and teaching, contributing to the aims of TILT and to the NTU Strategic Plan. </w:t>
      </w:r>
    </w:p>
    <w:p w14:paraId="2A0DA8F1" w14:textId="77777777" w:rsidR="00896F6F" w:rsidRPr="001E2267" w:rsidRDefault="00896F6F" w:rsidP="001E2267">
      <w:pPr>
        <w:pStyle w:val="Heading2"/>
      </w:pPr>
      <w:r w:rsidRPr="001E2267">
        <w:t>Overview of the TILT Seedcorn Fund</w:t>
      </w:r>
    </w:p>
    <w:p w14:paraId="6916FA11" w14:textId="2E58D221" w:rsidR="008E64F8" w:rsidRDefault="00896F6F" w:rsidP="008E64F8">
      <w:pPr>
        <w:spacing w:after="120" w:line="276" w:lineRule="auto"/>
        <w:rPr>
          <w:rFonts w:ascii="Verdana" w:hAnsi="Verdana"/>
          <w:sz w:val="20"/>
          <w:szCs w:val="20"/>
        </w:rPr>
      </w:pPr>
      <w:r w:rsidRPr="008079E7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Seedcorn Fund</w:t>
      </w:r>
      <w:r w:rsidRPr="008079E7">
        <w:rPr>
          <w:rFonts w:ascii="Verdana" w:hAnsi="Verdana"/>
          <w:sz w:val="20"/>
          <w:szCs w:val="20"/>
        </w:rPr>
        <w:t xml:space="preserve"> is intended to provide colleagues with </w:t>
      </w:r>
      <w:r>
        <w:rPr>
          <w:rFonts w:ascii="Verdana" w:hAnsi="Verdana"/>
          <w:sz w:val="20"/>
          <w:szCs w:val="20"/>
        </w:rPr>
        <w:t>a small amount of funding (up to £</w:t>
      </w:r>
      <w:r w:rsidRPr="00D1480D">
        <w:rPr>
          <w:rFonts w:ascii="Verdana" w:hAnsi="Verdana"/>
          <w:sz w:val="20"/>
          <w:szCs w:val="20"/>
        </w:rPr>
        <w:t>450</w:t>
      </w:r>
      <w:r>
        <w:rPr>
          <w:rFonts w:ascii="Verdana" w:hAnsi="Verdana"/>
          <w:sz w:val="20"/>
          <w:szCs w:val="20"/>
        </w:rPr>
        <w:t xml:space="preserve">) </w:t>
      </w:r>
      <w:r w:rsidR="00745E5F">
        <w:rPr>
          <w:rFonts w:ascii="Verdana" w:hAnsi="Verdana"/>
          <w:sz w:val="20"/>
          <w:szCs w:val="20"/>
        </w:rPr>
        <w:t xml:space="preserve">to </w:t>
      </w:r>
      <w:r w:rsidR="00853696">
        <w:rPr>
          <w:rFonts w:ascii="Verdana" w:hAnsi="Verdana"/>
          <w:sz w:val="20"/>
          <w:szCs w:val="20"/>
        </w:rPr>
        <w:t>support</w:t>
      </w:r>
      <w:r>
        <w:rPr>
          <w:rFonts w:ascii="Verdana" w:hAnsi="Verdana"/>
          <w:sz w:val="20"/>
          <w:szCs w:val="20"/>
        </w:rPr>
        <w:t xml:space="preserve"> </w:t>
      </w:r>
      <w:r w:rsidR="006932D8">
        <w:rPr>
          <w:rFonts w:ascii="Verdana" w:hAnsi="Verdana"/>
          <w:sz w:val="20"/>
          <w:szCs w:val="20"/>
        </w:rPr>
        <w:t>preliminary or exploratory projects or scholarship which a)</w:t>
      </w:r>
      <w:r w:rsidRPr="008079E7">
        <w:rPr>
          <w:rFonts w:ascii="Verdana" w:hAnsi="Verdana"/>
          <w:sz w:val="20"/>
          <w:szCs w:val="20"/>
        </w:rPr>
        <w:t xml:space="preserve"> will </w:t>
      </w:r>
      <w:r w:rsidR="006932D8" w:rsidRPr="008079E7">
        <w:rPr>
          <w:rFonts w:ascii="Verdana" w:hAnsi="Verdana"/>
          <w:sz w:val="20"/>
          <w:szCs w:val="20"/>
        </w:rPr>
        <w:t xml:space="preserve">positively </w:t>
      </w:r>
      <w:r w:rsidRPr="008079E7">
        <w:rPr>
          <w:rFonts w:ascii="Verdana" w:hAnsi="Verdana"/>
          <w:sz w:val="20"/>
          <w:szCs w:val="20"/>
        </w:rPr>
        <w:t>impact learning and teaching at NTU</w:t>
      </w:r>
      <w:r w:rsidR="006932D8">
        <w:rPr>
          <w:rFonts w:ascii="Verdana" w:hAnsi="Verdana"/>
          <w:sz w:val="20"/>
          <w:szCs w:val="20"/>
        </w:rPr>
        <w:t>; and b) will</w:t>
      </w:r>
      <w:r w:rsidR="00346564">
        <w:rPr>
          <w:rFonts w:ascii="Verdana" w:hAnsi="Verdana"/>
          <w:sz w:val="20"/>
          <w:szCs w:val="20"/>
        </w:rPr>
        <w:t xml:space="preserve"> result in a high quality output</w:t>
      </w:r>
      <w:r w:rsidR="006932D8">
        <w:rPr>
          <w:rFonts w:ascii="Verdana" w:hAnsi="Verdana"/>
          <w:sz w:val="20"/>
          <w:szCs w:val="20"/>
        </w:rPr>
        <w:t>; and c)</w:t>
      </w:r>
      <w:r w:rsidR="006932D8" w:rsidRPr="006932D8">
        <w:rPr>
          <w:rFonts w:ascii="Verdana" w:hAnsi="Verdana"/>
          <w:sz w:val="20"/>
          <w:szCs w:val="20"/>
        </w:rPr>
        <w:t xml:space="preserve"> demonstrate clear potential to grow and/or feed into further research or enhancements of learning and teaching</w:t>
      </w:r>
      <w:r w:rsidR="006932D8">
        <w:rPr>
          <w:rFonts w:ascii="Verdana" w:hAnsi="Verdana"/>
          <w:sz w:val="20"/>
          <w:szCs w:val="20"/>
        </w:rPr>
        <w:t xml:space="preserve">. </w:t>
      </w:r>
      <w:r w:rsidR="008E64F8">
        <w:rPr>
          <w:rFonts w:ascii="Verdana" w:hAnsi="Verdana"/>
          <w:sz w:val="20"/>
          <w:szCs w:val="20"/>
        </w:rPr>
        <w:t xml:space="preserve">Requests for matching funding </w:t>
      </w:r>
      <w:r w:rsidR="006932D8">
        <w:rPr>
          <w:rFonts w:ascii="Verdana" w:hAnsi="Verdana"/>
          <w:sz w:val="20"/>
          <w:szCs w:val="20"/>
        </w:rPr>
        <w:t>are</w:t>
      </w:r>
      <w:r w:rsidR="008E64F8">
        <w:rPr>
          <w:rFonts w:ascii="Verdana" w:hAnsi="Verdana"/>
          <w:sz w:val="20"/>
          <w:szCs w:val="20"/>
        </w:rPr>
        <w:t xml:space="preserve"> welcome. </w:t>
      </w:r>
    </w:p>
    <w:p w14:paraId="31845A2F" w14:textId="77777777" w:rsidR="00896F6F" w:rsidRPr="008079E7" w:rsidRDefault="008E64F8" w:rsidP="008E64F8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Requests </w:t>
      </w:r>
      <w:r w:rsidR="00896F6F" w:rsidRPr="008079E7">
        <w:rPr>
          <w:rFonts w:ascii="Verdana" w:hAnsi="Verdana"/>
          <w:sz w:val="20"/>
          <w:szCs w:val="20"/>
        </w:rPr>
        <w:t>might include, but are not limited to:</w:t>
      </w:r>
    </w:p>
    <w:p w14:paraId="3D848827" w14:textId="77777777" w:rsidR="001E2267" w:rsidRDefault="001E2267" w:rsidP="001E2267">
      <w:pPr>
        <w:pStyle w:val="ListParagraph"/>
        <w:numPr>
          <w:ilvl w:val="0"/>
          <w:numId w:val="4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Supporting an initial pedagogic project that will serve as a ‘proof of concept’ to allow application for external funding.</w:t>
      </w:r>
    </w:p>
    <w:p w14:paraId="20681A29" w14:textId="77777777" w:rsidR="00745E5F" w:rsidRPr="00745E5F" w:rsidRDefault="00745E5F" w:rsidP="00745E5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45E5F">
        <w:rPr>
          <w:rFonts w:ascii="Verdana" w:hAnsi="Verdana"/>
          <w:sz w:val="20"/>
          <w:szCs w:val="20"/>
        </w:rPr>
        <w:t xml:space="preserve">Purchase/hire of new equipment/resources to use in </w:t>
      </w:r>
      <w:r>
        <w:rPr>
          <w:rFonts w:ascii="Verdana" w:hAnsi="Verdana"/>
          <w:sz w:val="20"/>
          <w:szCs w:val="20"/>
        </w:rPr>
        <w:t xml:space="preserve">a </w:t>
      </w:r>
      <w:r w:rsidRPr="00745E5F">
        <w:rPr>
          <w:rFonts w:ascii="Verdana" w:hAnsi="Verdana"/>
          <w:sz w:val="20"/>
          <w:szCs w:val="20"/>
        </w:rPr>
        <w:t>learning and teaching</w:t>
      </w:r>
      <w:r>
        <w:rPr>
          <w:rFonts w:ascii="Verdana" w:hAnsi="Verdana"/>
          <w:sz w:val="20"/>
          <w:szCs w:val="20"/>
        </w:rPr>
        <w:t xml:space="preserve"> innovation or a pedagogic research/scholarship project</w:t>
      </w:r>
      <w:r w:rsidRPr="00745E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745E5F">
        <w:rPr>
          <w:rFonts w:ascii="Verdana" w:hAnsi="Verdana"/>
          <w:sz w:val="20"/>
          <w:szCs w:val="20"/>
        </w:rPr>
        <w:t>where these are not already available within NTU</w:t>
      </w:r>
      <w:r>
        <w:rPr>
          <w:rFonts w:ascii="Verdana" w:hAnsi="Verdana"/>
          <w:sz w:val="20"/>
          <w:szCs w:val="20"/>
        </w:rPr>
        <w:t>).</w:t>
      </w:r>
    </w:p>
    <w:p w14:paraId="54C05024" w14:textId="77777777" w:rsidR="00745E5F" w:rsidRPr="00745E5F" w:rsidRDefault="00745E5F" w:rsidP="008E64F8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Travel, </w:t>
      </w:r>
      <w:r w:rsidRPr="00745E5F">
        <w:rPr>
          <w:rFonts w:ascii="Verdana" w:hAnsi="Verdana"/>
          <w:sz w:val="20"/>
          <w:szCs w:val="20"/>
        </w:rPr>
        <w:t xml:space="preserve">subsistence </w:t>
      </w:r>
      <w:r>
        <w:rPr>
          <w:rFonts w:ascii="Verdana" w:hAnsi="Verdana"/>
          <w:sz w:val="20"/>
          <w:szCs w:val="20"/>
        </w:rPr>
        <w:t xml:space="preserve">and/or fees </w:t>
      </w:r>
      <w:r w:rsidRPr="00745E5F">
        <w:rPr>
          <w:rFonts w:ascii="Verdana" w:hAnsi="Verdana"/>
          <w:sz w:val="20"/>
          <w:szCs w:val="20"/>
        </w:rPr>
        <w:t>for visits to other HEIs</w:t>
      </w:r>
      <w:r>
        <w:rPr>
          <w:rFonts w:ascii="Verdana" w:hAnsi="Verdana"/>
          <w:sz w:val="20"/>
          <w:szCs w:val="20"/>
        </w:rPr>
        <w:t>/organisations or conferences</w:t>
      </w:r>
      <w:r w:rsidRPr="00745E5F">
        <w:rPr>
          <w:rFonts w:ascii="Verdana" w:hAnsi="Verdana"/>
          <w:sz w:val="20"/>
          <w:szCs w:val="20"/>
        </w:rPr>
        <w:t xml:space="preserve"> </w:t>
      </w:r>
      <w:r w:rsidRPr="008079E7">
        <w:rPr>
          <w:rFonts w:ascii="Verdana" w:hAnsi="Verdana"/>
          <w:sz w:val="20"/>
          <w:szCs w:val="20"/>
        </w:rPr>
        <w:t xml:space="preserve">to undertake </w:t>
      </w:r>
      <w:r>
        <w:rPr>
          <w:rFonts w:ascii="Verdana" w:hAnsi="Verdana"/>
          <w:sz w:val="20"/>
          <w:szCs w:val="20"/>
        </w:rPr>
        <w:t xml:space="preserve">or present on </w:t>
      </w:r>
      <w:r w:rsidRPr="008079E7">
        <w:rPr>
          <w:rFonts w:ascii="Verdana" w:hAnsi="Verdana"/>
          <w:sz w:val="20"/>
          <w:szCs w:val="20"/>
        </w:rPr>
        <w:t>scholarly activities related to learning and teaching.</w:t>
      </w:r>
      <w:r w:rsidR="00E00E15">
        <w:rPr>
          <w:rFonts w:ascii="Verdana" w:hAnsi="Verdana"/>
          <w:sz w:val="20"/>
          <w:szCs w:val="20"/>
        </w:rPr>
        <w:t xml:space="preserve"> </w:t>
      </w:r>
    </w:p>
    <w:p w14:paraId="70CF4639" w14:textId="77777777" w:rsidR="00745E5F" w:rsidRDefault="00745E5F" w:rsidP="00745E5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45E5F">
        <w:rPr>
          <w:rFonts w:ascii="Verdana" w:hAnsi="Verdana"/>
          <w:sz w:val="20"/>
          <w:szCs w:val="20"/>
        </w:rPr>
        <w:t>Purchasing access to resources and</w:t>
      </w:r>
      <w:r w:rsidR="00EF58D1">
        <w:rPr>
          <w:rFonts w:ascii="Verdana" w:hAnsi="Verdana"/>
          <w:sz w:val="20"/>
          <w:szCs w:val="20"/>
        </w:rPr>
        <w:t>/or</w:t>
      </w:r>
      <w:r w:rsidRPr="00745E5F">
        <w:rPr>
          <w:rFonts w:ascii="Verdana" w:hAnsi="Verdana"/>
          <w:sz w:val="20"/>
          <w:szCs w:val="20"/>
        </w:rPr>
        <w:t xml:space="preserve"> materials to inform practice </w:t>
      </w:r>
      <w:r>
        <w:rPr>
          <w:rFonts w:ascii="Verdana" w:hAnsi="Verdana"/>
          <w:sz w:val="20"/>
          <w:szCs w:val="20"/>
        </w:rPr>
        <w:t>or in support of</w:t>
      </w:r>
      <w:r w:rsidRPr="00745E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pedagogic innovation or a research/scholarship project.</w:t>
      </w:r>
    </w:p>
    <w:p w14:paraId="5AC5EE0B" w14:textId="77777777" w:rsidR="00896F6F" w:rsidRDefault="00896F6F" w:rsidP="00692827">
      <w:pPr>
        <w:pStyle w:val="ListParagraph"/>
        <w:numPr>
          <w:ilvl w:val="0"/>
          <w:numId w:val="4"/>
        </w:numPr>
        <w:spacing w:after="24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Supporting p</w:t>
      </w:r>
      <w:r w:rsidRPr="008079E7">
        <w:rPr>
          <w:rFonts w:ascii="Verdana" w:hAnsi="Verdana"/>
          <w:sz w:val="20"/>
          <w:szCs w:val="20"/>
        </w:rPr>
        <w:t xml:space="preserve">edagogic research and scholarship, </w:t>
      </w:r>
      <w:r>
        <w:rPr>
          <w:rFonts w:ascii="Verdana" w:hAnsi="Verdana"/>
          <w:sz w:val="20"/>
          <w:szCs w:val="20"/>
        </w:rPr>
        <w:t xml:space="preserve">for example by </w:t>
      </w:r>
      <w:r w:rsidR="00692827">
        <w:rPr>
          <w:rFonts w:ascii="Verdana" w:hAnsi="Verdana"/>
          <w:sz w:val="20"/>
          <w:szCs w:val="20"/>
        </w:rPr>
        <w:t>funding</w:t>
      </w:r>
      <w:r>
        <w:rPr>
          <w:rFonts w:ascii="Verdana" w:hAnsi="Verdana"/>
          <w:sz w:val="20"/>
          <w:szCs w:val="20"/>
        </w:rPr>
        <w:t xml:space="preserve"> incentives for participation (subject to ethical approval), or </w:t>
      </w:r>
      <w:r w:rsidR="00853696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transcription</w:t>
      </w:r>
      <w:r w:rsidR="00853696">
        <w:rPr>
          <w:rFonts w:ascii="Verdana" w:hAnsi="Verdana"/>
          <w:sz w:val="20"/>
          <w:szCs w:val="20"/>
        </w:rPr>
        <w:t xml:space="preserve"> service</w:t>
      </w:r>
      <w:r w:rsidRPr="008079E7">
        <w:rPr>
          <w:rFonts w:ascii="Verdana" w:hAnsi="Verdana"/>
          <w:sz w:val="20"/>
          <w:szCs w:val="20"/>
        </w:rPr>
        <w:t>.</w:t>
      </w:r>
    </w:p>
    <w:p w14:paraId="764A0737" w14:textId="77777777" w:rsidR="00896F6F" w:rsidRPr="008079E7" w:rsidRDefault="00896F6F" w:rsidP="001E2267">
      <w:pPr>
        <w:pStyle w:val="Heading2"/>
      </w:pPr>
      <w:r w:rsidRPr="008079E7">
        <w:t xml:space="preserve">Number of </w:t>
      </w:r>
      <w:r w:rsidR="001E2267">
        <w:t>awards</w:t>
      </w:r>
      <w:r w:rsidRPr="008079E7">
        <w:t xml:space="preserve"> available</w:t>
      </w:r>
    </w:p>
    <w:p w14:paraId="1103C66A" w14:textId="6FA96B2C" w:rsidR="00C41128" w:rsidRDefault="00896F6F" w:rsidP="006D6B3E">
      <w:pPr>
        <w:spacing w:after="120" w:line="276" w:lineRule="auto"/>
        <w:rPr>
          <w:rFonts w:ascii="Verdana" w:hAnsi="Verdana"/>
          <w:sz w:val="20"/>
          <w:szCs w:val="20"/>
        </w:rPr>
      </w:pPr>
      <w:r w:rsidRPr="006C161E">
        <w:rPr>
          <w:rFonts w:ascii="Verdana" w:hAnsi="Verdana"/>
          <w:sz w:val="20"/>
          <w:szCs w:val="20"/>
        </w:rPr>
        <w:t xml:space="preserve">TILT is </w:t>
      </w:r>
      <w:r w:rsidRPr="00FA3CF6">
        <w:rPr>
          <w:rFonts w:ascii="Verdana" w:hAnsi="Verdana"/>
          <w:sz w:val="20"/>
          <w:szCs w:val="20"/>
        </w:rPr>
        <w:t xml:space="preserve">offering up to </w:t>
      </w:r>
      <w:r w:rsidR="006D6B3E" w:rsidRPr="00FA3CF6">
        <w:rPr>
          <w:rFonts w:ascii="Verdana" w:hAnsi="Verdana"/>
          <w:sz w:val="20"/>
          <w:szCs w:val="20"/>
        </w:rPr>
        <w:t>ten</w:t>
      </w:r>
      <w:r w:rsidRPr="00FA3CF6">
        <w:rPr>
          <w:rFonts w:ascii="Verdana" w:hAnsi="Verdana"/>
          <w:sz w:val="20"/>
          <w:szCs w:val="20"/>
        </w:rPr>
        <w:t xml:space="preserve"> </w:t>
      </w:r>
      <w:r w:rsidR="006D6B3E" w:rsidRPr="00FA3CF6">
        <w:rPr>
          <w:rFonts w:ascii="Verdana" w:hAnsi="Verdana"/>
          <w:sz w:val="20"/>
          <w:szCs w:val="20"/>
        </w:rPr>
        <w:t>S</w:t>
      </w:r>
      <w:r w:rsidR="00C10966" w:rsidRPr="00FA3CF6">
        <w:rPr>
          <w:rFonts w:ascii="Verdana" w:hAnsi="Verdana"/>
          <w:sz w:val="20"/>
          <w:szCs w:val="20"/>
        </w:rPr>
        <w:t xml:space="preserve">eedcorn awards </w:t>
      </w:r>
      <w:r w:rsidRPr="00FA3CF6">
        <w:rPr>
          <w:rFonts w:ascii="Verdana" w:hAnsi="Verdana"/>
          <w:sz w:val="20"/>
          <w:szCs w:val="20"/>
        </w:rPr>
        <w:t xml:space="preserve">for </w:t>
      </w:r>
      <w:r w:rsidR="00021DB6" w:rsidRPr="00FA3CF6">
        <w:rPr>
          <w:rFonts w:ascii="Verdana" w:hAnsi="Verdana"/>
          <w:sz w:val="20"/>
          <w:szCs w:val="20"/>
        </w:rPr>
        <w:t>2018</w:t>
      </w:r>
      <w:r w:rsidR="00021DB6">
        <w:rPr>
          <w:rFonts w:ascii="Verdana" w:hAnsi="Verdana"/>
          <w:sz w:val="20"/>
          <w:szCs w:val="20"/>
        </w:rPr>
        <w:t>-19</w:t>
      </w:r>
      <w:r w:rsidR="008949B9">
        <w:rPr>
          <w:rFonts w:ascii="Verdana" w:hAnsi="Verdana"/>
          <w:sz w:val="20"/>
          <w:szCs w:val="20"/>
        </w:rPr>
        <w:t>. These will be considered in two rounds of submission</w:t>
      </w:r>
      <w:r w:rsidR="00C41128">
        <w:rPr>
          <w:rFonts w:ascii="Verdana" w:hAnsi="Verdana"/>
          <w:sz w:val="20"/>
          <w:szCs w:val="20"/>
        </w:rPr>
        <w:t>:</w:t>
      </w:r>
    </w:p>
    <w:p w14:paraId="58DF86AE" w14:textId="47874177" w:rsidR="00C41128" w:rsidRPr="00C61562" w:rsidRDefault="006D6B3E" w:rsidP="006D6B3E">
      <w:pPr>
        <w:spacing w:after="120" w:line="276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 One</w:t>
      </w:r>
      <w:r w:rsidR="00C07087">
        <w:rPr>
          <w:rFonts w:ascii="Verdana" w:hAnsi="Verdana"/>
          <w:sz w:val="20"/>
          <w:szCs w:val="20"/>
        </w:rPr>
        <w:t xml:space="preserve"> </w:t>
      </w:r>
      <w:r w:rsidR="00C07087" w:rsidRPr="00C61562">
        <w:rPr>
          <w:rFonts w:ascii="Verdana" w:hAnsi="Verdana"/>
          <w:sz w:val="20"/>
          <w:szCs w:val="20"/>
        </w:rPr>
        <w:t xml:space="preserve">deadline: </w:t>
      </w:r>
      <w:r w:rsidR="00FA3CF6">
        <w:rPr>
          <w:rFonts w:ascii="Verdana" w:hAnsi="Verdana"/>
          <w:sz w:val="20"/>
          <w:szCs w:val="20"/>
        </w:rPr>
        <w:t xml:space="preserve">midnight on Sunday </w:t>
      </w:r>
      <w:r w:rsidR="006B7900">
        <w:rPr>
          <w:rFonts w:ascii="Verdana" w:hAnsi="Verdana"/>
          <w:sz w:val="20"/>
          <w:szCs w:val="20"/>
        </w:rPr>
        <w:t>11 November</w:t>
      </w:r>
      <w:r w:rsidR="00FA3CF6">
        <w:rPr>
          <w:rFonts w:ascii="Verdana" w:hAnsi="Verdana"/>
          <w:sz w:val="20"/>
          <w:szCs w:val="20"/>
        </w:rPr>
        <w:t xml:space="preserve"> 2018</w:t>
      </w:r>
    </w:p>
    <w:p w14:paraId="123EA791" w14:textId="36AB9913" w:rsidR="00C41128" w:rsidRDefault="006D6B3E" w:rsidP="006D6B3E">
      <w:pPr>
        <w:spacing w:after="120" w:line="276" w:lineRule="auto"/>
        <w:ind w:firstLine="720"/>
        <w:rPr>
          <w:rFonts w:ascii="Verdana" w:hAnsi="Verdana"/>
          <w:sz w:val="20"/>
          <w:szCs w:val="20"/>
        </w:rPr>
      </w:pPr>
      <w:r w:rsidRPr="00C61562">
        <w:rPr>
          <w:rFonts w:ascii="Verdana" w:hAnsi="Verdana"/>
          <w:sz w:val="20"/>
          <w:szCs w:val="20"/>
        </w:rPr>
        <w:t>Round Two</w:t>
      </w:r>
      <w:r w:rsidR="00C07087" w:rsidRPr="00C61562">
        <w:rPr>
          <w:rFonts w:ascii="Verdana" w:hAnsi="Verdana"/>
          <w:sz w:val="20"/>
          <w:szCs w:val="20"/>
        </w:rPr>
        <w:t xml:space="preserve"> deadline: </w:t>
      </w:r>
      <w:r w:rsidR="006B7900">
        <w:rPr>
          <w:rFonts w:ascii="Verdana" w:hAnsi="Verdana"/>
          <w:sz w:val="20"/>
          <w:szCs w:val="20"/>
        </w:rPr>
        <w:t>midnight on 24 February 2019</w:t>
      </w:r>
      <w:bookmarkStart w:id="0" w:name="_GoBack"/>
      <w:bookmarkEnd w:id="0"/>
    </w:p>
    <w:p w14:paraId="08AF1DCD" w14:textId="77777777" w:rsidR="00896F6F" w:rsidRDefault="00896F6F" w:rsidP="00C41128">
      <w:pPr>
        <w:spacing w:after="120" w:line="276" w:lineRule="auto"/>
        <w:rPr>
          <w:rFonts w:ascii="Verdana" w:hAnsi="Verdana"/>
          <w:sz w:val="20"/>
          <w:szCs w:val="20"/>
        </w:rPr>
      </w:pPr>
      <w:r w:rsidRPr="006C161E">
        <w:rPr>
          <w:rFonts w:ascii="Verdana" w:hAnsi="Verdana"/>
          <w:sz w:val="20"/>
          <w:szCs w:val="20"/>
        </w:rPr>
        <w:t xml:space="preserve">The number of </w:t>
      </w:r>
      <w:r w:rsidR="00C10966">
        <w:rPr>
          <w:rFonts w:ascii="Verdana" w:hAnsi="Verdana"/>
          <w:sz w:val="20"/>
          <w:szCs w:val="20"/>
        </w:rPr>
        <w:t>awards</w:t>
      </w:r>
      <w:r w:rsidRPr="006C161E">
        <w:rPr>
          <w:rFonts w:ascii="Verdana" w:hAnsi="Verdana"/>
          <w:sz w:val="20"/>
          <w:szCs w:val="20"/>
        </w:rPr>
        <w:t xml:space="preserve"> </w:t>
      </w:r>
      <w:r w:rsidR="00C10966">
        <w:rPr>
          <w:rFonts w:ascii="Verdana" w:hAnsi="Verdana"/>
          <w:sz w:val="20"/>
          <w:szCs w:val="20"/>
        </w:rPr>
        <w:t xml:space="preserve">made </w:t>
      </w:r>
      <w:r w:rsidRPr="006C161E">
        <w:rPr>
          <w:rFonts w:ascii="Verdana" w:hAnsi="Verdana"/>
          <w:sz w:val="20"/>
          <w:szCs w:val="20"/>
        </w:rPr>
        <w:t xml:space="preserve">will be determined </w:t>
      </w:r>
      <w:r w:rsidR="00C61562" w:rsidRPr="006C161E">
        <w:rPr>
          <w:rFonts w:ascii="Verdana" w:hAnsi="Verdana"/>
          <w:sz w:val="20"/>
          <w:szCs w:val="20"/>
        </w:rPr>
        <w:t>based on</w:t>
      </w:r>
      <w:r w:rsidRPr="006C161E">
        <w:rPr>
          <w:rFonts w:ascii="Verdana" w:hAnsi="Verdana"/>
          <w:sz w:val="20"/>
          <w:szCs w:val="20"/>
        </w:rPr>
        <w:t xml:space="preserve"> the quality of submissions and will be </w:t>
      </w:r>
      <w:r w:rsidR="00C10966">
        <w:rPr>
          <w:rFonts w:ascii="Verdana" w:hAnsi="Verdana"/>
          <w:sz w:val="20"/>
          <w:szCs w:val="20"/>
        </w:rPr>
        <w:t>made</w:t>
      </w:r>
      <w:r w:rsidRPr="006C161E">
        <w:rPr>
          <w:rFonts w:ascii="Verdana" w:hAnsi="Verdana"/>
          <w:sz w:val="20"/>
          <w:szCs w:val="20"/>
        </w:rPr>
        <w:t xml:space="preserve"> on a competitive basis</w:t>
      </w:r>
      <w:r w:rsidR="00692827">
        <w:rPr>
          <w:rFonts w:ascii="Verdana" w:hAnsi="Verdana"/>
          <w:sz w:val="20"/>
          <w:szCs w:val="20"/>
        </w:rPr>
        <w:t xml:space="preserve"> according to alignment with scheme criteria</w:t>
      </w:r>
      <w:r w:rsidRPr="006C161E">
        <w:rPr>
          <w:rFonts w:ascii="Verdana" w:hAnsi="Verdana"/>
          <w:sz w:val="20"/>
          <w:szCs w:val="20"/>
        </w:rPr>
        <w:t xml:space="preserve">, as outlined </w:t>
      </w:r>
      <w:r w:rsidR="00C41128">
        <w:rPr>
          <w:rFonts w:ascii="Verdana" w:hAnsi="Verdana"/>
          <w:sz w:val="20"/>
          <w:szCs w:val="20"/>
        </w:rPr>
        <w:t>in this guidance</w:t>
      </w:r>
      <w:r w:rsidRPr="006C161E">
        <w:rPr>
          <w:rFonts w:ascii="Verdana" w:hAnsi="Verdana"/>
          <w:sz w:val="20"/>
          <w:szCs w:val="20"/>
        </w:rPr>
        <w:t xml:space="preserve">. </w:t>
      </w:r>
    </w:p>
    <w:p w14:paraId="2907BCB8" w14:textId="77777777" w:rsidR="008949B9" w:rsidRDefault="008949B9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br w:type="page"/>
      </w:r>
    </w:p>
    <w:p w14:paraId="28DF9DEF" w14:textId="77777777" w:rsidR="00896F6F" w:rsidRPr="008079E7" w:rsidRDefault="00896F6F" w:rsidP="001E2267">
      <w:pPr>
        <w:pStyle w:val="Heading2"/>
      </w:pPr>
      <w:r w:rsidRPr="008079E7">
        <w:lastRenderedPageBreak/>
        <w:t>Eligibility to apply</w:t>
      </w:r>
    </w:p>
    <w:p w14:paraId="25BAB16B" w14:textId="77777777" w:rsidR="00896F6F" w:rsidRPr="008079E7" w:rsidRDefault="00865E70" w:rsidP="006D6B3E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Members of NTU </w:t>
      </w:r>
      <w:r w:rsidR="00896F6F" w:rsidRPr="006C161E">
        <w:rPr>
          <w:rFonts w:ascii="Verdana" w:hAnsi="Verdana"/>
          <w:sz w:val="20"/>
          <w:szCs w:val="20"/>
        </w:rPr>
        <w:t>Academic and Professional Servi</w:t>
      </w:r>
      <w:r w:rsidR="00E36428">
        <w:rPr>
          <w:rFonts w:ascii="Verdana" w:hAnsi="Verdana"/>
          <w:sz w:val="20"/>
          <w:szCs w:val="20"/>
        </w:rPr>
        <w:t xml:space="preserve">ces staff are eligible to apply. </w:t>
      </w:r>
      <w:r w:rsidR="00C61562">
        <w:rPr>
          <w:rFonts w:ascii="Verdana" w:hAnsi="Verdana"/>
          <w:sz w:val="20"/>
          <w:szCs w:val="20"/>
        </w:rPr>
        <w:t>Line managers must support the application</w:t>
      </w:r>
      <w:r w:rsidR="00896F6F" w:rsidRPr="006C161E">
        <w:rPr>
          <w:rFonts w:ascii="Verdana" w:hAnsi="Verdana"/>
          <w:sz w:val="20"/>
          <w:szCs w:val="20"/>
        </w:rPr>
        <w:t xml:space="preserve">. Applicants must have achieved Fellowship of the Higher Education Academy to be eligible for this </w:t>
      </w:r>
      <w:r w:rsidR="006D6B3E">
        <w:rPr>
          <w:rFonts w:ascii="Verdana" w:hAnsi="Verdana"/>
          <w:sz w:val="20"/>
          <w:szCs w:val="20"/>
        </w:rPr>
        <w:t>Award</w:t>
      </w:r>
      <w:r w:rsidR="00745E5F">
        <w:rPr>
          <w:rFonts w:ascii="Verdana" w:hAnsi="Verdana"/>
          <w:sz w:val="20"/>
          <w:szCs w:val="20"/>
        </w:rPr>
        <w:t>.</w:t>
      </w:r>
    </w:p>
    <w:p w14:paraId="06351650" w14:textId="77777777" w:rsidR="00896F6F" w:rsidRPr="008079E7" w:rsidRDefault="00896F6F" w:rsidP="001E2267">
      <w:pPr>
        <w:pStyle w:val="Heading2"/>
      </w:pPr>
      <w:r w:rsidRPr="008079E7">
        <w:t>Application process</w:t>
      </w:r>
    </w:p>
    <w:p w14:paraId="3DA5B6A2" w14:textId="77777777" w:rsidR="00896F6F" w:rsidRPr="008079E7" w:rsidRDefault="00896F6F" w:rsidP="006D6B3E">
      <w:pPr>
        <w:spacing w:after="120" w:line="276" w:lineRule="auto"/>
        <w:rPr>
          <w:rFonts w:ascii="Verdana" w:hAnsi="Verdana"/>
          <w:sz w:val="20"/>
          <w:szCs w:val="20"/>
        </w:rPr>
      </w:pPr>
      <w:r w:rsidRPr="008079E7">
        <w:rPr>
          <w:rFonts w:ascii="Verdana" w:hAnsi="Verdana"/>
          <w:sz w:val="20"/>
          <w:szCs w:val="20"/>
        </w:rPr>
        <w:t xml:space="preserve">An application form is appended. The applicant should </w:t>
      </w:r>
      <w:r w:rsidR="00CB5275">
        <w:rPr>
          <w:rFonts w:ascii="Verdana" w:hAnsi="Verdana"/>
          <w:sz w:val="20"/>
          <w:szCs w:val="20"/>
        </w:rPr>
        <w:t xml:space="preserve">ensure the support of their </w:t>
      </w:r>
      <w:r w:rsidRPr="008079E7">
        <w:rPr>
          <w:rFonts w:ascii="Verdana" w:hAnsi="Verdana"/>
          <w:sz w:val="20"/>
          <w:szCs w:val="20"/>
        </w:rPr>
        <w:t xml:space="preserve">Academic Team Leader or line manager prior to </w:t>
      </w:r>
      <w:r w:rsidR="00223CA4">
        <w:rPr>
          <w:rFonts w:ascii="Verdana" w:hAnsi="Verdana"/>
          <w:sz w:val="20"/>
          <w:szCs w:val="20"/>
        </w:rPr>
        <w:t xml:space="preserve">submission. Completed forms should be </w:t>
      </w:r>
      <w:r w:rsidRPr="008079E7">
        <w:rPr>
          <w:rFonts w:ascii="Verdana" w:hAnsi="Verdana"/>
          <w:sz w:val="20"/>
          <w:szCs w:val="20"/>
        </w:rPr>
        <w:t xml:space="preserve">forwarded to the email address on the </w:t>
      </w:r>
      <w:r w:rsidR="00C07087">
        <w:rPr>
          <w:rFonts w:ascii="Verdana" w:hAnsi="Verdana"/>
          <w:sz w:val="20"/>
          <w:szCs w:val="20"/>
        </w:rPr>
        <w:t xml:space="preserve">application form for receipt by </w:t>
      </w:r>
      <w:r w:rsidR="006D6B3E">
        <w:rPr>
          <w:rFonts w:ascii="Verdana" w:hAnsi="Verdana"/>
          <w:sz w:val="20"/>
          <w:szCs w:val="20"/>
        </w:rPr>
        <w:t xml:space="preserve">the deadline stated above. </w:t>
      </w:r>
      <w:r w:rsidRPr="008079E7">
        <w:rPr>
          <w:rFonts w:ascii="Verdana" w:hAnsi="Verdana"/>
          <w:sz w:val="20"/>
          <w:szCs w:val="20"/>
        </w:rPr>
        <w:t xml:space="preserve"> </w:t>
      </w:r>
    </w:p>
    <w:p w14:paraId="195C27D7" w14:textId="77777777" w:rsidR="00896F6F" w:rsidRPr="00182754" w:rsidRDefault="00896F6F" w:rsidP="001E2267">
      <w:pPr>
        <w:pStyle w:val="Heading2"/>
      </w:pPr>
      <w:r w:rsidRPr="00182754">
        <w:t>Review criteria</w:t>
      </w:r>
    </w:p>
    <w:p w14:paraId="7F71256A" w14:textId="77777777" w:rsidR="00BD428C" w:rsidRPr="00BD428C" w:rsidRDefault="00C41128" w:rsidP="00C41128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Applications will be </w:t>
      </w:r>
      <w:r w:rsidRPr="00C61562">
        <w:rPr>
          <w:rFonts w:ascii="Verdana" w:hAnsi="Verdana"/>
          <w:sz w:val="20"/>
          <w:szCs w:val="20"/>
        </w:rPr>
        <w:t>read by two</w:t>
      </w:r>
      <w:r w:rsidR="006D6B3E" w:rsidRPr="00C61562">
        <w:rPr>
          <w:rFonts w:ascii="Verdana" w:hAnsi="Verdana"/>
          <w:sz w:val="20"/>
          <w:szCs w:val="20"/>
        </w:rPr>
        <w:t xml:space="preserve"> or more</w:t>
      </w:r>
      <w:r w:rsidRPr="00C61562">
        <w:rPr>
          <w:rFonts w:ascii="Verdana" w:hAnsi="Verdana"/>
          <w:sz w:val="20"/>
          <w:szCs w:val="20"/>
        </w:rPr>
        <w:t xml:space="preserve"> reviewers who will grade each submission against the following </w:t>
      </w:r>
      <w:r w:rsidR="00BD428C" w:rsidRPr="00C61562">
        <w:rPr>
          <w:rFonts w:ascii="Verdana" w:hAnsi="Verdana"/>
          <w:sz w:val="20"/>
          <w:szCs w:val="20"/>
        </w:rPr>
        <w:t>criteria:</w:t>
      </w:r>
      <w:r w:rsidR="00896F6F" w:rsidRPr="00BD428C">
        <w:rPr>
          <w:rFonts w:ascii="Verdana" w:hAnsi="Verdana"/>
          <w:sz w:val="20"/>
          <w:szCs w:val="20"/>
        </w:rPr>
        <w:t xml:space="preserve"> </w:t>
      </w:r>
    </w:p>
    <w:p w14:paraId="32B54A32" w14:textId="77777777" w:rsidR="004A5DBF" w:rsidRPr="004A5DBF" w:rsidRDefault="00BD428C" w:rsidP="004A5DBF">
      <w:pPr>
        <w:pStyle w:val="ListParagraph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4A5DBF">
        <w:rPr>
          <w:rFonts w:ascii="Verdana" w:hAnsi="Verdana"/>
          <w:sz w:val="20"/>
          <w:szCs w:val="20"/>
        </w:rPr>
        <w:t>A clear explanation of how the funding will have a positive impact o</w:t>
      </w:r>
      <w:r w:rsidR="004A5DBF" w:rsidRPr="004A5DBF">
        <w:rPr>
          <w:rFonts w:ascii="Verdana" w:hAnsi="Verdana"/>
          <w:sz w:val="20"/>
          <w:szCs w:val="20"/>
        </w:rPr>
        <w:t xml:space="preserve">n learning and teaching at NTU, including how it will </w:t>
      </w:r>
      <w:r w:rsidR="004A5DBF">
        <w:rPr>
          <w:rFonts w:ascii="Verdana" w:hAnsi="Verdana"/>
          <w:sz w:val="20"/>
          <w:szCs w:val="20"/>
        </w:rPr>
        <w:t>c</w:t>
      </w:r>
      <w:r w:rsidR="004A5DBF" w:rsidRPr="004A5DBF">
        <w:rPr>
          <w:rFonts w:ascii="Verdana" w:hAnsi="Verdana"/>
          <w:sz w:val="20"/>
          <w:szCs w:val="20"/>
        </w:rPr>
        <w:t>ontribut</w:t>
      </w:r>
      <w:r w:rsidR="004A5DBF">
        <w:rPr>
          <w:rFonts w:ascii="Verdana" w:hAnsi="Verdana"/>
          <w:sz w:val="20"/>
          <w:szCs w:val="20"/>
        </w:rPr>
        <w:t>e</w:t>
      </w:r>
      <w:r w:rsidR="004A5DBF" w:rsidRPr="004A5DBF">
        <w:rPr>
          <w:rFonts w:ascii="Verdana" w:hAnsi="Verdana"/>
          <w:sz w:val="20"/>
          <w:szCs w:val="20"/>
        </w:rPr>
        <w:t xml:space="preserve"> to the aims of TILT and the NTU Strategic Plan. </w:t>
      </w:r>
    </w:p>
    <w:p w14:paraId="6FEC2F36" w14:textId="77777777" w:rsidR="00346564" w:rsidRPr="00BD428C" w:rsidRDefault="00346564" w:rsidP="00BD428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quality of any </w:t>
      </w:r>
      <w:r w:rsidR="00C61562">
        <w:rPr>
          <w:rFonts w:ascii="Verdana" w:hAnsi="Verdana"/>
          <w:sz w:val="20"/>
          <w:szCs w:val="20"/>
        </w:rPr>
        <w:t>planned output</w:t>
      </w:r>
      <w:r>
        <w:rPr>
          <w:rFonts w:ascii="Verdana" w:hAnsi="Verdana"/>
          <w:sz w:val="20"/>
          <w:szCs w:val="20"/>
        </w:rPr>
        <w:t>.</w:t>
      </w:r>
    </w:p>
    <w:p w14:paraId="52DC1CA8" w14:textId="77777777" w:rsidR="00BD428C" w:rsidRPr="00BD428C" w:rsidRDefault="0066064A" w:rsidP="00BD428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Clearly articulated outcomes.</w:t>
      </w:r>
    </w:p>
    <w:p w14:paraId="6144448D" w14:textId="77777777" w:rsidR="00C41128" w:rsidRDefault="0066064A" w:rsidP="000D6DD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Sufficiently detailed</w:t>
      </w:r>
      <w:r w:rsidR="00BD428C" w:rsidRPr="00BD428C">
        <w:rPr>
          <w:rFonts w:ascii="Verdana" w:hAnsi="Verdana"/>
          <w:sz w:val="20"/>
          <w:szCs w:val="20"/>
        </w:rPr>
        <w:t xml:space="preserve"> budget</w:t>
      </w:r>
      <w:r w:rsidR="00BD428C">
        <w:rPr>
          <w:rFonts w:ascii="Verdana" w:hAnsi="Verdana"/>
          <w:sz w:val="20"/>
          <w:szCs w:val="20"/>
        </w:rPr>
        <w:t xml:space="preserve"> information</w:t>
      </w:r>
      <w:r w:rsidR="00BD428C" w:rsidRPr="00BD42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with</w:t>
      </w:r>
      <w:r w:rsidR="00BD428C" w:rsidRPr="00BD428C">
        <w:rPr>
          <w:rFonts w:ascii="Verdana" w:hAnsi="Verdana"/>
          <w:sz w:val="20"/>
          <w:szCs w:val="20"/>
        </w:rPr>
        <w:t xml:space="preserve"> </w:t>
      </w:r>
      <w:r w:rsidR="00BD428C">
        <w:rPr>
          <w:rFonts w:ascii="Verdana" w:hAnsi="Verdana"/>
          <w:sz w:val="20"/>
          <w:szCs w:val="20"/>
        </w:rPr>
        <w:t xml:space="preserve">a </w:t>
      </w:r>
      <w:r w:rsidR="00BD428C" w:rsidRPr="00BD428C">
        <w:rPr>
          <w:rFonts w:ascii="Verdana" w:hAnsi="Verdana"/>
          <w:sz w:val="20"/>
          <w:szCs w:val="20"/>
        </w:rPr>
        <w:t>r</w:t>
      </w:r>
      <w:r w:rsidR="00BD428C">
        <w:rPr>
          <w:rFonts w:ascii="Verdana" w:hAnsi="Verdana"/>
          <w:sz w:val="20"/>
          <w:szCs w:val="20"/>
        </w:rPr>
        <w:t>ealistic time</w:t>
      </w:r>
      <w:r w:rsidR="00BD428C" w:rsidRPr="00BD428C">
        <w:rPr>
          <w:rFonts w:ascii="Verdana" w:hAnsi="Verdana"/>
          <w:sz w:val="20"/>
          <w:szCs w:val="20"/>
        </w:rPr>
        <w:t xml:space="preserve">frame for spending the </w:t>
      </w:r>
      <w:r w:rsidR="000D6DD2">
        <w:rPr>
          <w:rFonts w:ascii="Verdana" w:hAnsi="Verdana"/>
          <w:sz w:val="20"/>
          <w:szCs w:val="20"/>
        </w:rPr>
        <w:t>funds</w:t>
      </w:r>
      <w:r w:rsidR="00BD428C" w:rsidRPr="00BD428C">
        <w:rPr>
          <w:rFonts w:ascii="Verdana" w:hAnsi="Verdana"/>
          <w:sz w:val="20"/>
          <w:szCs w:val="20"/>
        </w:rPr>
        <w:t xml:space="preserve">. </w:t>
      </w:r>
    </w:p>
    <w:p w14:paraId="1306C82A" w14:textId="77777777" w:rsidR="00EE359B" w:rsidRDefault="00EE359B" w:rsidP="00C41128">
      <w:pPr>
        <w:pStyle w:val="ListParagraph"/>
        <w:numPr>
          <w:ilvl w:val="0"/>
          <w:numId w:val="6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track record of the applicant</w:t>
      </w:r>
      <w:r w:rsidR="00314A77">
        <w:rPr>
          <w:rFonts w:ascii="Verdana" w:hAnsi="Verdana"/>
          <w:sz w:val="20"/>
          <w:szCs w:val="20"/>
        </w:rPr>
        <w:t xml:space="preserve"> </w:t>
      </w:r>
      <w:proofErr w:type="gramStart"/>
      <w:r w:rsidR="00314A77">
        <w:rPr>
          <w:rFonts w:ascii="Verdana" w:hAnsi="Verdana"/>
          <w:sz w:val="20"/>
          <w:szCs w:val="20"/>
        </w:rPr>
        <w:t>with regard to</w:t>
      </w:r>
      <w:proofErr w:type="gramEnd"/>
      <w:r w:rsidR="00314A77">
        <w:rPr>
          <w:rFonts w:ascii="Verdana" w:hAnsi="Verdana"/>
          <w:sz w:val="20"/>
          <w:szCs w:val="20"/>
        </w:rPr>
        <w:t xml:space="preserve"> teaching and/or the support of learning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2160" w14:paraId="1A42BEEA" w14:textId="77777777" w:rsidTr="00062160">
        <w:tc>
          <w:tcPr>
            <w:tcW w:w="9242" w:type="dxa"/>
            <w:shd w:val="clear" w:color="auto" w:fill="D9D9D9" w:themeFill="background1" w:themeFillShade="D9"/>
          </w:tcPr>
          <w:p w14:paraId="0639BF2A" w14:textId="77777777" w:rsidR="00062160" w:rsidRPr="00562278" w:rsidRDefault="00062160" w:rsidP="00562278">
            <w:pPr>
              <w:spacing w:before="120"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62278">
              <w:rPr>
                <w:rFonts w:ascii="Verdana" w:hAnsi="Verdana"/>
                <w:b/>
                <w:sz w:val="20"/>
                <w:szCs w:val="20"/>
              </w:rPr>
              <w:t xml:space="preserve">Terms and conditions for successful applicants: </w:t>
            </w:r>
          </w:p>
          <w:p w14:paraId="706761CE" w14:textId="77777777" w:rsidR="00062160" w:rsidRPr="00562278" w:rsidRDefault="00062160" w:rsidP="00562278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562278">
              <w:rPr>
                <w:rFonts w:ascii="Verdana" w:hAnsi="Verdana"/>
                <w:sz w:val="20"/>
                <w:szCs w:val="20"/>
              </w:rPr>
              <w:t>Publicity related to the outcomes and successes of funding must include reference to the Trent Institute for Learning and Teaching.</w:t>
            </w:r>
          </w:p>
          <w:p w14:paraId="49201AD7" w14:textId="77777777" w:rsidR="00062160" w:rsidRPr="00562278" w:rsidRDefault="00062160" w:rsidP="00D1480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562278">
              <w:rPr>
                <w:rFonts w:ascii="Verdana" w:hAnsi="Verdana"/>
                <w:sz w:val="20"/>
                <w:szCs w:val="20"/>
              </w:rPr>
              <w:t xml:space="preserve">Successful applicants are expected to support TILT publicity and </w:t>
            </w:r>
            <w:r w:rsidR="00EF58D1">
              <w:rPr>
                <w:rFonts w:ascii="Verdana" w:hAnsi="Verdana"/>
                <w:sz w:val="20"/>
                <w:szCs w:val="20"/>
              </w:rPr>
              <w:t>may be</w:t>
            </w:r>
            <w:r w:rsidRPr="005622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58D1">
              <w:rPr>
                <w:rFonts w:ascii="Verdana" w:hAnsi="Verdana"/>
                <w:sz w:val="20"/>
                <w:szCs w:val="20"/>
              </w:rPr>
              <w:t xml:space="preserve">asked to </w:t>
            </w:r>
            <w:r w:rsidRPr="00562278">
              <w:rPr>
                <w:rFonts w:ascii="Verdana" w:hAnsi="Verdana"/>
                <w:sz w:val="20"/>
                <w:szCs w:val="20"/>
              </w:rPr>
              <w:t xml:space="preserve">contribute to future TILT </w:t>
            </w:r>
            <w:r w:rsidR="00EF58D1">
              <w:rPr>
                <w:rFonts w:ascii="Verdana" w:hAnsi="Verdana"/>
                <w:sz w:val="20"/>
                <w:szCs w:val="20"/>
              </w:rPr>
              <w:t>events</w:t>
            </w:r>
            <w:r w:rsidRPr="0056227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FB27F72" w14:textId="77777777" w:rsidR="00062160" w:rsidRPr="00562278" w:rsidRDefault="00062160" w:rsidP="00562278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562278">
              <w:rPr>
                <w:rFonts w:ascii="Verdana" w:hAnsi="Verdana"/>
                <w:sz w:val="20"/>
                <w:szCs w:val="20"/>
              </w:rPr>
              <w:t xml:space="preserve">Applicants must inform TILT of any </w:t>
            </w:r>
            <w:r w:rsidR="00314A77">
              <w:rPr>
                <w:rFonts w:ascii="Verdana" w:hAnsi="Verdana"/>
                <w:sz w:val="20"/>
                <w:szCs w:val="20"/>
              </w:rPr>
              <w:t xml:space="preserve">related </w:t>
            </w:r>
            <w:r w:rsidRPr="00562278">
              <w:rPr>
                <w:rFonts w:ascii="Verdana" w:hAnsi="Verdana"/>
                <w:sz w:val="20"/>
                <w:szCs w:val="20"/>
              </w:rPr>
              <w:t xml:space="preserve">successes or outputs such as subsequent awards and publications. </w:t>
            </w:r>
          </w:p>
          <w:p w14:paraId="2DD03459" w14:textId="373F6AEE" w:rsidR="00062160" w:rsidRPr="00562278" w:rsidRDefault="00062160" w:rsidP="00D1480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562278">
              <w:rPr>
                <w:rFonts w:ascii="Verdana" w:hAnsi="Verdana"/>
                <w:sz w:val="20"/>
                <w:szCs w:val="20"/>
              </w:rPr>
              <w:t>As soon as confirmation of the decision</w:t>
            </w:r>
            <w:r w:rsidR="00D1480D">
              <w:rPr>
                <w:rFonts w:ascii="Verdana" w:hAnsi="Verdana"/>
                <w:sz w:val="20"/>
                <w:szCs w:val="20"/>
              </w:rPr>
              <w:t xml:space="preserve"> is </w:t>
            </w:r>
            <w:r w:rsidR="00D1480D" w:rsidRPr="00562278">
              <w:rPr>
                <w:rFonts w:ascii="Verdana" w:hAnsi="Verdana"/>
                <w:sz w:val="20"/>
                <w:szCs w:val="20"/>
              </w:rPr>
              <w:t>received</w:t>
            </w:r>
            <w:r w:rsidRPr="00562278">
              <w:rPr>
                <w:rFonts w:ascii="Verdana" w:hAnsi="Verdana"/>
                <w:sz w:val="20"/>
                <w:szCs w:val="20"/>
              </w:rPr>
              <w:t xml:space="preserve">, awardees should contact their School/College or Department finance manager to organise the transfer of the </w:t>
            </w:r>
            <w:r w:rsidR="00021DB6">
              <w:rPr>
                <w:rFonts w:ascii="Verdana" w:hAnsi="Verdana"/>
                <w:sz w:val="20"/>
                <w:szCs w:val="20"/>
              </w:rPr>
              <w:t>funding</w:t>
            </w:r>
            <w:r w:rsidRPr="00562278">
              <w:rPr>
                <w:rFonts w:ascii="Verdana" w:hAnsi="Verdana"/>
                <w:sz w:val="20"/>
                <w:szCs w:val="20"/>
              </w:rPr>
              <w:t xml:space="preserve">. Financial oversight of the awarded money will rest with the receiving School/College or Department. </w:t>
            </w:r>
          </w:p>
          <w:p w14:paraId="2774FE98" w14:textId="0B65E7AB" w:rsidR="00062160" w:rsidRPr="00562278" w:rsidRDefault="00062160" w:rsidP="00562278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562278">
              <w:rPr>
                <w:rFonts w:ascii="Verdana" w:hAnsi="Verdana"/>
                <w:sz w:val="20"/>
                <w:szCs w:val="20"/>
              </w:rPr>
              <w:t xml:space="preserve">The awarded funds must be spent by the end of the financial year </w:t>
            </w:r>
            <w:r w:rsidR="006932D8">
              <w:rPr>
                <w:rFonts w:ascii="Verdana" w:hAnsi="Verdana"/>
                <w:sz w:val="20"/>
                <w:szCs w:val="20"/>
              </w:rPr>
              <w:t xml:space="preserve">(usually </w:t>
            </w:r>
            <w:r w:rsidR="00021DB6">
              <w:rPr>
                <w:rFonts w:ascii="Verdana" w:hAnsi="Verdana"/>
                <w:sz w:val="20"/>
                <w:szCs w:val="20"/>
              </w:rPr>
              <w:t>July</w:t>
            </w:r>
            <w:r w:rsidR="006932D8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562278">
              <w:rPr>
                <w:rFonts w:ascii="Verdana" w:hAnsi="Verdana"/>
                <w:sz w:val="20"/>
                <w:szCs w:val="20"/>
              </w:rPr>
              <w:t>in which they are awarded. Funds cannot be carried over and TILT will not be able to arrange for any extension of the funds into the subsequent financial year.</w:t>
            </w:r>
          </w:p>
          <w:p w14:paraId="4E57D2E7" w14:textId="77777777" w:rsidR="00062160" w:rsidRPr="00562278" w:rsidRDefault="00062160" w:rsidP="00562278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562278">
              <w:rPr>
                <w:rFonts w:ascii="Verdana" w:hAnsi="Verdana"/>
                <w:sz w:val="20"/>
                <w:szCs w:val="20"/>
              </w:rPr>
              <w:t>Any equipment, books, or other resources purchased using these funds remain the property of the individual’s School on conclusion of the project, to assist with dissemination and sharing of practice.</w:t>
            </w:r>
          </w:p>
        </w:tc>
      </w:tr>
    </w:tbl>
    <w:p w14:paraId="0DA2C611" w14:textId="77777777" w:rsidR="00062160" w:rsidRDefault="00062160" w:rsidP="00062160">
      <w:pPr>
        <w:rPr>
          <w:rFonts w:ascii="Verdana" w:hAnsi="Verdana"/>
          <w:b/>
          <w:sz w:val="20"/>
          <w:szCs w:val="20"/>
        </w:rPr>
      </w:pPr>
    </w:p>
    <w:p w14:paraId="3895305A" w14:textId="77777777" w:rsidR="00896F6F" w:rsidRPr="00062160" w:rsidRDefault="00896F6F" w:rsidP="00062160">
      <w:pPr>
        <w:rPr>
          <w:rFonts w:ascii="Verdana" w:hAnsi="Verdana"/>
          <w:b/>
          <w:sz w:val="20"/>
          <w:szCs w:val="20"/>
        </w:rPr>
      </w:pPr>
      <w:r w:rsidRPr="00062160">
        <w:rPr>
          <w:rFonts w:ascii="Verdana" w:hAnsi="Verdana"/>
          <w:b/>
          <w:sz w:val="20"/>
          <w:szCs w:val="20"/>
        </w:rPr>
        <w:br w:type="page"/>
      </w:r>
    </w:p>
    <w:p w14:paraId="4E6CACAF" w14:textId="77777777" w:rsidR="00896F6F" w:rsidRPr="001E2267" w:rsidRDefault="00896F6F" w:rsidP="001E2267">
      <w:pPr>
        <w:pStyle w:val="Heading1"/>
        <w:rPr>
          <w:rFonts w:ascii="Verdana" w:hAnsi="Verdana"/>
          <w:sz w:val="22"/>
          <w:szCs w:val="22"/>
        </w:rPr>
      </w:pPr>
      <w:r w:rsidRPr="001E2267">
        <w:rPr>
          <w:rFonts w:ascii="Verdana" w:hAnsi="Verdana"/>
        </w:rPr>
        <w:lastRenderedPageBreak/>
        <w:t>Appendix</w:t>
      </w:r>
      <w:r w:rsidR="001E2267" w:rsidRPr="001E2267">
        <w:rPr>
          <w:rFonts w:ascii="Verdana" w:hAnsi="Verdana"/>
        </w:rPr>
        <w:t xml:space="preserve">: </w:t>
      </w:r>
      <w:r w:rsidRPr="001E2267">
        <w:rPr>
          <w:rFonts w:ascii="Verdana" w:hAnsi="Verdana"/>
        </w:rPr>
        <w:t xml:space="preserve">TILT </w:t>
      </w:r>
      <w:r w:rsidR="00ED772E" w:rsidRPr="001E2267">
        <w:rPr>
          <w:rFonts w:ascii="Verdana" w:hAnsi="Verdana"/>
        </w:rPr>
        <w:t>Seedcorn Funding</w:t>
      </w:r>
      <w:r w:rsidRPr="001E2267">
        <w:rPr>
          <w:rFonts w:ascii="Verdana" w:hAnsi="Verdana"/>
        </w:rPr>
        <w:t xml:space="preserve"> </w:t>
      </w:r>
      <w:r w:rsidR="006D6B3E">
        <w:rPr>
          <w:rFonts w:ascii="Verdana" w:hAnsi="Verdana"/>
        </w:rPr>
        <w:t>A</w:t>
      </w:r>
      <w:r w:rsidRPr="001E2267">
        <w:rPr>
          <w:rFonts w:ascii="Verdana" w:hAnsi="Verdana"/>
        </w:rPr>
        <w:t xml:space="preserve">pplication </w:t>
      </w:r>
      <w:r w:rsidR="006D6B3E">
        <w:rPr>
          <w:rFonts w:ascii="Verdana" w:hAnsi="Verdana"/>
        </w:rPr>
        <w:t>F</w:t>
      </w:r>
      <w:r w:rsidRPr="001E2267">
        <w:rPr>
          <w:rFonts w:ascii="Verdana" w:hAnsi="Verdana"/>
        </w:rPr>
        <w:t>orm</w:t>
      </w:r>
    </w:p>
    <w:p w14:paraId="3A29940F" w14:textId="77777777" w:rsidR="00896F6F" w:rsidRPr="008079E7" w:rsidRDefault="00896F6F" w:rsidP="001E2267">
      <w:pPr>
        <w:pStyle w:val="Heading2"/>
      </w:pPr>
      <w:r w:rsidRPr="008079E7">
        <w:t>PART A: TO BE COMPLETED BY THE APPLICANT</w:t>
      </w:r>
    </w:p>
    <w:p w14:paraId="6821DF29" w14:textId="77777777" w:rsidR="00896F6F" w:rsidRPr="008079E7" w:rsidRDefault="00896F6F" w:rsidP="001E2267">
      <w:pPr>
        <w:pStyle w:val="Heading2"/>
      </w:pPr>
      <w:r w:rsidRPr="008079E7">
        <w:t>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5551"/>
      </w:tblGrid>
      <w:tr w:rsidR="00896F6F" w:rsidRPr="008079E7" w14:paraId="022A3345" w14:textId="77777777" w:rsidTr="005930CF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0E52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9E7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53D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F6F" w:rsidRPr="008079E7" w14:paraId="55FF3FBE" w14:textId="77777777" w:rsidTr="005930CF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614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079E7">
              <w:rPr>
                <w:rFonts w:ascii="Verdana" w:hAnsi="Verdana"/>
                <w:sz w:val="20"/>
                <w:szCs w:val="20"/>
              </w:rPr>
              <w:t>Job Title: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6F5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F6F" w:rsidRPr="008079E7" w14:paraId="00DDF842" w14:textId="77777777" w:rsidTr="005930CF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497" w14:textId="77777777" w:rsidR="00896F6F" w:rsidRPr="008079E7" w:rsidRDefault="00D1480D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</w:t>
            </w:r>
            <w:r w:rsidR="00896F6F" w:rsidRPr="008079E7">
              <w:rPr>
                <w:rFonts w:ascii="Verdana" w:hAnsi="Verdana"/>
                <w:sz w:val="20"/>
                <w:szCs w:val="20"/>
              </w:rPr>
              <w:t>Department</w:t>
            </w:r>
            <w:r w:rsidR="00EF58D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329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96F6F" w:rsidRPr="008079E7" w14:paraId="0000B8A9" w14:textId="77777777" w:rsidTr="005930CF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D78" w14:textId="77777777" w:rsidR="00896F6F" w:rsidRPr="008079E7" w:rsidRDefault="00896F6F" w:rsidP="005930C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079E7">
              <w:rPr>
                <w:rFonts w:ascii="Verdana" w:hAnsi="Verdana"/>
                <w:sz w:val="20"/>
                <w:szCs w:val="20"/>
              </w:rPr>
              <w:t>Year of achievement of HEA Fellowship: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5DA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D4" w:rsidRPr="008079E7" w14:paraId="4D41D6A9" w14:textId="77777777" w:rsidTr="005930CF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46A" w14:textId="77777777" w:rsidR="001030D4" w:rsidRPr="008079E7" w:rsidRDefault="001030D4" w:rsidP="005930C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 of the project/development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991D" w14:textId="77777777" w:rsidR="001030D4" w:rsidRPr="008079E7" w:rsidRDefault="001030D4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4E53D" w14:textId="6B6B38EF" w:rsidR="00896F6F" w:rsidRPr="00BD52C4" w:rsidRDefault="00ED772E" w:rsidP="005D4FBB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  <w:lang w:val="en-AU"/>
        </w:rPr>
      </w:pPr>
      <w:r w:rsidRPr="00BD52C4">
        <w:rPr>
          <w:rFonts w:ascii="Verdana" w:hAnsi="Verdana"/>
          <w:b/>
          <w:sz w:val="20"/>
          <w:szCs w:val="20"/>
          <w:lang w:val="en-AU"/>
        </w:rPr>
        <w:t xml:space="preserve">Outline of </w:t>
      </w:r>
      <w:r w:rsidR="00BD52C4" w:rsidRPr="00BD52C4">
        <w:rPr>
          <w:rFonts w:ascii="Verdana" w:hAnsi="Verdana"/>
          <w:b/>
          <w:sz w:val="20"/>
          <w:szCs w:val="20"/>
          <w:lang w:val="en-AU"/>
        </w:rPr>
        <w:t>the project</w:t>
      </w:r>
      <w:r w:rsidR="00BD52C4">
        <w:rPr>
          <w:rFonts w:ascii="Verdana" w:hAnsi="Verdana"/>
          <w:b/>
          <w:sz w:val="20"/>
          <w:szCs w:val="20"/>
          <w:lang w:val="en-AU"/>
        </w:rPr>
        <w:t>/development</w:t>
      </w:r>
      <w:r w:rsidR="006D6B3E">
        <w:rPr>
          <w:rFonts w:ascii="Verdana" w:hAnsi="Verdana"/>
          <w:sz w:val="20"/>
          <w:szCs w:val="20"/>
          <w:lang w:val="en-AU"/>
        </w:rPr>
        <w:t xml:space="preserve"> that the Seedcorn F</w:t>
      </w:r>
      <w:r w:rsidR="00BD52C4" w:rsidRPr="000E2040">
        <w:rPr>
          <w:rFonts w:ascii="Verdana" w:hAnsi="Verdana"/>
          <w:sz w:val="20"/>
          <w:szCs w:val="20"/>
          <w:lang w:val="en-AU"/>
        </w:rPr>
        <w:t xml:space="preserve">unding will support: </w:t>
      </w:r>
      <w:r w:rsidR="000E2040" w:rsidRPr="000E2040">
        <w:rPr>
          <w:rFonts w:ascii="Verdana" w:hAnsi="Verdana"/>
          <w:sz w:val="20"/>
          <w:szCs w:val="20"/>
          <w:lang w:val="en-AU"/>
        </w:rPr>
        <w:t xml:space="preserve">include </w:t>
      </w:r>
      <w:r w:rsidR="001030D4">
        <w:rPr>
          <w:rFonts w:ascii="Verdana" w:hAnsi="Verdana"/>
          <w:sz w:val="20"/>
          <w:szCs w:val="20"/>
          <w:lang w:val="en-AU"/>
        </w:rPr>
        <w:t xml:space="preserve">rationale, timeline, and </w:t>
      </w:r>
      <w:r w:rsidR="000E2040" w:rsidRPr="000E2040">
        <w:rPr>
          <w:rFonts w:ascii="Verdana" w:hAnsi="Verdana"/>
          <w:sz w:val="20"/>
          <w:szCs w:val="20"/>
          <w:lang w:val="en-AU"/>
        </w:rPr>
        <w:t xml:space="preserve">reference to any wider or </w:t>
      </w:r>
      <w:r w:rsidR="00021DB6" w:rsidRPr="000E2040">
        <w:rPr>
          <w:rFonts w:ascii="Verdana" w:hAnsi="Verdana"/>
          <w:sz w:val="20"/>
          <w:szCs w:val="20"/>
          <w:lang w:val="en-AU"/>
        </w:rPr>
        <w:t>longer-term</w:t>
      </w:r>
      <w:r w:rsidR="000E2040" w:rsidRPr="000E2040">
        <w:rPr>
          <w:rFonts w:ascii="Verdana" w:hAnsi="Verdana"/>
          <w:sz w:val="20"/>
          <w:szCs w:val="20"/>
          <w:lang w:val="en-AU"/>
        </w:rPr>
        <w:t xml:space="preserve"> ambitions or goals.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38D9" w:rsidRPr="008079E7" w14:paraId="1F6F73E2" w14:textId="77777777" w:rsidTr="00BA38D9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8D1" w14:textId="77777777" w:rsidR="00BA38D9" w:rsidRPr="008079E7" w:rsidRDefault="00BA38D9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32D8" w:rsidRPr="008079E7" w14:paraId="299704F2" w14:textId="77777777" w:rsidTr="00BA38D9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34C" w14:textId="77777777" w:rsidR="006932D8" w:rsidRPr="008079E7" w:rsidRDefault="006932D8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Reviewer comments on project outline</w:t>
            </w:r>
          </w:p>
        </w:tc>
      </w:tr>
    </w:tbl>
    <w:p w14:paraId="21A58372" w14:textId="77777777" w:rsidR="00896F6F" w:rsidRPr="008079E7" w:rsidRDefault="00896F6F" w:rsidP="00EF58D1">
      <w:pPr>
        <w:spacing w:before="120" w:after="120" w:line="240" w:lineRule="auto"/>
        <w:outlineLvl w:val="0"/>
        <w:rPr>
          <w:rFonts w:ascii="Verdana" w:hAnsi="Verdana"/>
          <w:b/>
          <w:sz w:val="20"/>
          <w:szCs w:val="20"/>
        </w:rPr>
      </w:pPr>
      <w:r w:rsidRPr="008079E7">
        <w:rPr>
          <w:rFonts w:ascii="Verdana" w:hAnsi="Verdana"/>
          <w:b/>
          <w:bCs/>
          <w:sz w:val="20"/>
          <w:szCs w:val="20"/>
        </w:rPr>
        <w:t xml:space="preserve">Objectives: </w:t>
      </w:r>
      <w:r w:rsidRPr="008079E7">
        <w:rPr>
          <w:rFonts w:ascii="Verdana" w:hAnsi="Verdana"/>
          <w:bCs/>
          <w:sz w:val="20"/>
          <w:szCs w:val="20"/>
        </w:rPr>
        <w:t xml:space="preserve">outline the </w:t>
      </w:r>
      <w:r w:rsidRPr="002A21DF">
        <w:rPr>
          <w:rFonts w:ascii="Verdana" w:hAnsi="Verdana"/>
          <w:bCs/>
          <w:sz w:val="20"/>
          <w:szCs w:val="20"/>
        </w:rPr>
        <w:t>objectives</w:t>
      </w:r>
      <w:r w:rsidRPr="008079E7">
        <w:rPr>
          <w:rFonts w:ascii="Verdana" w:hAnsi="Verdana"/>
          <w:b/>
          <w:bCs/>
          <w:sz w:val="20"/>
          <w:szCs w:val="20"/>
        </w:rPr>
        <w:t xml:space="preserve"> </w:t>
      </w:r>
      <w:r w:rsidRPr="008079E7">
        <w:rPr>
          <w:rFonts w:ascii="Verdana" w:hAnsi="Verdana"/>
          <w:bCs/>
          <w:sz w:val="20"/>
          <w:szCs w:val="20"/>
        </w:rPr>
        <w:t>o</w:t>
      </w:r>
      <w:r w:rsidRPr="008079E7">
        <w:rPr>
          <w:rFonts w:ascii="Verdana" w:hAnsi="Verdana"/>
          <w:sz w:val="20"/>
          <w:szCs w:val="20"/>
        </w:rPr>
        <w:t xml:space="preserve">f the </w:t>
      </w:r>
      <w:r w:rsidR="00EF58D1">
        <w:rPr>
          <w:rFonts w:ascii="Verdana" w:hAnsi="Verdana"/>
          <w:sz w:val="20"/>
          <w:szCs w:val="20"/>
        </w:rPr>
        <w:t>project/</w:t>
      </w:r>
      <w:r w:rsidR="00ED772E">
        <w:rPr>
          <w:rFonts w:ascii="Verdana" w:hAnsi="Verdana"/>
          <w:sz w:val="20"/>
          <w:szCs w:val="20"/>
        </w:rPr>
        <w:t>development</w:t>
      </w:r>
      <w:r w:rsidR="00EF58D1">
        <w:rPr>
          <w:rFonts w:ascii="Verdana" w:hAnsi="Verdana"/>
          <w:sz w:val="20"/>
          <w:szCs w:val="20"/>
        </w:rPr>
        <w:t>, including how it</w:t>
      </w:r>
      <w:r w:rsidR="00ED772E">
        <w:rPr>
          <w:rFonts w:ascii="Verdana" w:hAnsi="Verdana"/>
          <w:sz w:val="20"/>
          <w:szCs w:val="20"/>
        </w:rPr>
        <w:t xml:space="preserve"> </w:t>
      </w:r>
      <w:r w:rsidR="002A21DF">
        <w:rPr>
          <w:rFonts w:ascii="Verdana" w:hAnsi="Verdana"/>
          <w:sz w:val="20"/>
          <w:szCs w:val="20"/>
        </w:rPr>
        <w:t>support</w:t>
      </w:r>
      <w:r w:rsidR="00EF58D1">
        <w:rPr>
          <w:rFonts w:ascii="Verdana" w:hAnsi="Verdana"/>
          <w:sz w:val="20"/>
          <w:szCs w:val="20"/>
        </w:rPr>
        <w:t>s</w:t>
      </w:r>
      <w:r w:rsidRPr="008079E7">
        <w:rPr>
          <w:rFonts w:ascii="Verdana" w:hAnsi="Verdana"/>
          <w:sz w:val="20"/>
          <w:szCs w:val="20"/>
        </w:rPr>
        <w:t xml:space="preserve"> University and School/College strategic goals.</w:t>
      </w:r>
      <w:r w:rsidR="00EF58D1">
        <w:rPr>
          <w:rFonts w:ascii="Verdana" w:hAnsi="Verdana"/>
          <w:sz w:val="20"/>
          <w:szCs w:val="20"/>
        </w:rPr>
        <w:t xml:space="preserve"> This must include an explanation of how the project/development will have a positive impact on learning and teaching at NTU</w:t>
      </w:r>
      <w:r w:rsidR="000D6DD2">
        <w:rPr>
          <w:rFonts w:ascii="Verdana" w:hAnsi="Verdana"/>
          <w:sz w:val="20"/>
          <w:szCs w:val="20"/>
        </w:rPr>
        <w:t xml:space="preserve"> and contribute to the aims of TILT</w:t>
      </w:r>
      <w:r w:rsidR="00EF58D1">
        <w:rPr>
          <w:rFonts w:ascii="Verdana" w:hAnsi="Verdana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96F6F" w:rsidRPr="008079E7" w14:paraId="106B05A5" w14:textId="77777777" w:rsidTr="005930C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637C" w14:textId="77777777" w:rsidR="002A21DF" w:rsidRDefault="002A21D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E5794B" w14:textId="77777777" w:rsidR="002A21DF" w:rsidRPr="008079E7" w:rsidRDefault="002A21D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32D8" w:rsidRPr="008079E7" w14:paraId="288FB58D" w14:textId="77777777" w:rsidTr="005930C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4C8" w14:textId="77777777" w:rsidR="006932D8" w:rsidRDefault="006932D8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Reviewer comments on objectives, strategic alignment, and expected impact</w:t>
            </w:r>
          </w:p>
        </w:tc>
      </w:tr>
    </w:tbl>
    <w:p w14:paraId="2C34B6AB" w14:textId="77777777" w:rsidR="00896F6F" w:rsidRPr="008079E7" w:rsidRDefault="0060256D" w:rsidP="006B41B3">
      <w:pPr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Budget</w:t>
      </w:r>
      <w:r w:rsidR="006932D8">
        <w:rPr>
          <w:rFonts w:ascii="Verdana" w:hAnsi="Verdana"/>
          <w:b/>
          <w:sz w:val="20"/>
          <w:szCs w:val="20"/>
        </w:rPr>
        <w:t xml:space="preserve"> and timeline</w:t>
      </w:r>
      <w:r>
        <w:rPr>
          <w:rFonts w:ascii="Verdana" w:hAnsi="Verdana"/>
          <w:b/>
          <w:sz w:val="20"/>
          <w:szCs w:val="20"/>
        </w:rPr>
        <w:t xml:space="preserve">: </w:t>
      </w:r>
      <w:r w:rsidR="002C0B02" w:rsidRPr="002C0B02">
        <w:rPr>
          <w:rFonts w:ascii="Verdana" w:hAnsi="Verdana"/>
          <w:sz w:val="20"/>
          <w:szCs w:val="20"/>
        </w:rPr>
        <w:t xml:space="preserve">provide a breakdown of </w:t>
      </w:r>
      <w:r w:rsidRPr="0060256D">
        <w:rPr>
          <w:rFonts w:ascii="Verdana" w:hAnsi="Verdana"/>
          <w:sz w:val="20"/>
          <w:szCs w:val="20"/>
        </w:rPr>
        <w:t>what the money would be spent on</w:t>
      </w:r>
      <w:r>
        <w:rPr>
          <w:rFonts w:ascii="Verdana" w:hAnsi="Verdana"/>
          <w:sz w:val="20"/>
          <w:szCs w:val="20"/>
        </w:rPr>
        <w:t xml:space="preserve"> and when.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96F6F" w:rsidRPr="008079E7" w14:paraId="39DAD964" w14:textId="77777777" w:rsidTr="005930C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CCB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363D50" w14:textId="77777777" w:rsidR="00896F6F" w:rsidRPr="008079E7" w:rsidRDefault="00896F6F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932D8" w:rsidRPr="008079E7" w14:paraId="78AD6871" w14:textId="77777777" w:rsidTr="005930C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511" w14:textId="77777777" w:rsidR="006932D8" w:rsidRPr="008079E7" w:rsidRDefault="006932D8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Reviewer comments on budget and timeline</w:t>
            </w:r>
          </w:p>
        </w:tc>
      </w:tr>
    </w:tbl>
    <w:p w14:paraId="2F8CAAE4" w14:textId="25A3A24A" w:rsidR="00896F6F" w:rsidRPr="008079E7" w:rsidRDefault="000D6DD2" w:rsidP="006B41B3">
      <w:pPr>
        <w:spacing w:before="120" w:after="120" w:line="240" w:lineRule="auto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b/>
          <w:sz w:val="20"/>
          <w:szCs w:val="20"/>
          <w:lang w:val="en-AU"/>
        </w:rPr>
        <w:t>Outputs</w:t>
      </w:r>
      <w:r w:rsidR="00896F6F" w:rsidRPr="008079E7">
        <w:rPr>
          <w:rFonts w:ascii="Verdana" w:hAnsi="Verdana"/>
          <w:b/>
          <w:sz w:val="20"/>
          <w:szCs w:val="20"/>
          <w:lang w:val="en-AU"/>
        </w:rPr>
        <w:t>:</w:t>
      </w:r>
      <w:r w:rsidR="00896F6F" w:rsidRPr="008079E7">
        <w:rPr>
          <w:rFonts w:ascii="Verdana" w:hAnsi="Verdana"/>
          <w:sz w:val="20"/>
          <w:szCs w:val="20"/>
          <w:lang w:val="en-AU"/>
        </w:rPr>
        <w:t xml:space="preserve"> </w:t>
      </w:r>
      <w:r w:rsidR="009F34EB" w:rsidRPr="008079E7">
        <w:rPr>
          <w:rFonts w:ascii="Verdana" w:hAnsi="Verdana"/>
          <w:sz w:val="20"/>
          <w:szCs w:val="20"/>
          <w:lang w:val="en-AU"/>
        </w:rPr>
        <w:t xml:space="preserve">summarise </w:t>
      </w:r>
      <w:r w:rsidR="009F34EB">
        <w:rPr>
          <w:rFonts w:ascii="Verdana" w:hAnsi="Verdana"/>
          <w:sz w:val="20"/>
          <w:szCs w:val="20"/>
          <w:lang w:val="en-AU"/>
        </w:rPr>
        <w:t>the</w:t>
      </w:r>
      <w:r w:rsidR="0060256D">
        <w:rPr>
          <w:rFonts w:ascii="Verdana" w:hAnsi="Verdana"/>
          <w:sz w:val="20"/>
          <w:szCs w:val="20"/>
          <w:lang w:val="en-AU"/>
        </w:rPr>
        <w:t xml:space="preserve"> </w:t>
      </w:r>
      <w:r w:rsidR="006932D8">
        <w:rPr>
          <w:rFonts w:ascii="Verdana" w:hAnsi="Verdana"/>
          <w:sz w:val="20"/>
          <w:szCs w:val="20"/>
          <w:lang w:val="en-AU"/>
        </w:rPr>
        <w:t>planned</w:t>
      </w:r>
      <w:r w:rsidR="0060256D">
        <w:rPr>
          <w:rFonts w:ascii="Verdana" w:hAnsi="Verdana"/>
          <w:sz w:val="20"/>
          <w:szCs w:val="20"/>
          <w:lang w:val="en-AU"/>
        </w:rPr>
        <w:t xml:space="preserve"> output</w:t>
      </w:r>
      <w:r w:rsidR="006932D8">
        <w:rPr>
          <w:rFonts w:ascii="Verdana" w:hAnsi="Verdana"/>
          <w:sz w:val="20"/>
          <w:szCs w:val="20"/>
          <w:lang w:val="en-AU"/>
        </w:rPr>
        <w:t>(</w:t>
      </w:r>
      <w:r w:rsidR="0060256D">
        <w:rPr>
          <w:rFonts w:ascii="Verdana" w:hAnsi="Verdana"/>
          <w:sz w:val="20"/>
          <w:szCs w:val="20"/>
          <w:lang w:val="en-AU"/>
        </w:rPr>
        <w:t>s</w:t>
      </w:r>
      <w:r w:rsidR="006932D8">
        <w:rPr>
          <w:rFonts w:ascii="Verdana" w:hAnsi="Verdana"/>
          <w:sz w:val="20"/>
          <w:szCs w:val="20"/>
          <w:lang w:val="en-AU"/>
        </w:rPr>
        <w:t>)</w:t>
      </w:r>
      <w:r w:rsidR="0060256D">
        <w:rPr>
          <w:rFonts w:ascii="Verdana" w:hAnsi="Verdana"/>
          <w:sz w:val="20"/>
          <w:szCs w:val="20"/>
          <w:lang w:val="en-AU"/>
        </w:rPr>
        <w:t xml:space="preserve"> </w:t>
      </w:r>
      <w:r w:rsidR="002A21DF">
        <w:rPr>
          <w:rFonts w:ascii="Verdana" w:hAnsi="Verdana"/>
          <w:sz w:val="20"/>
          <w:szCs w:val="20"/>
          <w:lang w:val="en-AU"/>
        </w:rPr>
        <w:t>of the project/development</w:t>
      </w:r>
      <w:r w:rsidR="006932D8">
        <w:rPr>
          <w:rFonts w:ascii="Verdana" w:hAnsi="Verdana"/>
          <w:sz w:val="20"/>
          <w:szCs w:val="20"/>
          <w:lang w:val="en-AU"/>
        </w:rPr>
        <w:t xml:space="preserve"> (if not already covered above)</w:t>
      </w:r>
      <w:r w:rsidR="0060256D">
        <w:rPr>
          <w:rFonts w:ascii="Verdana" w:hAnsi="Verdana"/>
          <w:sz w:val="20"/>
          <w:szCs w:val="20"/>
          <w:lang w:val="en-AU"/>
        </w:rPr>
        <w:t>.</w:t>
      </w:r>
      <w:r w:rsidR="009230F3">
        <w:rPr>
          <w:rFonts w:ascii="Verdana" w:hAnsi="Verdana"/>
          <w:sz w:val="20"/>
          <w:szCs w:val="20"/>
          <w:lang w:val="en-AU"/>
        </w:rPr>
        <w:t xml:space="preserve"> If </w:t>
      </w:r>
      <w:r w:rsidR="00EF58D1">
        <w:rPr>
          <w:rFonts w:ascii="Verdana" w:hAnsi="Verdana"/>
          <w:sz w:val="20"/>
          <w:szCs w:val="20"/>
          <w:lang w:val="en-AU"/>
        </w:rPr>
        <w:t>the intention is to</w:t>
      </w:r>
      <w:r w:rsidR="009230F3">
        <w:rPr>
          <w:rFonts w:ascii="Verdana" w:hAnsi="Verdana"/>
          <w:sz w:val="20"/>
          <w:szCs w:val="20"/>
          <w:lang w:val="en-AU"/>
        </w:rPr>
        <w:t xml:space="preserve"> bid for external funding, please provide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96F6F" w:rsidRPr="008079E7" w14:paraId="79BDEBB0" w14:textId="77777777" w:rsidTr="005930C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FC6" w14:textId="77777777" w:rsidR="006443A4" w:rsidRPr="00EF58D1" w:rsidRDefault="006443A4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</w:tr>
      <w:tr w:rsidR="006932D8" w:rsidRPr="008079E7" w14:paraId="717EE25C" w14:textId="77777777" w:rsidTr="005930C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BA33" w14:textId="77777777" w:rsidR="006932D8" w:rsidRPr="00EF58D1" w:rsidRDefault="006932D8" w:rsidP="005930CF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sz w:val="20"/>
                <w:szCs w:val="20"/>
                <w:lang w:val="en-AU"/>
              </w:rPr>
              <w:t>Reviewer comments on planned output(s)</w:t>
            </w:r>
          </w:p>
        </w:tc>
      </w:tr>
    </w:tbl>
    <w:p w14:paraId="2BBEC73A" w14:textId="77777777" w:rsidR="006932D8" w:rsidRPr="006932D8" w:rsidRDefault="006932D8" w:rsidP="006932D8">
      <w:pPr>
        <w:spacing w:before="120" w:after="120" w:line="240" w:lineRule="auto"/>
        <w:rPr>
          <w:rFonts w:ascii="Verdana" w:hAnsi="Verdana"/>
          <w:b/>
          <w:sz w:val="20"/>
          <w:szCs w:val="20"/>
          <w:lang w:val="en-AU"/>
        </w:rPr>
      </w:pPr>
      <w:r w:rsidRPr="006932D8">
        <w:rPr>
          <w:rFonts w:ascii="Verdana" w:hAnsi="Verdana"/>
          <w:b/>
          <w:sz w:val="20"/>
          <w:szCs w:val="20"/>
          <w:lang w:val="en-AU"/>
        </w:rPr>
        <w:t>Outcomes: summarise anticipated outcomes of the project/development</w:t>
      </w:r>
      <w:r>
        <w:rPr>
          <w:rFonts w:ascii="Verdana" w:hAnsi="Verdana"/>
          <w:b/>
          <w:sz w:val="20"/>
          <w:szCs w:val="20"/>
          <w:lang w:val="en-AU"/>
        </w:rPr>
        <w:t>, including its immediate impact on learning and teaching; and further development of this project or other work which is will inform</w:t>
      </w:r>
      <w:r w:rsidRPr="006932D8">
        <w:rPr>
          <w:rFonts w:ascii="Verdana" w:hAnsi="Verdana"/>
          <w:b/>
          <w:sz w:val="20"/>
          <w:szCs w:val="20"/>
          <w:lang w:val="en-A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932D8" w:rsidRPr="006932D8" w14:paraId="4EE3A0F0" w14:textId="77777777" w:rsidTr="00145BD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3D0" w14:textId="77777777" w:rsidR="006932D8" w:rsidRPr="006932D8" w:rsidRDefault="006932D8" w:rsidP="006932D8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AU"/>
              </w:rPr>
            </w:pPr>
          </w:p>
        </w:tc>
      </w:tr>
      <w:tr w:rsidR="006932D8" w:rsidRPr="006932D8" w14:paraId="18A2AB7A" w14:textId="77777777" w:rsidTr="00145BDF">
        <w:trPr>
          <w:trHeight w:val="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0E1" w14:textId="77777777" w:rsidR="006932D8" w:rsidRPr="006932D8" w:rsidRDefault="006932D8" w:rsidP="006932D8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AU"/>
              </w:rPr>
              <w:t>Reviewer comments on projected outcomes</w:t>
            </w:r>
          </w:p>
        </w:tc>
      </w:tr>
    </w:tbl>
    <w:p w14:paraId="33992297" w14:textId="77777777" w:rsidR="001030D4" w:rsidRDefault="006443A4" w:rsidP="006B41B3">
      <w:pPr>
        <w:spacing w:before="120" w:after="120" w:line="240" w:lineRule="auto"/>
        <w:rPr>
          <w:rFonts w:ascii="Verdana" w:hAnsi="Verdana"/>
          <w:i/>
          <w:sz w:val="20"/>
          <w:szCs w:val="20"/>
        </w:rPr>
      </w:pPr>
      <w:r w:rsidRPr="006443A4">
        <w:rPr>
          <w:rFonts w:ascii="Verdana" w:hAnsi="Verdana"/>
          <w:b/>
          <w:sz w:val="20"/>
          <w:szCs w:val="20"/>
        </w:rPr>
        <w:t xml:space="preserve">Evidence of </w:t>
      </w:r>
      <w:r w:rsidR="00C21D63">
        <w:rPr>
          <w:rFonts w:ascii="Verdana" w:hAnsi="Verdana"/>
          <w:b/>
          <w:sz w:val="20"/>
          <w:szCs w:val="20"/>
        </w:rPr>
        <w:t>a</w:t>
      </w:r>
      <w:r w:rsidRPr="006443A4">
        <w:rPr>
          <w:rFonts w:ascii="Verdana" w:hAnsi="Verdana"/>
          <w:b/>
          <w:sz w:val="20"/>
          <w:szCs w:val="20"/>
        </w:rPr>
        <w:t xml:space="preserve"> track record in teaching and</w:t>
      </w:r>
      <w:r w:rsidR="00C21D63">
        <w:rPr>
          <w:rFonts w:ascii="Verdana" w:hAnsi="Verdana"/>
          <w:b/>
          <w:sz w:val="20"/>
          <w:szCs w:val="20"/>
        </w:rPr>
        <w:t>/or</w:t>
      </w:r>
      <w:r w:rsidRPr="006443A4">
        <w:rPr>
          <w:rFonts w:ascii="Verdana" w:hAnsi="Verdana"/>
          <w:b/>
          <w:sz w:val="20"/>
          <w:szCs w:val="20"/>
        </w:rPr>
        <w:t xml:space="preserve"> supporting learning</w:t>
      </w:r>
      <w:r w:rsidR="001030D4" w:rsidRPr="006443A4">
        <w:rPr>
          <w:rFonts w:ascii="Verdana" w:hAnsi="Verdana"/>
          <w:b/>
          <w:sz w:val="20"/>
          <w:szCs w:val="20"/>
        </w:rPr>
        <w:t xml:space="preserve">: </w:t>
      </w:r>
      <w:r w:rsidR="001030D4" w:rsidRPr="006443A4">
        <w:rPr>
          <w:rFonts w:ascii="Verdana" w:hAnsi="Verdana"/>
          <w:sz w:val="20"/>
          <w:szCs w:val="20"/>
        </w:rPr>
        <w:t xml:space="preserve">Summarise </w:t>
      </w:r>
      <w:r w:rsidRPr="006443A4">
        <w:rPr>
          <w:rFonts w:ascii="Verdana" w:hAnsi="Verdana"/>
          <w:sz w:val="20"/>
          <w:szCs w:val="20"/>
        </w:rPr>
        <w:t>evidence that demonstrates commitment to student learning</w:t>
      </w:r>
      <w:r w:rsidR="00C21D63">
        <w:rPr>
          <w:rFonts w:ascii="Verdana" w:hAnsi="Verdana"/>
          <w:sz w:val="20"/>
          <w:szCs w:val="20"/>
        </w:rPr>
        <w:t xml:space="preserve">, </w:t>
      </w:r>
      <w:r w:rsidRPr="006443A4">
        <w:rPr>
          <w:rFonts w:ascii="Verdana" w:hAnsi="Verdana"/>
          <w:sz w:val="20"/>
          <w:szCs w:val="20"/>
        </w:rPr>
        <w:t>professional development and scholarly activity</w:t>
      </w:r>
      <w:r w:rsidR="001030D4" w:rsidRPr="006443A4">
        <w:rPr>
          <w:rFonts w:ascii="Verdana" w:hAnsi="Verdana"/>
          <w:sz w:val="20"/>
          <w:szCs w:val="20"/>
        </w:rPr>
        <w:t xml:space="preserve"> in the preceding three years. For applicants who do not have a </w:t>
      </w:r>
      <w:r w:rsidR="00C21D63">
        <w:rPr>
          <w:rFonts w:ascii="Verdana" w:hAnsi="Verdana"/>
          <w:sz w:val="20"/>
          <w:szCs w:val="20"/>
        </w:rPr>
        <w:t>track record</w:t>
      </w:r>
      <w:r w:rsidR="001030D4" w:rsidRPr="006443A4">
        <w:rPr>
          <w:rFonts w:ascii="Verdana" w:hAnsi="Verdana"/>
          <w:sz w:val="20"/>
          <w:szCs w:val="20"/>
        </w:rPr>
        <w:t>, provide a rat</w:t>
      </w:r>
      <w:r w:rsidR="006D6B3E">
        <w:rPr>
          <w:rFonts w:ascii="Verdana" w:hAnsi="Verdana"/>
          <w:sz w:val="20"/>
          <w:szCs w:val="20"/>
        </w:rPr>
        <w:t>ionale for why you are seeking Seedcorn F</w:t>
      </w:r>
      <w:r w:rsidR="001030D4" w:rsidRPr="006443A4">
        <w:rPr>
          <w:rFonts w:ascii="Verdana" w:hAnsi="Verdana"/>
          <w:sz w:val="20"/>
          <w:szCs w:val="20"/>
        </w:rPr>
        <w:t>unding at this stage.</w:t>
      </w:r>
      <w:r w:rsidR="001030D4" w:rsidRPr="006443A4">
        <w:rPr>
          <w:rFonts w:ascii="Verdana" w:hAnsi="Verdan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43A4" w14:paraId="28A237AD" w14:textId="77777777" w:rsidTr="006443A4">
        <w:tc>
          <w:tcPr>
            <w:tcW w:w="9242" w:type="dxa"/>
          </w:tcPr>
          <w:p w14:paraId="14D0C856" w14:textId="77777777" w:rsidR="009230F3" w:rsidRDefault="009230F3" w:rsidP="006443A4">
            <w:pPr>
              <w:spacing w:before="12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32D8" w14:paraId="6AF2C19E" w14:textId="77777777" w:rsidTr="006443A4">
        <w:tc>
          <w:tcPr>
            <w:tcW w:w="9242" w:type="dxa"/>
          </w:tcPr>
          <w:p w14:paraId="723EB6AB" w14:textId="77777777" w:rsidR="006932D8" w:rsidRDefault="006932D8" w:rsidP="006443A4">
            <w:pPr>
              <w:spacing w:before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Reviewer comments on track record</w:t>
            </w:r>
          </w:p>
        </w:tc>
      </w:tr>
    </w:tbl>
    <w:p w14:paraId="7DFAC235" w14:textId="77777777" w:rsidR="00896F6F" w:rsidRPr="008079E7" w:rsidRDefault="00896F6F" w:rsidP="00896F6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14:paraId="17F9562E" w14:textId="77777777" w:rsidR="00896F6F" w:rsidRPr="008079E7" w:rsidRDefault="00896F6F" w:rsidP="00896F6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FC0445">
        <w:rPr>
          <w:rFonts w:ascii="Verdana" w:hAnsi="Verdana"/>
          <w:sz w:val="20"/>
          <w:szCs w:val="20"/>
        </w:rPr>
        <w:t>Signed</w:t>
      </w:r>
      <w:r w:rsidRPr="008079E7">
        <w:rPr>
          <w:rFonts w:ascii="Verdana" w:hAnsi="Verdana"/>
          <w:b/>
          <w:sz w:val="20"/>
          <w:szCs w:val="20"/>
        </w:rPr>
        <w:t xml:space="preserve"> ____________________________________</w:t>
      </w:r>
      <w:r w:rsidRPr="008079E7">
        <w:rPr>
          <w:rFonts w:ascii="Verdana" w:hAnsi="Verdana"/>
          <w:sz w:val="20"/>
          <w:szCs w:val="20"/>
        </w:rPr>
        <w:t xml:space="preserve"> Date</w:t>
      </w:r>
      <w:r w:rsidRPr="008079E7">
        <w:rPr>
          <w:rFonts w:ascii="Verdana" w:hAnsi="Verdana"/>
          <w:b/>
          <w:sz w:val="20"/>
          <w:szCs w:val="20"/>
        </w:rPr>
        <w:t>__________________</w:t>
      </w:r>
    </w:p>
    <w:p w14:paraId="6D69DF46" w14:textId="77777777" w:rsidR="00021DB6" w:rsidRDefault="00021DB6" w:rsidP="006D6B3E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536BDDFA" w14:textId="001CD6D2" w:rsidR="00896F6F" w:rsidRDefault="00896F6F" w:rsidP="006D6B3E">
      <w:pPr>
        <w:spacing w:line="276" w:lineRule="auto"/>
        <w:rPr>
          <w:rFonts w:ascii="Verdana" w:hAnsi="Verdana"/>
          <w:b/>
          <w:sz w:val="20"/>
          <w:szCs w:val="20"/>
        </w:rPr>
      </w:pPr>
      <w:r w:rsidRPr="008079E7">
        <w:rPr>
          <w:rFonts w:ascii="Verdana" w:hAnsi="Verdana"/>
          <w:b/>
          <w:sz w:val="20"/>
          <w:szCs w:val="20"/>
        </w:rPr>
        <w:t xml:space="preserve">Please forward the signed </w:t>
      </w:r>
      <w:r w:rsidR="00212A26">
        <w:rPr>
          <w:rFonts w:ascii="Verdana" w:hAnsi="Verdana"/>
          <w:b/>
          <w:sz w:val="20"/>
          <w:szCs w:val="20"/>
        </w:rPr>
        <w:t>Seedcor</w:t>
      </w:r>
      <w:r w:rsidR="006D6B3E">
        <w:rPr>
          <w:rFonts w:ascii="Verdana" w:hAnsi="Verdana"/>
          <w:b/>
          <w:sz w:val="20"/>
          <w:szCs w:val="20"/>
        </w:rPr>
        <w:t>n</w:t>
      </w:r>
      <w:r w:rsidR="00212A26">
        <w:rPr>
          <w:rFonts w:ascii="Verdana" w:hAnsi="Verdana"/>
          <w:b/>
          <w:sz w:val="20"/>
          <w:szCs w:val="20"/>
        </w:rPr>
        <w:t xml:space="preserve"> Fund a</w:t>
      </w:r>
      <w:r w:rsidRPr="008079E7">
        <w:rPr>
          <w:rFonts w:ascii="Verdana" w:hAnsi="Verdana"/>
          <w:b/>
          <w:sz w:val="20"/>
          <w:szCs w:val="20"/>
        </w:rPr>
        <w:t xml:space="preserve">pplication </w:t>
      </w:r>
      <w:r w:rsidR="00212A26">
        <w:rPr>
          <w:rFonts w:ascii="Verdana" w:hAnsi="Verdana"/>
          <w:b/>
          <w:sz w:val="20"/>
          <w:szCs w:val="20"/>
        </w:rPr>
        <w:t>f</w:t>
      </w:r>
      <w:r w:rsidRPr="008079E7">
        <w:rPr>
          <w:rFonts w:ascii="Verdana" w:hAnsi="Verdana"/>
          <w:b/>
          <w:sz w:val="20"/>
          <w:szCs w:val="20"/>
        </w:rPr>
        <w:t>orm to your manager for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139"/>
        <w:gridCol w:w="5023"/>
      </w:tblGrid>
      <w:tr w:rsidR="00021DB6" w14:paraId="2DE5DA35" w14:textId="77777777" w:rsidTr="004E1164">
        <w:tc>
          <w:tcPr>
            <w:tcW w:w="4219" w:type="dxa"/>
            <w:gridSpan w:val="2"/>
            <w:shd w:val="clear" w:color="auto" w:fill="BFBFBF" w:themeFill="background1" w:themeFillShade="BF"/>
          </w:tcPr>
          <w:p w14:paraId="7D0C2D30" w14:textId="2956C052" w:rsidR="00021DB6" w:rsidRDefault="00021DB6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Reviewer recommendation</w:t>
            </w:r>
          </w:p>
        </w:tc>
        <w:tc>
          <w:tcPr>
            <w:tcW w:w="5023" w:type="dxa"/>
            <w:shd w:val="clear" w:color="auto" w:fill="BFBFBF" w:themeFill="background1" w:themeFillShade="BF"/>
          </w:tcPr>
          <w:p w14:paraId="572E7FB3" w14:textId="77777777" w:rsidR="00021DB6" w:rsidRDefault="00021DB6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Comment (if applicable)</w:t>
            </w:r>
          </w:p>
        </w:tc>
      </w:tr>
      <w:tr w:rsidR="009F7453" w14:paraId="5D096DDC" w14:textId="77777777" w:rsidTr="00021DB6">
        <w:tc>
          <w:tcPr>
            <w:tcW w:w="3080" w:type="dxa"/>
          </w:tcPr>
          <w:p w14:paraId="65F0F779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Award Seedcorn funding</w:t>
            </w:r>
          </w:p>
        </w:tc>
        <w:tc>
          <w:tcPr>
            <w:tcW w:w="1139" w:type="dxa"/>
          </w:tcPr>
          <w:p w14:paraId="6852BD17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492CF6EB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453" w14:paraId="7B37AF23" w14:textId="77777777" w:rsidTr="00021DB6">
        <w:tc>
          <w:tcPr>
            <w:tcW w:w="3080" w:type="dxa"/>
          </w:tcPr>
          <w:p w14:paraId="4DC87E9E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Request further detail or amendments</w:t>
            </w:r>
          </w:p>
        </w:tc>
        <w:tc>
          <w:tcPr>
            <w:tcW w:w="1139" w:type="dxa"/>
          </w:tcPr>
          <w:p w14:paraId="1FAE4A3E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7C62F400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453" w14:paraId="559FD71E" w14:textId="77777777" w:rsidTr="00021DB6">
        <w:tc>
          <w:tcPr>
            <w:tcW w:w="3080" w:type="dxa"/>
          </w:tcPr>
          <w:p w14:paraId="2246DDC2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not award</w:t>
            </w:r>
          </w:p>
        </w:tc>
        <w:tc>
          <w:tcPr>
            <w:tcW w:w="1139" w:type="dxa"/>
          </w:tcPr>
          <w:p w14:paraId="13B621B0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3" w:type="dxa"/>
          </w:tcPr>
          <w:p w14:paraId="4D3717FB" w14:textId="77777777" w:rsidR="009F7453" w:rsidRDefault="009F7453" w:rsidP="006D6B3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0C790E" w14:textId="77777777" w:rsidR="009F7453" w:rsidRPr="008079E7" w:rsidRDefault="009F7453" w:rsidP="006D6B3E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298D0227" w14:textId="77777777" w:rsidR="00896F6F" w:rsidRPr="008079E7" w:rsidRDefault="00896F6F" w:rsidP="00034357">
      <w:pPr>
        <w:spacing w:before="240" w:line="240" w:lineRule="auto"/>
        <w:rPr>
          <w:rFonts w:ascii="Verdana" w:hAnsi="Verdana"/>
          <w:b/>
          <w:sz w:val="20"/>
          <w:szCs w:val="20"/>
        </w:rPr>
      </w:pPr>
      <w:r w:rsidRPr="008079E7">
        <w:rPr>
          <w:rFonts w:ascii="Verdana" w:hAnsi="Verdana"/>
          <w:b/>
          <w:sz w:val="20"/>
          <w:szCs w:val="20"/>
        </w:rPr>
        <w:t>PART B – TO BE COMPLETED BY THE MANAGER</w:t>
      </w:r>
    </w:p>
    <w:p w14:paraId="21985395" w14:textId="77777777" w:rsidR="00896F6F" w:rsidRPr="008079E7" w:rsidRDefault="00896F6F" w:rsidP="00896F6F">
      <w:pPr>
        <w:spacing w:before="240" w:line="240" w:lineRule="auto"/>
        <w:rPr>
          <w:rFonts w:ascii="Verdana" w:hAnsi="Verdana"/>
          <w:sz w:val="20"/>
          <w:szCs w:val="20"/>
        </w:rPr>
      </w:pPr>
      <w:r w:rsidRPr="008079E7">
        <w:rPr>
          <w:rFonts w:ascii="Verdana" w:hAnsi="Verdana"/>
          <w:sz w:val="20"/>
          <w:szCs w:val="20"/>
        </w:rPr>
        <w:t>I confirm that I support/am not able to support the application (delete as appropriate).</w:t>
      </w:r>
    </w:p>
    <w:p w14:paraId="6BCB448E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7011FC16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7D00C59C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  <w:r w:rsidRPr="008079E7">
        <w:rPr>
          <w:rFonts w:ascii="Verdana" w:hAnsi="Verdana"/>
          <w:sz w:val="20"/>
          <w:szCs w:val="20"/>
        </w:rPr>
        <w:t>Name (print) ____________________________________</w:t>
      </w:r>
    </w:p>
    <w:p w14:paraId="21A9E7FC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0E358132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35AA1C0E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  <w:r w:rsidRPr="008079E7">
        <w:rPr>
          <w:rFonts w:ascii="Verdana" w:hAnsi="Verdana"/>
          <w:sz w:val="20"/>
          <w:szCs w:val="20"/>
        </w:rPr>
        <w:t>Job Title________________________________________</w:t>
      </w:r>
    </w:p>
    <w:p w14:paraId="5A030419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40C12A12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4D77B919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  <w:r w:rsidRPr="00FC0445">
        <w:rPr>
          <w:rFonts w:ascii="Verdana" w:hAnsi="Verdana"/>
          <w:sz w:val="20"/>
          <w:szCs w:val="20"/>
        </w:rPr>
        <w:t>Signed</w:t>
      </w:r>
      <w:r w:rsidRPr="008079E7">
        <w:rPr>
          <w:rFonts w:ascii="Verdana" w:hAnsi="Verdana"/>
          <w:sz w:val="20"/>
          <w:szCs w:val="20"/>
        </w:rPr>
        <w:t xml:space="preserve"> _________________________________________ Date___________________</w:t>
      </w:r>
    </w:p>
    <w:p w14:paraId="0504D5A5" w14:textId="77777777" w:rsidR="00896F6F" w:rsidRPr="008079E7" w:rsidRDefault="00896F6F" w:rsidP="00896F6F">
      <w:pPr>
        <w:spacing w:line="240" w:lineRule="auto"/>
        <w:rPr>
          <w:rFonts w:ascii="Verdana" w:hAnsi="Verdana"/>
          <w:sz w:val="20"/>
          <w:szCs w:val="20"/>
        </w:rPr>
      </w:pPr>
    </w:p>
    <w:p w14:paraId="2584BB16" w14:textId="77777777" w:rsidR="00896F6F" w:rsidRPr="008079E7" w:rsidRDefault="00034357" w:rsidP="00FF2D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896F6F" w:rsidRPr="008079E7">
        <w:rPr>
          <w:rFonts w:ascii="Verdana" w:hAnsi="Verdana"/>
          <w:b/>
          <w:sz w:val="20"/>
          <w:szCs w:val="20"/>
        </w:rPr>
        <w:t>.B.</w:t>
      </w:r>
      <w:r w:rsidR="00896F6F" w:rsidRPr="008079E7">
        <w:rPr>
          <w:rFonts w:ascii="Verdana" w:hAnsi="Verdana"/>
          <w:sz w:val="20"/>
          <w:szCs w:val="20"/>
        </w:rPr>
        <w:t xml:space="preserve">  Where the application has </w:t>
      </w:r>
      <w:r w:rsidR="00896F6F" w:rsidRPr="008079E7">
        <w:rPr>
          <w:rFonts w:ascii="Verdana" w:hAnsi="Verdana"/>
          <w:sz w:val="20"/>
          <w:szCs w:val="20"/>
          <w:u w:val="single"/>
        </w:rPr>
        <w:t>not</w:t>
      </w:r>
      <w:r w:rsidR="00896F6F" w:rsidRPr="008079E7">
        <w:rPr>
          <w:rFonts w:ascii="Verdana" w:hAnsi="Verdana"/>
          <w:sz w:val="20"/>
          <w:szCs w:val="20"/>
        </w:rPr>
        <w:t xml:space="preserve"> been supported, written confirmation of the reasons for this must be provided by the manager to the appl</w:t>
      </w:r>
      <w:r w:rsidR="00EF58D1">
        <w:rPr>
          <w:rFonts w:ascii="Verdana" w:hAnsi="Verdana"/>
          <w:sz w:val="20"/>
          <w:szCs w:val="20"/>
        </w:rPr>
        <w:t>icant as it will not be considered by the Panel.</w:t>
      </w:r>
    </w:p>
    <w:p w14:paraId="700A11E8" w14:textId="77777777" w:rsidR="00896F6F" w:rsidRDefault="00896F6F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4D5DE618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6510774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D97B3BA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FD69E18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77BC90C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2DCB265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7B488CA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3F0546C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5E37F10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38E5BC3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762FE3D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BC03F0E" w14:textId="77777777" w:rsidR="00EF58D1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93FCE35" w14:textId="77777777" w:rsidR="00EF58D1" w:rsidRPr="008079E7" w:rsidRDefault="00EF58D1" w:rsidP="00896F6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6F6F" w:rsidRPr="008079E7" w14:paraId="4861E238" w14:textId="77777777" w:rsidTr="002C0B0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D6A417" w14:textId="77777777" w:rsidR="00896F6F" w:rsidRPr="00EF58D1" w:rsidRDefault="00896F6F" w:rsidP="006D6B3E">
            <w:pPr>
              <w:spacing w:before="120" w:after="12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F58D1">
              <w:rPr>
                <w:rFonts w:ascii="Verdana" w:hAnsi="Verdana"/>
                <w:bCs/>
                <w:sz w:val="20"/>
                <w:szCs w:val="20"/>
              </w:rPr>
              <w:t xml:space="preserve">The completed and </w:t>
            </w:r>
            <w:r w:rsidRPr="00FC0445">
              <w:rPr>
                <w:rFonts w:ascii="Verdana" w:hAnsi="Verdana"/>
                <w:bCs/>
                <w:sz w:val="20"/>
                <w:szCs w:val="20"/>
              </w:rPr>
              <w:t>signed</w:t>
            </w:r>
            <w:r w:rsidRPr="00EF58D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212A26" w:rsidRPr="00EF58D1">
              <w:rPr>
                <w:rFonts w:ascii="Verdana" w:hAnsi="Verdana"/>
                <w:bCs/>
                <w:sz w:val="20"/>
                <w:szCs w:val="20"/>
              </w:rPr>
              <w:t>Seedcorn Fund app</w:t>
            </w:r>
            <w:r w:rsidRPr="00EF58D1">
              <w:rPr>
                <w:rFonts w:ascii="Verdana" w:hAnsi="Verdana"/>
                <w:bCs/>
                <w:sz w:val="20"/>
                <w:szCs w:val="20"/>
              </w:rPr>
              <w:t xml:space="preserve">lication </w:t>
            </w:r>
            <w:r w:rsidR="00212A26" w:rsidRPr="00EF58D1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F58D1">
              <w:rPr>
                <w:rFonts w:ascii="Verdana" w:hAnsi="Verdana"/>
                <w:bCs/>
                <w:sz w:val="20"/>
                <w:szCs w:val="20"/>
              </w:rPr>
              <w:t xml:space="preserve">orm should be passed back to the member of staff who should email it to </w:t>
            </w:r>
            <w:hyperlink r:id="rId9" w:history="1">
              <w:r w:rsidR="00C07087" w:rsidRPr="00AD23CA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TILT@ntu.ac.uk</w:t>
              </w:r>
            </w:hyperlink>
            <w:r w:rsidR="00C0708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EF58D1">
              <w:rPr>
                <w:rFonts w:ascii="Verdana" w:hAnsi="Verdana"/>
                <w:bCs/>
                <w:sz w:val="20"/>
                <w:szCs w:val="20"/>
              </w:rPr>
              <w:t>with the subjec</w:t>
            </w:r>
            <w:r w:rsidR="00212A26" w:rsidRPr="00EF58D1">
              <w:rPr>
                <w:rFonts w:ascii="Verdana" w:hAnsi="Verdana"/>
                <w:bCs/>
                <w:sz w:val="20"/>
                <w:szCs w:val="20"/>
              </w:rPr>
              <w:t>t of the email ‘</w:t>
            </w:r>
            <w:r w:rsidR="006D6B3E">
              <w:rPr>
                <w:rFonts w:ascii="Verdana" w:hAnsi="Verdana"/>
                <w:bCs/>
                <w:i/>
                <w:iCs/>
                <w:sz w:val="20"/>
                <w:szCs w:val="20"/>
              </w:rPr>
              <w:t>TILT Seedcorn F</w:t>
            </w:r>
            <w:r w:rsidR="00212A26" w:rsidRPr="00EF58D1">
              <w:rPr>
                <w:rFonts w:ascii="Verdana" w:hAnsi="Verdana"/>
                <w:bCs/>
                <w:i/>
                <w:iCs/>
                <w:sz w:val="20"/>
                <w:szCs w:val="20"/>
              </w:rPr>
              <w:t>und</w:t>
            </w:r>
            <w:r w:rsidR="00C07087">
              <w:rPr>
                <w:rFonts w:ascii="Verdana" w:hAnsi="Verdana"/>
                <w:bCs/>
                <w:sz w:val="20"/>
                <w:szCs w:val="20"/>
              </w:rPr>
              <w:t xml:space="preserve">’ by </w:t>
            </w:r>
            <w:r w:rsidR="006D6B3E">
              <w:rPr>
                <w:rFonts w:ascii="Verdana" w:hAnsi="Verdana"/>
                <w:bCs/>
                <w:sz w:val="20"/>
                <w:szCs w:val="20"/>
              </w:rPr>
              <w:t xml:space="preserve">the deadline stated above. </w:t>
            </w:r>
          </w:p>
        </w:tc>
      </w:tr>
    </w:tbl>
    <w:p w14:paraId="6E304C57" w14:textId="77777777" w:rsidR="005E13B4" w:rsidRDefault="005E13B4"/>
    <w:sectPr w:rsidR="005E13B4" w:rsidSect="005930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6F17" w14:textId="77777777" w:rsidR="005671F7" w:rsidRDefault="005671F7">
      <w:pPr>
        <w:spacing w:after="0" w:line="240" w:lineRule="auto"/>
      </w:pPr>
      <w:r>
        <w:separator/>
      </w:r>
    </w:p>
  </w:endnote>
  <w:endnote w:type="continuationSeparator" w:id="0">
    <w:p w14:paraId="3A6BAD47" w14:textId="77777777" w:rsidR="005671F7" w:rsidRDefault="0056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8293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894B45" w14:textId="77777777" w:rsidR="005930CF" w:rsidRDefault="005930C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453" w:rsidRPr="009F74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197AC5" w14:textId="77777777" w:rsidR="005930CF" w:rsidRDefault="0059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306A" w14:textId="77777777" w:rsidR="005671F7" w:rsidRDefault="005671F7">
      <w:pPr>
        <w:spacing w:after="0" w:line="240" w:lineRule="auto"/>
      </w:pPr>
      <w:r>
        <w:separator/>
      </w:r>
    </w:p>
  </w:footnote>
  <w:footnote w:type="continuationSeparator" w:id="0">
    <w:p w14:paraId="72B21882" w14:textId="77777777" w:rsidR="005671F7" w:rsidRDefault="0056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E04B" w14:textId="77777777" w:rsidR="005930CF" w:rsidRPr="00DC0A6B" w:rsidRDefault="00DC0A6B" w:rsidP="00DC0A6B">
    <w:pPr>
      <w:pStyle w:val="Header"/>
      <w:jc w:val="both"/>
      <w:rPr>
        <w:rFonts w:ascii="Verdana" w:hAnsi="Verdana"/>
        <w:color w:val="808080" w:themeColor="background1" w:themeShade="80"/>
        <w:sz w:val="20"/>
        <w:szCs w:val="20"/>
      </w:rPr>
    </w:pPr>
    <w:r w:rsidRPr="00DC0A6B">
      <w:rPr>
        <w:rFonts w:ascii="Verdana" w:hAnsi="Verdana"/>
        <w:color w:val="808080" w:themeColor="background1" w:themeShade="80"/>
        <w:sz w:val="20"/>
        <w:szCs w:val="20"/>
      </w:rPr>
      <w:t>Nottingham Trent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18D"/>
    <w:multiLevelType w:val="hybridMultilevel"/>
    <w:tmpl w:val="74C291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7F02"/>
    <w:multiLevelType w:val="hybridMultilevel"/>
    <w:tmpl w:val="502AD388"/>
    <w:lvl w:ilvl="0" w:tplc="B8A63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7DA"/>
    <w:multiLevelType w:val="hybridMultilevel"/>
    <w:tmpl w:val="62C4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A2"/>
    <w:multiLevelType w:val="hybridMultilevel"/>
    <w:tmpl w:val="C91E1D3E"/>
    <w:lvl w:ilvl="0" w:tplc="49AEE96A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D29A5"/>
    <w:multiLevelType w:val="hybridMultilevel"/>
    <w:tmpl w:val="B818E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35CCE"/>
    <w:multiLevelType w:val="hybridMultilevel"/>
    <w:tmpl w:val="1DE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72E04"/>
    <w:multiLevelType w:val="hybridMultilevel"/>
    <w:tmpl w:val="E53CA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F6F"/>
    <w:rsid w:val="00021DB6"/>
    <w:rsid w:val="00034357"/>
    <w:rsid w:val="00040889"/>
    <w:rsid w:val="00062160"/>
    <w:rsid w:val="000653E7"/>
    <w:rsid w:val="000A445A"/>
    <w:rsid w:val="000A762D"/>
    <w:rsid w:val="000D6DD2"/>
    <w:rsid w:val="000E2040"/>
    <w:rsid w:val="000F1025"/>
    <w:rsid w:val="001030D4"/>
    <w:rsid w:val="001976C8"/>
    <w:rsid w:val="001B2914"/>
    <w:rsid w:val="001C4047"/>
    <w:rsid w:val="001E2267"/>
    <w:rsid w:val="00201ADC"/>
    <w:rsid w:val="00212A26"/>
    <w:rsid w:val="00214FD8"/>
    <w:rsid w:val="00223CA4"/>
    <w:rsid w:val="002726A0"/>
    <w:rsid w:val="002A21DF"/>
    <w:rsid w:val="002C0B02"/>
    <w:rsid w:val="00304766"/>
    <w:rsid w:val="003103A9"/>
    <w:rsid w:val="00314A77"/>
    <w:rsid w:val="00346564"/>
    <w:rsid w:val="00357BC8"/>
    <w:rsid w:val="003C4E86"/>
    <w:rsid w:val="003F0B67"/>
    <w:rsid w:val="00424712"/>
    <w:rsid w:val="00456BEA"/>
    <w:rsid w:val="004A5DBF"/>
    <w:rsid w:val="00521FD6"/>
    <w:rsid w:val="00524E01"/>
    <w:rsid w:val="00562278"/>
    <w:rsid w:val="005671F7"/>
    <w:rsid w:val="00577A54"/>
    <w:rsid w:val="005930CF"/>
    <w:rsid w:val="005D4FBB"/>
    <w:rsid w:val="005E13B4"/>
    <w:rsid w:val="0060256D"/>
    <w:rsid w:val="006443A4"/>
    <w:rsid w:val="0066064A"/>
    <w:rsid w:val="006614D6"/>
    <w:rsid w:val="006706FB"/>
    <w:rsid w:val="00671CDE"/>
    <w:rsid w:val="00692827"/>
    <w:rsid w:val="006932D8"/>
    <w:rsid w:val="006B41B3"/>
    <w:rsid w:val="006B7900"/>
    <w:rsid w:val="006D6B3E"/>
    <w:rsid w:val="00745E5F"/>
    <w:rsid w:val="007B5DBD"/>
    <w:rsid w:val="007C17D3"/>
    <w:rsid w:val="00851C39"/>
    <w:rsid w:val="00853696"/>
    <w:rsid w:val="00865E70"/>
    <w:rsid w:val="008671D0"/>
    <w:rsid w:val="00892997"/>
    <w:rsid w:val="008949B9"/>
    <w:rsid w:val="00896F6F"/>
    <w:rsid w:val="008D149E"/>
    <w:rsid w:val="008E64F8"/>
    <w:rsid w:val="008F2B80"/>
    <w:rsid w:val="00906B19"/>
    <w:rsid w:val="009230F3"/>
    <w:rsid w:val="00943E12"/>
    <w:rsid w:val="009935B7"/>
    <w:rsid w:val="0099745F"/>
    <w:rsid w:val="009E5FE5"/>
    <w:rsid w:val="009F34EB"/>
    <w:rsid w:val="009F7453"/>
    <w:rsid w:val="00A56C50"/>
    <w:rsid w:val="00B63026"/>
    <w:rsid w:val="00BA38D9"/>
    <w:rsid w:val="00BD428C"/>
    <w:rsid w:val="00BD52C4"/>
    <w:rsid w:val="00C07087"/>
    <w:rsid w:val="00C10966"/>
    <w:rsid w:val="00C21D63"/>
    <w:rsid w:val="00C36313"/>
    <w:rsid w:val="00C41128"/>
    <w:rsid w:val="00C50E39"/>
    <w:rsid w:val="00C61562"/>
    <w:rsid w:val="00C705C3"/>
    <w:rsid w:val="00CB5275"/>
    <w:rsid w:val="00CE35A0"/>
    <w:rsid w:val="00CE7951"/>
    <w:rsid w:val="00D00DE2"/>
    <w:rsid w:val="00D1480D"/>
    <w:rsid w:val="00D51813"/>
    <w:rsid w:val="00D55BD9"/>
    <w:rsid w:val="00DC0A6B"/>
    <w:rsid w:val="00E00E15"/>
    <w:rsid w:val="00E36428"/>
    <w:rsid w:val="00E929AE"/>
    <w:rsid w:val="00ED7583"/>
    <w:rsid w:val="00ED772E"/>
    <w:rsid w:val="00EE359B"/>
    <w:rsid w:val="00EF58D1"/>
    <w:rsid w:val="00F56075"/>
    <w:rsid w:val="00F951A2"/>
    <w:rsid w:val="00FA3CF6"/>
    <w:rsid w:val="00FC0445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BF6C"/>
  <w15:docId w15:val="{10C0BDB5-4CC7-4D0C-B9B6-C4538A44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F6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F6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1F497D" w:themeColor="text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267"/>
    <w:pPr>
      <w:spacing w:before="240" w:after="12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96F6F"/>
    <w:pPr>
      <w:numPr>
        <w:numId w:val="1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6F"/>
    <w:rPr>
      <w:rFonts w:asciiTheme="majorHAnsi" w:eastAsiaTheme="majorEastAsia" w:hAnsiTheme="majorHAnsi" w:cstheme="majorBidi"/>
      <w:noProof/>
      <w:color w:val="1F497D" w:themeColor="text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2267"/>
    <w:rPr>
      <w:rFonts w:ascii="Verdana" w:hAnsi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6F6F"/>
    <w:rPr>
      <w:b/>
    </w:rPr>
  </w:style>
  <w:style w:type="paragraph" w:styleId="ListParagraph">
    <w:name w:val="List Paragraph"/>
    <w:basedOn w:val="Normal"/>
    <w:uiPriority w:val="34"/>
    <w:qFormat/>
    <w:rsid w:val="00896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6F"/>
  </w:style>
  <w:style w:type="paragraph" w:styleId="Footer">
    <w:name w:val="footer"/>
    <w:basedOn w:val="Normal"/>
    <w:link w:val="FooterChar"/>
    <w:uiPriority w:val="99"/>
    <w:unhideWhenUsed/>
    <w:rsid w:val="0089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6F"/>
  </w:style>
  <w:style w:type="table" w:styleId="TableGrid">
    <w:name w:val="Table Grid"/>
    <w:basedOn w:val="TableNormal"/>
    <w:uiPriority w:val="39"/>
    <w:rsid w:val="0089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ListParagraph"/>
    <w:next w:val="Normal"/>
    <w:link w:val="QuoteChar"/>
    <w:uiPriority w:val="29"/>
    <w:qFormat/>
    <w:rsid w:val="00896F6F"/>
    <w:pPr>
      <w:spacing w:before="120" w:after="120"/>
      <w:ind w:left="1440"/>
    </w:pPr>
    <w:rPr>
      <w:rFonts w:ascii="Verdana" w:hAnsi="Verdan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96F6F"/>
    <w:rPr>
      <w:rFonts w:ascii="Verdana" w:hAnsi="Verdan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5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LT@nt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3D6E8-B191-463B-8C06-F82AA3C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Gillam, Catherine</cp:lastModifiedBy>
  <cp:revision>6</cp:revision>
  <cp:lastPrinted>2015-12-15T09:47:00Z</cp:lastPrinted>
  <dcterms:created xsi:type="dcterms:W3CDTF">2018-08-07T13:55:00Z</dcterms:created>
  <dcterms:modified xsi:type="dcterms:W3CDTF">2018-10-19T14:25:00Z</dcterms:modified>
</cp:coreProperties>
</file>