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765AC" w14:textId="1EF00EBF" w:rsidR="00204592" w:rsidRDefault="00B27B2D" w:rsidP="008D0B19">
      <w:pPr>
        <w:spacing w:after="120" w:line="240" w:lineRule="auto"/>
        <w:jc w:val="both"/>
        <w:rPr>
          <w:rFonts w:asciiTheme="majorHAnsi" w:eastAsia="Arial" w:hAnsiTheme="majorHAnsi" w:cstheme="majorHAnsi"/>
          <w:b/>
          <w:sz w:val="48"/>
          <w:szCs w:val="48"/>
        </w:rPr>
      </w:pPr>
      <w:r w:rsidRPr="00B27B2D">
        <w:rPr>
          <w:rFonts w:asciiTheme="majorHAnsi" w:eastAsia="Arial" w:hAnsiTheme="majorHAnsi" w:cstheme="majorHAnsi"/>
          <w:b/>
          <w:sz w:val="48"/>
          <w:szCs w:val="48"/>
        </w:rPr>
        <w:t>Electronic waste and the Circular Economy: Environmental Audit Committee</w:t>
      </w:r>
      <w:r w:rsidR="008D0B19">
        <w:rPr>
          <w:rFonts w:asciiTheme="majorHAnsi" w:eastAsia="Arial" w:hAnsiTheme="majorHAnsi" w:cstheme="majorHAnsi"/>
          <w:b/>
          <w:sz w:val="48"/>
          <w:szCs w:val="48"/>
        </w:rPr>
        <w:t xml:space="preserve"> </w:t>
      </w:r>
    </w:p>
    <w:p w14:paraId="21538874" w14:textId="1CA691B3" w:rsidR="00395EC4" w:rsidRDefault="00740DDE" w:rsidP="00220FBC">
      <w:pPr>
        <w:spacing w:before="120" w:after="240" w:line="360" w:lineRule="auto"/>
        <w:jc w:val="both"/>
        <w:rPr>
          <w:rFonts w:asciiTheme="majorHAnsi" w:eastAsia="Arial" w:hAnsiTheme="majorHAnsi" w:cstheme="majorHAnsi"/>
          <w:sz w:val="24"/>
          <w:szCs w:val="24"/>
        </w:rPr>
      </w:pPr>
      <w:r w:rsidRPr="0044348D">
        <w:rPr>
          <w:rFonts w:asciiTheme="majorHAnsi" w:eastAsia="Arial" w:hAnsiTheme="majorHAnsi" w:cstheme="majorHAnsi"/>
          <w:sz w:val="24"/>
          <w:szCs w:val="24"/>
        </w:rPr>
        <w:t xml:space="preserve">Written </w:t>
      </w:r>
      <w:r w:rsidR="00F75BAA" w:rsidRPr="0044348D">
        <w:rPr>
          <w:rFonts w:asciiTheme="majorHAnsi" w:eastAsia="Arial" w:hAnsiTheme="majorHAnsi" w:cstheme="majorHAnsi"/>
          <w:sz w:val="24"/>
          <w:szCs w:val="24"/>
        </w:rPr>
        <w:t xml:space="preserve">evidence </w:t>
      </w:r>
      <w:r w:rsidRPr="0044348D">
        <w:rPr>
          <w:rFonts w:asciiTheme="majorHAnsi" w:eastAsia="Arial" w:hAnsiTheme="majorHAnsi" w:cstheme="majorHAnsi"/>
          <w:sz w:val="24"/>
          <w:szCs w:val="24"/>
        </w:rPr>
        <w:t xml:space="preserve">submitted by </w:t>
      </w:r>
      <w:r w:rsidR="00327D2D" w:rsidRPr="0044348D">
        <w:rPr>
          <w:rFonts w:asciiTheme="majorHAnsi" w:eastAsia="Arial" w:hAnsiTheme="majorHAnsi" w:cstheme="majorHAnsi"/>
          <w:sz w:val="24"/>
          <w:szCs w:val="24"/>
        </w:rPr>
        <w:t xml:space="preserve">Professor </w:t>
      </w:r>
      <w:r w:rsidR="00C013EE" w:rsidRPr="0044348D">
        <w:rPr>
          <w:rFonts w:asciiTheme="majorHAnsi" w:eastAsia="Arial" w:hAnsiTheme="majorHAnsi" w:cstheme="majorHAnsi"/>
          <w:sz w:val="24"/>
          <w:szCs w:val="24"/>
        </w:rPr>
        <w:t>Tim Cooper, Sustainabl</w:t>
      </w:r>
      <w:r w:rsidR="00B27B2D">
        <w:rPr>
          <w:rFonts w:asciiTheme="majorHAnsi" w:eastAsia="Arial" w:hAnsiTheme="majorHAnsi" w:cstheme="majorHAnsi"/>
          <w:sz w:val="24"/>
          <w:szCs w:val="24"/>
        </w:rPr>
        <w:t>e Consumption</w:t>
      </w:r>
      <w:r w:rsidR="00C013EE" w:rsidRPr="0044348D">
        <w:rPr>
          <w:rFonts w:asciiTheme="majorHAnsi" w:eastAsia="Arial" w:hAnsiTheme="majorHAnsi" w:cstheme="majorHAnsi"/>
          <w:sz w:val="24"/>
          <w:szCs w:val="24"/>
        </w:rPr>
        <w:t xml:space="preserve"> Research Group, Nottingham Trent University</w:t>
      </w:r>
      <w:r w:rsidR="00F75BAA" w:rsidRPr="0044348D">
        <w:rPr>
          <w:rFonts w:asciiTheme="majorHAnsi" w:eastAsia="Arial" w:hAnsiTheme="majorHAnsi" w:cstheme="majorHAnsi"/>
          <w:sz w:val="24"/>
          <w:szCs w:val="24"/>
        </w:rPr>
        <w:t xml:space="preserve"> (NTU).</w:t>
      </w:r>
    </w:p>
    <w:p w14:paraId="77E4A5F8" w14:textId="77777777" w:rsidR="00204592" w:rsidRPr="004734EB" w:rsidRDefault="00740DDE" w:rsidP="00220FBC">
      <w:pPr>
        <w:pStyle w:val="ListParagraph"/>
        <w:numPr>
          <w:ilvl w:val="0"/>
          <w:numId w:val="28"/>
        </w:numPr>
        <w:spacing w:after="0" w:line="360" w:lineRule="auto"/>
        <w:ind w:left="709" w:hanging="709"/>
        <w:jc w:val="both"/>
        <w:rPr>
          <w:rFonts w:asciiTheme="majorHAnsi" w:eastAsia="Arial" w:hAnsiTheme="majorHAnsi" w:cstheme="majorHAnsi"/>
          <w:sz w:val="32"/>
          <w:szCs w:val="32"/>
        </w:rPr>
      </w:pPr>
      <w:r w:rsidRPr="004734EB">
        <w:rPr>
          <w:rFonts w:asciiTheme="majorHAnsi" w:eastAsia="Arial" w:hAnsiTheme="majorHAnsi" w:cstheme="majorHAnsi"/>
          <w:b/>
          <w:sz w:val="32"/>
          <w:szCs w:val="32"/>
        </w:rPr>
        <w:t>Executive Summary</w:t>
      </w:r>
    </w:p>
    <w:p w14:paraId="0996660E" w14:textId="1E889ADE" w:rsidR="000F5C97" w:rsidRPr="00F64A4A" w:rsidRDefault="000F5C97" w:rsidP="00220FBC">
      <w:pPr>
        <w:pStyle w:val="ListParagraph"/>
        <w:numPr>
          <w:ilvl w:val="1"/>
          <w:numId w:val="28"/>
        </w:numPr>
        <w:snapToGrid w:val="0"/>
        <w:spacing w:after="0" w:line="360" w:lineRule="auto"/>
        <w:ind w:left="709" w:hanging="709"/>
        <w:contextualSpacing w:val="0"/>
        <w:jc w:val="both"/>
        <w:rPr>
          <w:rFonts w:asciiTheme="majorHAnsi" w:eastAsia="Arial" w:hAnsiTheme="majorHAnsi" w:cstheme="majorHAnsi"/>
          <w:bCs/>
          <w:sz w:val="24"/>
          <w:szCs w:val="24"/>
        </w:rPr>
      </w:pPr>
      <w:bookmarkStart w:id="0" w:name="_Hlk16710572"/>
      <w:r>
        <w:rPr>
          <w:rFonts w:asciiTheme="majorHAnsi" w:eastAsia="Arial" w:hAnsiTheme="majorHAnsi" w:cstheme="majorHAnsi"/>
          <w:bCs/>
          <w:sz w:val="24"/>
          <w:szCs w:val="24"/>
        </w:rPr>
        <w:t>A</w:t>
      </w:r>
      <w:r w:rsidRPr="00F64A4A">
        <w:rPr>
          <w:rFonts w:asciiTheme="majorHAnsi" w:eastAsia="Arial" w:hAnsiTheme="majorHAnsi" w:cstheme="majorHAnsi"/>
          <w:bCs/>
          <w:sz w:val="24"/>
          <w:szCs w:val="24"/>
        </w:rPr>
        <w:t xml:space="preserve"> circular economy demands longer product life</w:t>
      </w:r>
      <w:r>
        <w:rPr>
          <w:rFonts w:asciiTheme="majorHAnsi" w:eastAsia="Arial" w:hAnsiTheme="majorHAnsi" w:cstheme="majorHAnsi"/>
          <w:bCs/>
          <w:sz w:val="24"/>
          <w:szCs w:val="24"/>
        </w:rPr>
        <w:t>times</w:t>
      </w:r>
      <w:r w:rsidRPr="00F64A4A">
        <w:rPr>
          <w:rFonts w:asciiTheme="majorHAnsi" w:eastAsia="Arial" w:hAnsiTheme="majorHAnsi" w:cstheme="majorHAnsi"/>
          <w:bCs/>
          <w:sz w:val="24"/>
          <w:szCs w:val="24"/>
        </w:rPr>
        <w:t xml:space="preserve">, </w:t>
      </w:r>
      <w:r>
        <w:rPr>
          <w:rFonts w:asciiTheme="majorHAnsi" w:eastAsia="Arial" w:hAnsiTheme="majorHAnsi" w:cstheme="majorHAnsi"/>
          <w:bCs/>
          <w:sz w:val="24"/>
          <w:szCs w:val="24"/>
        </w:rPr>
        <w:t xml:space="preserve">improved upgrading, </w:t>
      </w:r>
      <w:r w:rsidRPr="00F64A4A">
        <w:rPr>
          <w:rFonts w:asciiTheme="majorHAnsi" w:eastAsia="Arial" w:hAnsiTheme="majorHAnsi" w:cstheme="majorHAnsi"/>
          <w:bCs/>
          <w:sz w:val="24"/>
          <w:szCs w:val="24"/>
        </w:rPr>
        <w:t xml:space="preserve">repair and </w:t>
      </w:r>
      <w:r>
        <w:rPr>
          <w:rFonts w:asciiTheme="majorHAnsi" w:eastAsia="Arial" w:hAnsiTheme="majorHAnsi" w:cstheme="majorHAnsi"/>
          <w:bCs/>
          <w:sz w:val="24"/>
          <w:szCs w:val="24"/>
        </w:rPr>
        <w:t xml:space="preserve">maintenance </w:t>
      </w:r>
      <w:r w:rsidRPr="00F64A4A">
        <w:rPr>
          <w:rFonts w:asciiTheme="majorHAnsi" w:eastAsia="Arial" w:hAnsiTheme="majorHAnsi" w:cstheme="majorHAnsi"/>
          <w:bCs/>
          <w:sz w:val="24"/>
          <w:szCs w:val="24"/>
        </w:rPr>
        <w:t xml:space="preserve">services, reuse whenever </w:t>
      </w:r>
      <w:r>
        <w:rPr>
          <w:rFonts w:asciiTheme="majorHAnsi" w:eastAsia="Arial" w:hAnsiTheme="majorHAnsi" w:cstheme="majorHAnsi"/>
          <w:bCs/>
          <w:sz w:val="24"/>
          <w:szCs w:val="24"/>
        </w:rPr>
        <w:t>appropriate</w:t>
      </w:r>
      <w:r w:rsidRPr="00F64A4A">
        <w:rPr>
          <w:rFonts w:asciiTheme="majorHAnsi" w:eastAsia="Arial" w:hAnsiTheme="majorHAnsi" w:cstheme="majorHAnsi"/>
          <w:bCs/>
          <w:sz w:val="24"/>
          <w:szCs w:val="24"/>
        </w:rPr>
        <w:t>, and recycling as a last resort.</w:t>
      </w:r>
      <w:r>
        <w:rPr>
          <w:rFonts w:asciiTheme="majorHAnsi" w:eastAsia="Arial" w:hAnsiTheme="majorHAnsi" w:cstheme="majorHAnsi"/>
          <w:bCs/>
          <w:sz w:val="24"/>
          <w:szCs w:val="24"/>
        </w:rPr>
        <w:t xml:space="preserve"> </w:t>
      </w:r>
      <w:r w:rsidR="002F2FCF" w:rsidRPr="002F2FCF">
        <w:rPr>
          <w:rFonts w:asciiTheme="majorHAnsi" w:eastAsia="Arial" w:hAnsiTheme="majorHAnsi" w:cstheme="majorHAnsi"/>
          <w:bCs/>
          <w:sz w:val="24"/>
          <w:szCs w:val="24"/>
        </w:rPr>
        <w:t xml:space="preserve">Most companies </w:t>
      </w:r>
      <w:r w:rsidR="002F2FCF">
        <w:rPr>
          <w:rFonts w:asciiTheme="majorHAnsi" w:eastAsia="Arial" w:hAnsiTheme="majorHAnsi" w:cstheme="majorHAnsi"/>
          <w:bCs/>
          <w:sz w:val="24"/>
          <w:szCs w:val="24"/>
        </w:rPr>
        <w:t xml:space="preserve">in the electrical and electronic goods sector </w:t>
      </w:r>
      <w:r w:rsidR="002F2FCF" w:rsidRPr="002F2FCF">
        <w:rPr>
          <w:rFonts w:asciiTheme="majorHAnsi" w:eastAsia="Arial" w:hAnsiTheme="majorHAnsi" w:cstheme="majorHAnsi"/>
          <w:bCs/>
          <w:sz w:val="24"/>
          <w:szCs w:val="24"/>
        </w:rPr>
        <w:t>use a traditional</w:t>
      </w:r>
      <w:r w:rsidR="002D6DAA">
        <w:rPr>
          <w:rFonts w:asciiTheme="majorHAnsi" w:eastAsia="Arial" w:hAnsiTheme="majorHAnsi" w:cstheme="majorHAnsi"/>
          <w:bCs/>
          <w:sz w:val="24"/>
          <w:szCs w:val="24"/>
        </w:rPr>
        <w:t>, linear,</w:t>
      </w:r>
      <w:r w:rsidR="002F2FCF" w:rsidRPr="002F2FCF">
        <w:rPr>
          <w:rFonts w:asciiTheme="majorHAnsi" w:eastAsia="Arial" w:hAnsiTheme="majorHAnsi" w:cstheme="majorHAnsi"/>
          <w:bCs/>
          <w:sz w:val="24"/>
          <w:szCs w:val="24"/>
        </w:rPr>
        <w:t xml:space="preserve"> business model </w:t>
      </w:r>
      <w:r w:rsidR="00D17A40">
        <w:rPr>
          <w:rFonts w:asciiTheme="majorHAnsi" w:eastAsia="Arial" w:hAnsiTheme="majorHAnsi" w:cstheme="majorHAnsi"/>
          <w:bCs/>
          <w:sz w:val="24"/>
          <w:szCs w:val="24"/>
        </w:rPr>
        <w:t xml:space="preserve">that is </w:t>
      </w:r>
      <w:r w:rsidR="002F2FCF" w:rsidRPr="002F2FCF">
        <w:rPr>
          <w:rFonts w:asciiTheme="majorHAnsi" w:eastAsia="Arial" w:hAnsiTheme="majorHAnsi" w:cstheme="majorHAnsi"/>
          <w:bCs/>
          <w:sz w:val="24"/>
          <w:szCs w:val="24"/>
        </w:rPr>
        <w:t>based on a high throughput of goods.</w:t>
      </w:r>
    </w:p>
    <w:p w14:paraId="2E1F1E2D" w14:textId="0B13C8FA" w:rsidR="002F2FCF" w:rsidRPr="002F2FCF" w:rsidRDefault="00422066" w:rsidP="002F2FCF">
      <w:pPr>
        <w:pStyle w:val="ListParagraph"/>
        <w:numPr>
          <w:ilvl w:val="1"/>
          <w:numId w:val="28"/>
        </w:numPr>
        <w:snapToGrid w:val="0"/>
        <w:spacing w:after="0" w:line="360" w:lineRule="auto"/>
        <w:ind w:left="709" w:hanging="709"/>
        <w:contextualSpacing w:val="0"/>
        <w:jc w:val="both"/>
        <w:rPr>
          <w:rFonts w:asciiTheme="majorHAnsi" w:eastAsia="Arial" w:hAnsiTheme="majorHAnsi" w:cstheme="majorHAnsi"/>
          <w:bCs/>
          <w:sz w:val="24"/>
          <w:szCs w:val="24"/>
        </w:rPr>
      </w:pPr>
      <w:r>
        <w:rPr>
          <w:rFonts w:asciiTheme="majorHAnsi" w:eastAsia="Arial" w:hAnsiTheme="majorHAnsi" w:cstheme="majorHAnsi"/>
          <w:bCs/>
          <w:sz w:val="24"/>
          <w:szCs w:val="24"/>
        </w:rPr>
        <w:t xml:space="preserve">The </w:t>
      </w:r>
      <w:r w:rsidR="00C87C65">
        <w:rPr>
          <w:rFonts w:asciiTheme="majorHAnsi" w:eastAsia="Arial" w:hAnsiTheme="majorHAnsi" w:cstheme="majorHAnsi"/>
          <w:bCs/>
          <w:sz w:val="24"/>
          <w:szCs w:val="24"/>
        </w:rPr>
        <w:t xml:space="preserve">current </w:t>
      </w:r>
      <w:r w:rsidR="002D6DAA">
        <w:rPr>
          <w:rFonts w:asciiTheme="majorHAnsi" w:eastAsia="Arial" w:hAnsiTheme="majorHAnsi" w:cstheme="majorHAnsi"/>
          <w:bCs/>
          <w:sz w:val="24"/>
          <w:szCs w:val="24"/>
        </w:rPr>
        <w:t xml:space="preserve">consumption of electrical and electronic goods is </w:t>
      </w:r>
      <w:r>
        <w:rPr>
          <w:rFonts w:asciiTheme="majorHAnsi" w:eastAsia="Arial" w:hAnsiTheme="majorHAnsi" w:cstheme="majorHAnsi"/>
          <w:bCs/>
          <w:sz w:val="24"/>
          <w:szCs w:val="24"/>
        </w:rPr>
        <w:t>unsustainable.</w:t>
      </w:r>
      <w:r w:rsidR="00D13EFC">
        <w:rPr>
          <w:rFonts w:asciiTheme="majorHAnsi" w:eastAsia="Arial" w:hAnsiTheme="majorHAnsi" w:cstheme="majorHAnsi"/>
          <w:bCs/>
          <w:sz w:val="24"/>
          <w:szCs w:val="24"/>
        </w:rPr>
        <w:t xml:space="preserve"> </w:t>
      </w:r>
      <w:r w:rsidR="00D17A40">
        <w:rPr>
          <w:rFonts w:asciiTheme="majorHAnsi" w:eastAsia="Arial" w:hAnsiTheme="majorHAnsi" w:cstheme="majorHAnsi"/>
          <w:bCs/>
          <w:sz w:val="24"/>
          <w:szCs w:val="24"/>
        </w:rPr>
        <w:t>M</w:t>
      </w:r>
      <w:r w:rsidR="000F5C97">
        <w:rPr>
          <w:rFonts w:asciiTheme="majorHAnsi" w:eastAsia="Arial" w:hAnsiTheme="majorHAnsi" w:cstheme="majorHAnsi"/>
          <w:bCs/>
          <w:sz w:val="24"/>
          <w:szCs w:val="24"/>
        </w:rPr>
        <w:t xml:space="preserve">any </w:t>
      </w:r>
      <w:r w:rsidR="002D6DAA">
        <w:rPr>
          <w:rFonts w:asciiTheme="majorHAnsi" w:eastAsia="Arial" w:hAnsiTheme="majorHAnsi" w:cstheme="majorHAnsi"/>
          <w:bCs/>
          <w:sz w:val="24"/>
          <w:szCs w:val="24"/>
        </w:rPr>
        <w:t xml:space="preserve">such </w:t>
      </w:r>
      <w:r w:rsidR="00662D03">
        <w:rPr>
          <w:rFonts w:asciiTheme="majorHAnsi" w:eastAsia="Arial" w:hAnsiTheme="majorHAnsi" w:cstheme="majorHAnsi"/>
          <w:bCs/>
          <w:sz w:val="24"/>
          <w:szCs w:val="24"/>
        </w:rPr>
        <w:t xml:space="preserve">goods are </w:t>
      </w:r>
      <w:r w:rsidR="00D17A40">
        <w:rPr>
          <w:rFonts w:asciiTheme="majorHAnsi" w:eastAsia="Arial" w:hAnsiTheme="majorHAnsi" w:cstheme="majorHAnsi"/>
          <w:bCs/>
          <w:sz w:val="24"/>
          <w:szCs w:val="24"/>
        </w:rPr>
        <w:t xml:space="preserve">unduly </w:t>
      </w:r>
      <w:r w:rsidR="00D13EFC" w:rsidRPr="00F64A4A">
        <w:rPr>
          <w:rFonts w:asciiTheme="majorHAnsi" w:eastAsia="Arial" w:hAnsiTheme="majorHAnsi" w:cstheme="majorHAnsi"/>
          <w:bCs/>
          <w:sz w:val="24"/>
          <w:szCs w:val="24"/>
        </w:rPr>
        <w:t>short-lived</w:t>
      </w:r>
      <w:r w:rsidR="00D17A40">
        <w:rPr>
          <w:rFonts w:asciiTheme="majorHAnsi" w:eastAsia="Arial" w:hAnsiTheme="majorHAnsi" w:cstheme="majorHAnsi"/>
          <w:bCs/>
          <w:sz w:val="24"/>
          <w:szCs w:val="24"/>
        </w:rPr>
        <w:t xml:space="preserve">. Some are criticised for planned (or ‘premature’) obsolescence. </w:t>
      </w:r>
      <w:r w:rsidR="002D6DAA">
        <w:rPr>
          <w:rFonts w:asciiTheme="majorHAnsi" w:eastAsia="Arial" w:hAnsiTheme="majorHAnsi" w:cstheme="majorHAnsi"/>
          <w:bCs/>
          <w:sz w:val="24"/>
          <w:szCs w:val="24"/>
        </w:rPr>
        <w:t>Consumer e</w:t>
      </w:r>
      <w:r w:rsidR="00D17A40">
        <w:rPr>
          <w:rFonts w:asciiTheme="majorHAnsi" w:eastAsia="Arial" w:hAnsiTheme="majorHAnsi" w:cstheme="majorHAnsi"/>
          <w:bCs/>
          <w:sz w:val="24"/>
          <w:szCs w:val="24"/>
        </w:rPr>
        <w:t xml:space="preserve">xpectations of product lifetimes are </w:t>
      </w:r>
      <w:r w:rsidR="00DA71F7">
        <w:rPr>
          <w:rFonts w:asciiTheme="majorHAnsi" w:eastAsia="Arial" w:hAnsiTheme="majorHAnsi" w:cstheme="majorHAnsi"/>
          <w:bCs/>
          <w:sz w:val="24"/>
          <w:szCs w:val="24"/>
        </w:rPr>
        <w:t>too</w:t>
      </w:r>
      <w:r w:rsidR="00D17A40">
        <w:rPr>
          <w:rFonts w:asciiTheme="majorHAnsi" w:eastAsia="Arial" w:hAnsiTheme="majorHAnsi" w:cstheme="majorHAnsi"/>
          <w:bCs/>
          <w:sz w:val="24"/>
          <w:szCs w:val="24"/>
        </w:rPr>
        <w:t xml:space="preserve"> low.</w:t>
      </w:r>
    </w:p>
    <w:p w14:paraId="7DB2113B" w14:textId="585C776E" w:rsidR="002F2FCF" w:rsidRPr="00C87C65" w:rsidRDefault="002F2FCF" w:rsidP="002F2FCF">
      <w:pPr>
        <w:pStyle w:val="ListParagraph"/>
        <w:numPr>
          <w:ilvl w:val="1"/>
          <w:numId w:val="28"/>
        </w:numPr>
        <w:snapToGrid w:val="0"/>
        <w:spacing w:after="0" w:line="360" w:lineRule="auto"/>
        <w:ind w:left="709" w:hanging="709"/>
        <w:contextualSpacing w:val="0"/>
        <w:jc w:val="both"/>
        <w:rPr>
          <w:rFonts w:asciiTheme="majorHAnsi" w:eastAsia="Arial" w:hAnsiTheme="majorHAnsi" w:cstheme="majorHAnsi"/>
          <w:bCs/>
          <w:sz w:val="24"/>
          <w:szCs w:val="24"/>
        </w:rPr>
      </w:pPr>
      <w:r>
        <w:rPr>
          <w:rFonts w:asciiTheme="majorHAnsi" w:eastAsia="Arial" w:hAnsiTheme="majorHAnsi" w:cstheme="majorHAnsi"/>
          <w:bCs/>
          <w:sz w:val="24"/>
          <w:szCs w:val="24"/>
        </w:rPr>
        <w:t>Current pr</w:t>
      </w:r>
      <w:r w:rsidRPr="00C87C65">
        <w:rPr>
          <w:rFonts w:asciiTheme="majorHAnsi" w:eastAsia="Arial" w:hAnsiTheme="majorHAnsi" w:cstheme="majorHAnsi"/>
          <w:bCs/>
          <w:sz w:val="24"/>
          <w:szCs w:val="24"/>
        </w:rPr>
        <w:t xml:space="preserve">oduct standards </w:t>
      </w:r>
      <w:r>
        <w:rPr>
          <w:rFonts w:asciiTheme="majorHAnsi" w:eastAsia="Arial" w:hAnsiTheme="majorHAnsi" w:cstheme="majorHAnsi"/>
          <w:bCs/>
          <w:sz w:val="24"/>
          <w:szCs w:val="24"/>
        </w:rPr>
        <w:t xml:space="preserve">do not </w:t>
      </w:r>
      <w:r w:rsidRPr="00C87C65">
        <w:rPr>
          <w:rFonts w:asciiTheme="majorHAnsi" w:eastAsia="Arial" w:hAnsiTheme="majorHAnsi" w:cstheme="majorHAnsi"/>
          <w:bCs/>
          <w:sz w:val="24"/>
          <w:szCs w:val="24"/>
        </w:rPr>
        <w:t xml:space="preserve">prevent the supply of </w:t>
      </w:r>
      <w:r w:rsidR="00D17A40">
        <w:rPr>
          <w:rFonts w:asciiTheme="majorHAnsi" w:eastAsia="Arial" w:hAnsiTheme="majorHAnsi" w:cstheme="majorHAnsi"/>
          <w:bCs/>
          <w:sz w:val="24"/>
          <w:szCs w:val="24"/>
        </w:rPr>
        <w:t xml:space="preserve">electrical and electronic goods </w:t>
      </w:r>
      <w:r w:rsidRPr="00C87C65">
        <w:rPr>
          <w:rFonts w:asciiTheme="majorHAnsi" w:eastAsia="Arial" w:hAnsiTheme="majorHAnsi" w:cstheme="majorHAnsi"/>
          <w:bCs/>
          <w:sz w:val="24"/>
          <w:szCs w:val="24"/>
        </w:rPr>
        <w:t xml:space="preserve">with </w:t>
      </w:r>
      <w:r w:rsidR="002D6DAA">
        <w:rPr>
          <w:rFonts w:asciiTheme="majorHAnsi" w:eastAsia="Arial" w:hAnsiTheme="majorHAnsi" w:cstheme="majorHAnsi"/>
          <w:bCs/>
          <w:sz w:val="24"/>
          <w:szCs w:val="24"/>
        </w:rPr>
        <w:t xml:space="preserve">inadequate </w:t>
      </w:r>
      <w:r w:rsidRPr="00C87C65">
        <w:rPr>
          <w:rFonts w:asciiTheme="majorHAnsi" w:eastAsia="Arial" w:hAnsiTheme="majorHAnsi" w:cstheme="majorHAnsi"/>
          <w:bCs/>
          <w:sz w:val="24"/>
          <w:szCs w:val="24"/>
        </w:rPr>
        <w:t>lifetimes.</w:t>
      </w:r>
      <w:r w:rsidR="00D17A40">
        <w:rPr>
          <w:rFonts w:asciiTheme="majorHAnsi" w:eastAsia="Arial" w:hAnsiTheme="majorHAnsi" w:cstheme="majorHAnsi"/>
          <w:bCs/>
          <w:sz w:val="24"/>
          <w:szCs w:val="24"/>
        </w:rPr>
        <w:t xml:space="preserve"> </w:t>
      </w:r>
    </w:p>
    <w:p w14:paraId="3801D1D8" w14:textId="12E65C11" w:rsidR="00D13EFC" w:rsidRDefault="00C87C65" w:rsidP="00220FBC">
      <w:pPr>
        <w:pStyle w:val="ListParagraph"/>
        <w:numPr>
          <w:ilvl w:val="1"/>
          <w:numId w:val="28"/>
        </w:numPr>
        <w:snapToGrid w:val="0"/>
        <w:spacing w:after="0" w:line="360" w:lineRule="auto"/>
        <w:ind w:left="709" w:hanging="709"/>
        <w:contextualSpacing w:val="0"/>
        <w:jc w:val="both"/>
        <w:rPr>
          <w:rFonts w:asciiTheme="majorHAnsi" w:eastAsia="Arial" w:hAnsiTheme="majorHAnsi" w:cstheme="majorHAnsi"/>
          <w:bCs/>
          <w:sz w:val="24"/>
          <w:szCs w:val="24"/>
        </w:rPr>
      </w:pPr>
      <w:r>
        <w:rPr>
          <w:rFonts w:asciiTheme="majorHAnsi" w:eastAsia="Arial" w:hAnsiTheme="majorHAnsi" w:cstheme="majorHAnsi"/>
          <w:bCs/>
          <w:sz w:val="24"/>
          <w:szCs w:val="24"/>
        </w:rPr>
        <w:t xml:space="preserve">Consumers </w:t>
      </w:r>
      <w:r w:rsidR="00D17A40">
        <w:rPr>
          <w:rFonts w:asciiTheme="majorHAnsi" w:eastAsia="Arial" w:hAnsiTheme="majorHAnsi" w:cstheme="majorHAnsi"/>
          <w:bCs/>
          <w:sz w:val="24"/>
          <w:szCs w:val="24"/>
        </w:rPr>
        <w:t xml:space="preserve">need to be </w:t>
      </w:r>
      <w:r w:rsidR="00662D03">
        <w:rPr>
          <w:rFonts w:asciiTheme="majorHAnsi" w:eastAsia="Arial" w:hAnsiTheme="majorHAnsi" w:cstheme="majorHAnsi"/>
          <w:bCs/>
          <w:sz w:val="24"/>
          <w:szCs w:val="24"/>
        </w:rPr>
        <w:t xml:space="preserve">better informed about </w:t>
      </w:r>
      <w:r>
        <w:rPr>
          <w:rFonts w:asciiTheme="majorHAnsi" w:eastAsia="Arial" w:hAnsiTheme="majorHAnsi" w:cstheme="majorHAnsi"/>
          <w:bCs/>
          <w:sz w:val="24"/>
          <w:szCs w:val="24"/>
        </w:rPr>
        <w:t>the anticipated lifetime and repairability of electrical and electronic goods.</w:t>
      </w:r>
      <w:r w:rsidR="00D17A40">
        <w:rPr>
          <w:rFonts w:asciiTheme="majorHAnsi" w:eastAsia="Arial" w:hAnsiTheme="majorHAnsi" w:cstheme="majorHAnsi"/>
          <w:bCs/>
          <w:sz w:val="24"/>
          <w:szCs w:val="24"/>
        </w:rPr>
        <w:t xml:space="preserve"> Labelling and </w:t>
      </w:r>
      <w:r w:rsidR="002D6DAA">
        <w:rPr>
          <w:rFonts w:asciiTheme="majorHAnsi" w:eastAsia="Arial" w:hAnsiTheme="majorHAnsi" w:cstheme="majorHAnsi"/>
          <w:bCs/>
          <w:sz w:val="24"/>
          <w:szCs w:val="24"/>
        </w:rPr>
        <w:t xml:space="preserve">differentiated </w:t>
      </w:r>
      <w:r w:rsidR="00D17A40">
        <w:rPr>
          <w:rFonts w:asciiTheme="majorHAnsi" w:eastAsia="Arial" w:hAnsiTheme="majorHAnsi" w:cstheme="majorHAnsi"/>
          <w:bCs/>
          <w:sz w:val="24"/>
          <w:szCs w:val="24"/>
        </w:rPr>
        <w:t xml:space="preserve">warranties </w:t>
      </w:r>
      <w:r w:rsidR="002D6DAA">
        <w:rPr>
          <w:rFonts w:asciiTheme="majorHAnsi" w:eastAsia="Arial" w:hAnsiTheme="majorHAnsi" w:cstheme="majorHAnsi"/>
          <w:bCs/>
          <w:sz w:val="24"/>
          <w:szCs w:val="24"/>
        </w:rPr>
        <w:t xml:space="preserve">could </w:t>
      </w:r>
      <w:r w:rsidR="00D17A40">
        <w:rPr>
          <w:rFonts w:asciiTheme="majorHAnsi" w:eastAsia="Arial" w:hAnsiTheme="majorHAnsi" w:cstheme="majorHAnsi"/>
          <w:bCs/>
          <w:sz w:val="24"/>
          <w:szCs w:val="24"/>
        </w:rPr>
        <w:t>be used to indicate durability and reliability.</w:t>
      </w:r>
    </w:p>
    <w:p w14:paraId="0CE4FF7C" w14:textId="2925E0BC" w:rsidR="002D6DAA" w:rsidRDefault="000F5C97" w:rsidP="00220FBC">
      <w:pPr>
        <w:pStyle w:val="ListParagraph"/>
        <w:numPr>
          <w:ilvl w:val="1"/>
          <w:numId w:val="28"/>
        </w:numPr>
        <w:snapToGrid w:val="0"/>
        <w:spacing w:after="0" w:line="360" w:lineRule="auto"/>
        <w:ind w:left="709" w:hanging="709"/>
        <w:contextualSpacing w:val="0"/>
        <w:jc w:val="both"/>
        <w:rPr>
          <w:rFonts w:asciiTheme="majorHAnsi" w:eastAsia="Arial" w:hAnsiTheme="majorHAnsi" w:cstheme="majorHAnsi"/>
          <w:bCs/>
          <w:sz w:val="24"/>
          <w:szCs w:val="24"/>
        </w:rPr>
      </w:pPr>
      <w:r>
        <w:rPr>
          <w:rFonts w:asciiTheme="majorHAnsi" w:eastAsia="Arial" w:hAnsiTheme="majorHAnsi" w:cstheme="majorHAnsi"/>
          <w:bCs/>
          <w:sz w:val="24"/>
          <w:szCs w:val="24"/>
        </w:rPr>
        <w:t xml:space="preserve">Many faulty </w:t>
      </w:r>
      <w:r w:rsidR="00662D03">
        <w:rPr>
          <w:rFonts w:asciiTheme="majorHAnsi" w:eastAsia="Arial" w:hAnsiTheme="majorHAnsi" w:cstheme="majorHAnsi"/>
          <w:bCs/>
          <w:sz w:val="24"/>
          <w:szCs w:val="24"/>
        </w:rPr>
        <w:t xml:space="preserve">goods </w:t>
      </w:r>
      <w:r w:rsidR="00422066">
        <w:rPr>
          <w:rFonts w:asciiTheme="majorHAnsi" w:eastAsia="Arial" w:hAnsiTheme="majorHAnsi" w:cstheme="majorHAnsi"/>
          <w:bCs/>
          <w:sz w:val="24"/>
          <w:szCs w:val="24"/>
        </w:rPr>
        <w:t>are discarded</w:t>
      </w:r>
      <w:r w:rsidR="00C87C65">
        <w:rPr>
          <w:rFonts w:asciiTheme="majorHAnsi" w:eastAsia="Arial" w:hAnsiTheme="majorHAnsi" w:cstheme="majorHAnsi"/>
          <w:bCs/>
          <w:sz w:val="24"/>
          <w:szCs w:val="24"/>
        </w:rPr>
        <w:t xml:space="preserve"> because replacement is more attractive</w:t>
      </w:r>
      <w:r w:rsidR="002D6DAA">
        <w:rPr>
          <w:rFonts w:asciiTheme="majorHAnsi" w:eastAsia="Arial" w:hAnsiTheme="majorHAnsi" w:cstheme="majorHAnsi"/>
          <w:bCs/>
          <w:sz w:val="24"/>
          <w:szCs w:val="24"/>
        </w:rPr>
        <w:t xml:space="preserve"> than repair</w:t>
      </w:r>
      <w:r w:rsidR="00422066">
        <w:rPr>
          <w:rFonts w:asciiTheme="majorHAnsi" w:eastAsia="Arial" w:hAnsiTheme="majorHAnsi" w:cstheme="majorHAnsi"/>
          <w:bCs/>
          <w:sz w:val="24"/>
          <w:szCs w:val="24"/>
        </w:rPr>
        <w:t xml:space="preserve">. </w:t>
      </w:r>
      <w:r w:rsidR="00DA71F7">
        <w:rPr>
          <w:rFonts w:asciiTheme="majorHAnsi" w:eastAsia="Arial" w:hAnsiTheme="majorHAnsi" w:cstheme="majorHAnsi"/>
          <w:bCs/>
          <w:sz w:val="24"/>
          <w:szCs w:val="24"/>
        </w:rPr>
        <w:t>T</w:t>
      </w:r>
      <w:r w:rsidR="002D6DAA">
        <w:rPr>
          <w:rFonts w:asciiTheme="majorHAnsi" w:eastAsia="Arial" w:hAnsiTheme="majorHAnsi" w:cstheme="majorHAnsi"/>
          <w:bCs/>
          <w:sz w:val="24"/>
          <w:szCs w:val="24"/>
        </w:rPr>
        <w:t>ax reform could be used to support c</w:t>
      </w:r>
      <w:r w:rsidR="00422066">
        <w:rPr>
          <w:rFonts w:asciiTheme="majorHAnsi" w:eastAsia="Arial" w:hAnsiTheme="majorHAnsi" w:cstheme="majorHAnsi"/>
          <w:bCs/>
          <w:sz w:val="24"/>
          <w:szCs w:val="24"/>
        </w:rPr>
        <w:t xml:space="preserve">ommercial repair </w:t>
      </w:r>
      <w:r w:rsidR="002D6DAA">
        <w:rPr>
          <w:rFonts w:asciiTheme="majorHAnsi" w:eastAsia="Arial" w:hAnsiTheme="majorHAnsi" w:cstheme="majorHAnsi"/>
          <w:bCs/>
          <w:sz w:val="24"/>
          <w:szCs w:val="24"/>
        </w:rPr>
        <w:t xml:space="preserve">and reuse </w:t>
      </w:r>
      <w:r w:rsidR="00C87C65">
        <w:rPr>
          <w:rFonts w:asciiTheme="majorHAnsi" w:eastAsia="Arial" w:hAnsiTheme="majorHAnsi" w:cstheme="majorHAnsi"/>
          <w:bCs/>
          <w:sz w:val="24"/>
          <w:szCs w:val="24"/>
        </w:rPr>
        <w:t>services</w:t>
      </w:r>
      <w:r w:rsidR="00422066">
        <w:rPr>
          <w:rFonts w:asciiTheme="majorHAnsi" w:eastAsia="Arial" w:hAnsiTheme="majorHAnsi" w:cstheme="majorHAnsi"/>
          <w:bCs/>
          <w:sz w:val="24"/>
          <w:szCs w:val="24"/>
        </w:rPr>
        <w:t xml:space="preserve">. </w:t>
      </w:r>
    </w:p>
    <w:p w14:paraId="401565CD" w14:textId="5FC15662" w:rsidR="00422066" w:rsidRPr="00F64A4A" w:rsidRDefault="009E1E13" w:rsidP="00220FBC">
      <w:pPr>
        <w:pStyle w:val="ListParagraph"/>
        <w:numPr>
          <w:ilvl w:val="1"/>
          <w:numId w:val="28"/>
        </w:numPr>
        <w:snapToGrid w:val="0"/>
        <w:spacing w:after="0" w:line="360" w:lineRule="auto"/>
        <w:ind w:left="709" w:hanging="709"/>
        <w:contextualSpacing w:val="0"/>
        <w:jc w:val="both"/>
        <w:rPr>
          <w:rFonts w:asciiTheme="majorHAnsi" w:eastAsia="Arial" w:hAnsiTheme="majorHAnsi" w:cstheme="majorHAnsi"/>
          <w:bCs/>
          <w:sz w:val="24"/>
          <w:szCs w:val="24"/>
        </w:rPr>
      </w:pPr>
      <w:r w:rsidRPr="009E1E13">
        <w:rPr>
          <w:rFonts w:asciiTheme="majorHAnsi" w:eastAsia="Arial" w:hAnsiTheme="majorHAnsi" w:cstheme="majorHAnsi"/>
          <w:bCs/>
          <w:sz w:val="24"/>
          <w:szCs w:val="24"/>
        </w:rPr>
        <w:t>Electrical and electronic goods need to be maintained carefully.</w:t>
      </w:r>
      <w:r>
        <w:rPr>
          <w:rFonts w:asciiTheme="majorHAnsi" w:eastAsia="Arial" w:hAnsiTheme="majorHAnsi" w:cstheme="majorHAnsi"/>
          <w:bCs/>
          <w:i/>
          <w:sz w:val="24"/>
          <w:szCs w:val="24"/>
        </w:rPr>
        <w:t xml:space="preserve"> </w:t>
      </w:r>
      <w:r w:rsidR="00D17A40">
        <w:rPr>
          <w:rFonts w:asciiTheme="majorHAnsi" w:eastAsia="Arial" w:hAnsiTheme="majorHAnsi" w:cstheme="majorHAnsi"/>
          <w:bCs/>
          <w:sz w:val="24"/>
          <w:szCs w:val="24"/>
        </w:rPr>
        <w:t>C</w:t>
      </w:r>
      <w:r w:rsidR="00662D03">
        <w:rPr>
          <w:rFonts w:asciiTheme="majorHAnsi" w:eastAsia="Arial" w:hAnsiTheme="majorHAnsi" w:cstheme="majorHAnsi"/>
          <w:bCs/>
          <w:sz w:val="24"/>
          <w:szCs w:val="24"/>
        </w:rPr>
        <w:t>ommunity r</w:t>
      </w:r>
      <w:r w:rsidR="00422066">
        <w:rPr>
          <w:rFonts w:asciiTheme="majorHAnsi" w:eastAsia="Arial" w:hAnsiTheme="majorHAnsi" w:cstheme="majorHAnsi"/>
          <w:bCs/>
          <w:sz w:val="24"/>
          <w:szCs w:val="24"/>
        </w:rPr>
        <w:t xml:space="preserve">epair initiatives and networked learning </w:t>
      </w:r>
      <w:r w:rsidR="00714E93">
        <w:rPr>
          <w:rFonts w:asciiTheme="majorHAnsi" w:eastAsia="Arial" w:hAnsiTheme="majorHAnsi" w:cstheme="majorHAnsi"/>
          <w:bCs/>
          <w:sz w:val="24"/>
          <w:szCs w:val="24"/>
        </w:rPr>
        <w:t xml:space="preserve">are </w:t>
      </w:r>
      <w:r w:rsidR="00662D03">
        <w:rPr>
          <w:rFonts w:asciiTheme="majorHAnsi" w:eastAsia="Arial" w:hAnsiTheme="majorHAnsi" w:cstheme="majorHAnsi"/>
          <w:bCs/>
          <w:sz w:val="24"/>
          <w:szCs w:val="24"/>
        </w:rPr>
        <w:t>enabl</w:t>
      </w:r>
      <w:r w:rsidR="00714E93">
        <w:rPr>
          <w:rFonts w:asciiTheme="majorHAnsi" w:eastAsia="Arial" w:hAnsiTheme="majorHAnsi" w:cstheme="majorHAnsi"/>
          <w:bCs/>
          <w:sz w:val="24"/>
          <w:szCs w:val="24"/>
        </w:rPr>
        <w:t>ing</w:t>
      </w:r>
      <w:r w:rsidR="00662D03">
        <w:rPr>
          <w:rFonts w:asciiTheme="majorHAnsi" w:eastAsia="Arial" w:hAnsiTheme="majorHAnsi" w:cstheme="majorHAnsi"/>
          <w:bCs/>
          <w:sz w:val="24"/>
          <w:szCs w:val="24"/>
        </w:rPr>
        <w:t xml:space="preserve"> </w:t>
      </w:r>
      <w:r w:rsidR="00422066">
        <w:rPr>
          <w:rFonts w:asciiTheme="majorHAnsi" w:eastAsia="Arial" w:hAnsiTheme="majorHAnsi" w:cstheme="majorHAnsi"/>
          <w:bCs/>
          <w:sz w:val="24"/>
          <w:szCs w:val="24"/>
        </w:rPr>
        <w:t xml:space="preserve">owners </w:t>
      </w:r>
      <w:r w:rsidR="00662D03">
        <w:rPr>
          <w:rFonts w:asciiTheme="majorHAnsi" w:eastAsia="Arial" w:hAnsiTheme="majorHAnsi" w:cstheme="majorHAnsi"/>
          <w:bCs/>
          <w:sz w:val="24"/>
          <w:szCs w:val="24"/>
        </w:rPr>
        <w:t xml:space="preserve">to </w:t>
      </w:r>
      <w:r w:rsidR="00422066">
        <w:rPr>
          <w:rFonts w:asciiTheme="majorHAnsi" w:eastAsia="Arial" w:hAnsiTheme="majorHAnsi" w:cstheme="majorHAnsi"/>
          <w:bCs/>
          <w:sz w:val="24"/>
          <w:szCs w:val="24"/>
        </w:rPr>
        <w:t>gain s</w:t>
      </w:r>
      <w:r w:rsidR="00422066" w:rsidRPr="00F64A4A">
        <w:rPr>
          <w:rFonts w:asciiTheme="majorHAnsi" w:eastAsia="Arial" w:hAnsiTheme="majorHAnsi" w:cstheme="majorHAnsi"/>
          <w:bCs/>
          <w:sz w:val="24"/>
          <w:szCs w:val="24"/>
        </w:rPr>
        <w:t>kills and knowledge</w:t>
      </w:r>
      <w:r w:rsidR="00422066">
        <w:rPr>
          <w:rFonts w:asciiTheme="majorHAnsi" w:eastAsia="Arial" w:hAnsiTheme="majorHAnsi" w:cstheme="majorHAnsi"/>
          <w:bCs/>
          <w:sz w:val="24"/>
          <w:szCs w:val="24"/>
        </w:rPr>
        <w:t xml:space="preserve"> to repair products</w:t>
      </w:r>
      <w:r w:rsidR="00422066" w:rsidRPr="00F64A4A">
        <w:rPr>
          <w:rFonts w:asciiTheme="majorHAnsi" w:eastAsia="Arial" w:hAnsiTheme="majorHAnsi" w:cstheme="majorHAnsi"/>
          <w:bCs/>
          <w:sz w:val="24"/>
          <w:szCs w:val="24"/>
        </w:rPr>
        <w:t>.</w:t>
      </w:r>
      <w:r w:rsidR="00C87C65">
        <w:rPr>
          <w:rFonts w:asciiTheme="majorHAnsi" w:eastAsia="Arial" w:hAnsiTheme="majorHAnsi" w:cstheme="majorHAnsi"/>
          <w:bCs/>
          <w:sz w:val="24"/>
          <w:szCs w:val="24"/>
        </w:rPr>
        <w:t xml:space="preserve"> </w:t>
      </w:r>
    </w:p>
    <w:p w14:paraId="3FA291D7" w14:textId="2CC107DD" w:rsidR="002D6DAA" w:rsidRPr="00804FCF" w:rsidRDefault="00714E93" w:rsidP="002D6DAA">
      <w:pPr>
        <w:pStyle w:val="ListParagraph"/>
        <w:numPr>
          <w:ilvl w:val="1"/>
          <w:numId w:val="28"/>
        </w:numPr>
        <w:snapToGrid w:val="0"/>
        <w:spacing w:after="0" w:line="360" w:lineRule="auto"/>
        <w:ind w:left="709" w:hanging="709"/>
        <w:contextualSpacing w:val="0"/>
        <w:jc w:val="both"/>
        <w:rPr>
          <w:rFonts w:asciiTheme="majorHAnsi" w:eastAsia="Arial" w:hAnsiTheme="majorHAnsi" w:cstheme="majorHAnsi"/>
          <w:bCs/>
          <w:sz w:val="24"/>
          <w:szCs w:val="24"/>
        </w:rPr>
      </w:pPr>
      <w:r>
        <w:rPr>
          <w:rFonts w:asciiTheme="majorHAnsi" w:eastAsia="Arial" w:hAnsiTheme="majorHAnsi" w:cstheme="majorHAnsi"/>
          <w:bCs/>
          <w:sz w:val="24"/>
          <w:szCs w:val="24"/>
        </w:rPr>
        <w:t>R</w:t>
      </w:r>
      <w:r w:rsidR="002D6DAA" w:rsidRPr="002D6DAA">
        <w:rPr>
          <w:rFonts w:asciiTheme="majorHAnsi" w:eastAsia="Arial" w:hAnsiTheme="majorHAnsi" w:cstheme="majorHAnsi"/>
          <w:bCs/>
          <w:sz w:val="24"/>
          <w:szCs w:val="24"/>
        </w:rPr>
        <w:t xml:space="preserve">euse improves resource efficiency and contributes to a circular economy. </w:t>
      </w:r>
      <w:r w:rsidR="002D6DAA" w:rsidRPr="00804FCF">
        <w:rPr>
          <w:rFonts w:asciiTheme="majorHAnsi" w:eastAsia="Arial" w:hAnsiTheme="majorHAnsi" w:cstheme="majorHAnsi"/>
          <w:bCs/>
          <w:sz w:val="24"/>
          <w:szCs w:val="24"/>
        </w:rPr>
        <w:t xml:space="preserve">The WEEE Directive has not provided </w:t>
      </w:r>
      <w:proofErr w:type="gramStart"/>
      <w:r w:rsidR="002D6DAA" w:rsidRPr="00804FCF">
        <w:rPr>
          <w:rFonts w:asciiTheme="majorHAnsi" w:eastAsia="Arial" w:hAnsiTheme="majorHAnsi" w:cstheme="majorHAnsi"/>
          <w:bCs/>
          <w:sz w:val="24"/>
          <w:szCs w:val="24"/>
        </w:rPr>
        <w:t>sufficient</w:t>
      </w:r>
      <w:proofErr w:type="gramEnd"/>
      <w:r w:rsidR="002D6DAA" w:rsidRPr="00804FCF">
        <w:rPr>
          <w:rFonts w:asciiTheme="majorHAnsi" w:eastAsia="Arial" w:hAnsiTheme="majorHAnsi" w:cstheme="majorHAnsi"/>
          <w:bCs/>
          <w:sz w:val="24"/>
          <w:szCs w:val="24"/>
        </w:rPr>
        <w:t xml:space="preserve"> incentive for companies to redesign their products and does not ensure that reuse is prioritised over recycling.</w:t>
      </w:r>
    </w:p>
    <w:p w14:paraId="6789D0D8" w14:textId="0188EF32" w:rsidR="000F5C97" w:rsidRDefault="00D13EFC" w:rsidP="00220FBC">
      <w:pPr>
        <w:pStyle w:val="ListParagraph"/>
        <w:numPr>
          <w:ilvl w:val="1"/>
          <w:numId w:val="28"/>
        </w:numPr>
        <w:snapToGrid w:val="0"/>
        <w:spacing w:after="0" w:line="360" w:lineRule="auto"/>
        <w:ind w:left="709" w:hanging="709"/>
        <w:contextualSpacing w:val="0"/>
        <w:jc w:val="both"/>
        <w:rPr>
          <w:rFonts w:asciiTheme="majorHAnsi" w:eastAsia="Arial" w:hAnsiTheme="majorHAnsi" w:cstheme="majorHAnsi"/>
          <w:bCs/>
          <w:sz w:val="24"/>
          <w:szCs w:val="24"/>
        </w:rPr>
      </w:pPr>
      <w:r w:rsidRPr="00C87C65">
        <w:rPr>
          <w:rFonts w:asciiTheme="majorHAnsi" w:eastAsia="Arial" w:hAnsiTheme="majorHAnsi" w:cstheme="majorHAnsi"/>
          <w:bCs/>
          <w:sz w:val="24"/>
          <w:szCs w:val="24"/>
        </w:rPr>
        <w:t xml:space="preserve">The proportion of discarded electrical and electronic goods </w:t>
      </w:r>
      <w:r w:rsidR="00C87C65" w:rsidRPr="00C87C65">
        <w:rPr>
          <w:rFonts w:asciiTheme="majorHAnsi" w:eastAsia="Arial" w:hAnsiTheme="majorHAnsi" w:cstheme="majorHAnsi"/>
          <w:bCs/>
          <w:sz w:val="24"/>
          <w:szCs w:val="24"/>
        </w:rPr>
        <w:t xml:space="preserve">that are </w:t>
      </w:r>
      <w:r w:rsidRPr="00C87C65">
        <w:rPr>
          <w:rFonts w:asciiTheme="majorHAnsi" w:eastAsia="Arial" w:hAnsiTheme="majorHAnsi" w:cstheme="majorHAnsi"/>
          <w:bCs/>
          <w:sz w:val="24"/>
          <w:szCs w:val="24"/>
        </w:rPr>
        <w:t xml:space="preserve">recycled </w:t>
      </w:r>
      <w:r w:rsidR="000F5C97" w:rsidRPr="00C87C65">
        <w:rPr>
          <w:rFonts w:asciiTheme="majorHAnsi" w:eastAsia="Arial" w:hAnsiTheme="majorHAnsi" w:cstheme="majorHAnsi"/>
          <w:bCs/>
          <w:sz w:val="24"/>
          <w:szCs w:val="24"/>
        </w:rPr>
        <w:t xml:space="preserve">(especially small appliances) </w:t>
      </w:r>
      <w:r w:rsidRPr="00C87C65">
        <w:rPr>
          <w:rFonts w:asciiTheme="majorHAnsi" w:eastAsia="Arial" w:hAnsiTheme="majorHAnsi" w:cstheme="majorHAnsi"/>
          <w:bCs/>
          <w:sz w:val="24"/>
          <w:szCs w:val="24"/>
        </w:rPr>
        <w:t xml:space="preserve">remains too low. </w:t>
      </w:r>
      <w:r w:rsidR="00C87C65" w:rsidRPr="00C87C65">
        <w:rPr>
          <w:rFonts w:asciiTheme="majorHAnsi" w:eastAsia="Arial" w:hAnsiTheme="majorHAnsi" w:cstheme="majorHAnsi"/>
          <w:bCs/>
          <w:sz w:val="24"/>
          <w:szCs w:val="24"/>
        </w:rPr>
        <w:t xml:space="preserve">Collection systems need to </w:t>
      </w:r>
      <w:r w:rsidR="000F5C97">
        <w:rPr>
          <w:rFonts w:asciiTheme="majorHAnsi" w:eastAsia="Arial" w:hAnsiTheme="majorHAnsi" w:cstheme="majorHAnsi"/>
          <w:bCs/>
          <w:sz w:val="24"/>
          <w:szCs w:val="24"/>
        </w:rPr>
        <w:t xml:space="preserve">prevent damage to large items and ensure that fewer small items are discarded in residual waste streams. </w:t>
      </w:r>
    </w:p>
    <w:p w14:paraId="44CA8222" w14:textId="15415486" w:rsidR="00991F5D" w:rsidRDefault="001D4BA6" w:rsidP="00220FBC">
      <w:pPr>
        <w:pStyle w:val="ListParagraph"/>
        <w:numPr>
          <w:ilvl w:val="1"/>
          <w:numId w:val="28"/>
        </w:numPr>
        <w:snapToGrid w:val="0"/>
        <w:spacing w:after="0" w:line="360" w:lineRule="auto"/>
        <w:ind w:left="709" w:hanging="709"/>
        <w:contextualSpacing w:val="0"/>
        <w:jc w:val="both"/>
        <w:rPr>
          <w:rFonts w:asciiTheme="majorHAnsi" w:eastAsia="Arial" w:hAnsiTheme="majorHAnsi" w:cstheme="majorHAnsi"/>
          <w:bCs/>
          <w:sz w:val="24"/>
          <w:szCs w:val="24"/>
        </w:rPr>
      </w:pPr>
      <w:r>
        <w:rPr>
          <w:rFonts w:asciiTheme="majorHAnsi" w:eastAsia="Arial" w:hAnsiTheme="majorHAnsi" w:cstheme="majorHAnsi"/>
          <w:bCs/>
          <w:sz w:val="24"/>
          <w:szCs w:val="24"/>
        </w:rPr>
        <w:lastRenderedPageBreak/>
        <w:t>UK Government p</w:t>
      </w:r>
      <w:r w:rsidR="00F64A4A" w:rsidRPr="00F64A4A">
        <w:rPr>
          <w:rFonts w:asciiTheme="majorHAnsi" w:eastAsia="Arial" w:hAnsiTheme="majorHAnsi" w:cstheme="majorHAnsi"/>
          <w:bCs/>
          <w:sz w:val="24"/>
          <w:szCs w:val="24"/>
        </w:rPr>
        <w:t>olicy</w:t>
      </w:r>
      <w:r w:rsidR="002D6DAA">
        <w:rPr>
          <w:rFonts w:asciiTheme="majorHAnsi" w:eastAsia="Arial" w:hAnsiTheme="majorHAnsi" w:cstheme="majorHAnsi"/>
          <w:bCs/>
          <w:sz w:val="24"/>
          <w:szCs w:val="24"/>
        </w:rPr>
        <w:t xml:space="preserve"> towards a circular economy</w:t>
      </w:r>
      <w:r w:rsidR="00F64A4A" w:rsidRPr="00F64A4A">
        <w:rPr>
          <w:rFonts w:asciiTheme="majorHAnsi" w:eastAsia="Arial" w:hAnsiTheme="majorHAnsi" w:cstheme="majorHAnsi"/>
          <w:bCs/>
          <w:sz w:val="24"/>
          <w:szCs w:val="24"/>
        </w:rPr>
        <w:t xml:space="preserve"> </w:t>
      </w:r>
      <w:r>
        <w:rPr>
          <w:rFonts w:asciiTheme="majorHAnsi" w:eastAsia="Arial" w:hAnsiTheme="majorHAnsi" w:cstheme="majorHAnsi"/>
          <w:bCs/>
          <w:sz w:val="24"/>
          <w:szCs w:val="24"/>
        </w:rPr>
        <w:t xml:space="preserve">needs </w:t>
      </w:r>
      <w:r w:rsidR="00C87C65">
        <w:rPr>
          <w:rFonts w:asciiTheme="majorHAnsi" w:eastAsia="Arial" w:hAnsiTheme="majorHAnsi" w:cstheme="majorHAnsi"/>
          <w:bCs/>
          <w:sz w:val="24"/>
          <w:szCs w:val="24"/>
        </w:rPr>
        <w:t xml:space="preserve">to </w:t>
      </w:r>
      <w:r>
        <w:rPr>
          <w:rFonts w:asciiTheme="majorHAnsi" w:eastAsia="Arial" w:hAnsiTheme="majorHAnsi" w:cstheme="majorHAnsi"/>
          <w:bCs/>
          <w:sz w:val="24"/>
          <w:szCs w:val="24"/>
        </w:rPr>
        <w:t>encourage increased product longevity alongside</w:t>
      </w:r>
      <w:r w:rsidR="008D0B19">
        <w:rPr>
          <w:rFonts w:asciiTheme="majorHAnsi" w:eastAsia="Arial" w:hAnsiTheme="majorHAnsi" w:cstheme="majorHAnsi"/>
          <w:bCs/>
          <w:sz w:val="24"/>
          <w:szCs w:val="24"/>
        </w:rPr>
        <w:t xml:space="preserve"> </w:t>
      </w:r>
      <w:r>
        <w:rPr>
          <w:rFonts w:asciiTheme="majorHAnsi" w:eastAsia="Arial" w:hAnsiTheme="majorHAnsi" w:cstheme="majorHAnsi"/>
          <w:bCs/>
          <w:sz w:val="24"/>
          <w:szCs w:val="24"/>
        </w:rPr>
        <w:t xml:space="preserve">recycling. </w:t>
      </w:r>
    </w:p>
    <w:bookmarkEnd w:id="0"/>
    <w:p w14:paraId="2B1D886D" w14:textId="285E59C1" w:rsidR="00991F5D" w:rsidRDefault="00991F5D" w:rsidP="00220FBC">
      <w:pPr>
        <w:pStyle w:val="ListParagraph"/>
        <w:snapToGrid w:val="0"/>
        <w:spacing w:after="0" w:line="360" w:lineRule="auto"/>
        <w:ind w:left="709"/>
        <w:contextualSpacing w:val="0"/>
        <w:jc w:val="both"/>
        <w:rPr>
          <w:rFonts w:asciiTheme="majorHAnsi" w:eastAsia="Arial" w:hAnsiTheme="majorHAnsi" w:cstheme="majorHAnsi"/>
          <w:bCs/>
          <w:sz w:val="24"/>
          <w:szCs w:val="24"/>
        </w:rPr>
      </w:pPr>
    </w:p>
    <w:p w14:paraId="1C350132" w14:textId="4B43DD5E" w:rsidR="00132EA0" w:rsidRPr="004734EB" w:rsidRDefault="00740DDE" w:rsidP="00220FBC">
      <w:pPr>
        <w:pStyle w:val="ListParagraph"/>
        <w:numPr>
          <w:ilvl w:val="0"/>
          <w:numId w:val="28"/>
        </w:numPr>
        <w:spacing w:after="0" w:line="360" w:lineRule="auto"/>
        <w:ind w:left="709" w:hanging="709"/>
        <w:jc w:val="both"/>
        <w:rPr>
          <w:rFonts w:asciiTheme="majorHAnsi" w:eastAsia="Arial" w:hAnsiTheme="majorHAnsi" w:cstheme="majorHAnsi"/>
          <w:b/>
          <w:sz w:val="32"/>
          <w:szCs w:val="32"/>
        </w:rPr>
      </w:pPr>
      <w:r w:rsidRPr="004734EB">
        <w:rPr>
          <w:rFonts w:asciiTheme="majorHAnsi" w:eastAsia="Arial" w:hAnsiTheme="majorHAnsi" w:cstheme="majorHAnsi"/>
          <w:b/>
          <w:sz w:val="32"/>
          <w:szCs w:val="32"/>
        </w:rPr>
        <w:t>Submission</w:t>
      </w:r>
    </w:p>
    <w:p w14:paraId="07B55D78" w14:textId="26716E65" w:rsidR="00991F5D" w:rsidRDefault="001D4BA6" w:rsidP="00220FBC">
      <w:pPr>
        <w:spacing w:after="0" w:line="360" w:lineRule="auto"/>
        <w:jc w:val="both"/>
        <w:rPr>
          <w:rFonts w:asciiTheme="majorHAnsi" w:eastAsia="Arial" w:hAnsiTheme="majorHAnsi" w:cstheme="majorHAnsi"/>
          <w:bCs/>
          <w:sz w:val="24"/>
          <w:szCs w:val="24"/>
        </w:rPr>
      </w:pPr>
      <w:r w:rsidRPr="001D4BA6">
        <w:rPr>
          <w:rFonts w:asciiTheme="majorHAnsi" w:eastAsia="Arial" w:hAnsiTheme="majorHAnsi" w:cstheme="majorHAnsi"/>
          <w:bCs/>
          <w:sz w:val="24"/>
          <w:szCs w:val="24"/>
        </w:rPr>
        <w:t>This submission responds to question</w:t>
      </w:r>
      <w:r w:rsidR="00087BB5">
        <w:rPr>
          <w:rFonts w:asciiTheme="majorHAnsi" w:eastAsia="Arial" w:hAnsiTheme="majorHAnsi" w:cstheme="majorHAnsi"/>
          <w:bCs/>
          <w:sz w:val="24"/>
          <w:szCs w:val="24"/>
        </w:rPr>
        <w:t>s</w:t>
      </w:r>
      <w:r w:rsidRPr="001D4BA6">
        <w:rPr>
          <w:rFonts w:asciiTheme="majorHAnsi" w:eastAsia="Arial" w:hAnsiTheme="majorHAnsi" w:cstheme="majorHAnsi"/>
          <w:bCs/>
          <w:sz w:val="24"/>
          <w:szCs w:val="24"/>
        </w:rPr>
        <w:t xml:space="preserve"> laid out in the terms of reference for the inquiry published in July 2019. It focuses on topics on which experts at NTU have undertaken research over the past decade and</w:t>
      </w:r>
      <w:r w:rsidR="00087BB5">
        <w:rPr>
          <w:rFonts w:asciiTheme="majorHAnsi" w:eastAsia="Arial" w:hAnsiTheme="majorHAnsi" w:cstheme="majorHAnsi"/>
          <w:bCs/>
          <w:sz w:val="24"/>
          <w:szCs w:val="24"/>
        </w:rPr>
        <w:t>, specifically,</w:t>
      </w:r>
      <w:r w:rsidRPr="001D4BA6">
        <w:rPr>
          <w:rFonts w:asciiTheme="majorHAnsi" w:eastAsia="Arial" w:hAnsiTheme="majorHAnsi" w:cstheme="majorHAnsi"/>
          <w:bCs/>
          <w:sz w:val="24"/>
          <w:szCs w:val="24"/>
        </w:rPr>
        <w:t xml:space="preserve"> the </w:t>
      </w:r>
      <w:r w:rsidR="00087BB5">
        <w:rPr>
          <w:rFonts w:asciiTheme="majorHAnsi" w:eastAsia="Arial" w:hAnsiTheme="majorHAnsi" w:cstheme="majorHAnsi"/>
          <w:bCs/>
          <w:sz w:val="24"/>
          <w:szCs w:val="24"/>
        </w:rPr>
        <w:t xml:space="preserve">longevity </w:t>
      </w:r>
      <w:r w:rsidRPr="001D4BA6">
        <w:rPr>
          <w:rFonts w:asciiTheme="majorHAnsi" w:eastAsia="Arial" w:hAnsiTheme="majorHAnsi" w:cstheme="majorHAnsi"/>
          <w:bCs/>
          <w:sz w:val="24"/>
          <w:szCs w:val="24"/>
        </w:rPr>
        <w:t xml:space="preserve">of </w:t>
      </w:r>
      <w:r w:rsidR="00087BB5">
        <w:rPr>
          <w:rFonts w:asciiTheme="majorHAnsi" w:eastAsia="Arial" w:hAnsiTheme="majorHAnsi" w:cstheme="majorHAnsi"/>
          <w:bCs/>
          <w:sz w:val="24"/>
          <w:szCs w:val="24"/>
        </w:rPr>
        <w:t xml:space="preserve">electrical and </w:t>
      </w:r>
      <w:r w:rsidRPr="001D4BA6">
        <w:rPr>
          <w:rFonts w:asciiTheme="majorHAnsi" w:eastAsia="Arial" w:hAnsiTheme="majorHAnsi" w:cstheme="majorHAnsi"/>
          <w:bCs/>
          <w:sz w:val="24"/>
          <w:szCs w:val="24"/>
        </w:rPr>
        <w:t>electronic goods.</w:t>
      </w:r>
    </w:p>
    <w:p w14:paraId="1335230D" w14:textId="77777777" w:rsidR="00FF4426" w:rsidRDefault="00FF4426" w:rsidP="00220FBC">
      <w:pPr>
        <w:spacing w:after="0" w:line="360" w:lineRule="auto"/>
        <w:jc w:val="both"/>
        <w:rPr>
          <w:rFonts w:asciiTheme="majorHAnsi" w:eastAsia="Arial" w:hAnsiTheme="majorHAnsi" w:cstheme="majorHAnsi"/>
          <w:b/>
          <w:sz w:val="24"/>
          <w:szCs w:val="24"/>
        </w:rPr>
      </w:pPr>
    </w:p>
    <w:p w14:paraId="120C3B37" w14:textId="004FDF46" w:rsidR="00FF4426" w:rsidRPr="00DB6950" w:rsidRDefault="00FF4426" w:rsidP="00220FBC">
      <w:pPr>
        <w:spacing w:after="0" w:line="360" w:lineRule="auto"/>
        <w:jc w:val="both"/>
        <w:rPr>
          <w:rFonts w:asciiTheme="majorHAnsi" w:eastAsia="Arial" w:hAnsiTheme="majorHAnsi" w:cstheme="majorHAnsi"/>
          <w:b/>
          <w:sz w:val="28"/>
          <w:szCs w:val="24"/>
          <w:u w:val="single"/>
        </w:rPr>
      </w:pPr>
      <w:r w:rsidRPr="00DB6950">
        <w:rPr>
          <w:rFonts w:asciiTheme="majorHAnsi" w:eastAsia="Arial" w:hAnsiTheme="majorHAnsi" w:cstheme="majorHAnsi"/>
          <w:b/>
          <w:sz w:val="28"/>
          <w:szCs w:val="24"/>
          <w:u w:val="single"/>
        </w:rPr>
        <w:t>Implementing a Circular Economy for Electronic Goods</w:t>
      </w:r>
    </w:p>
    <w:p w14:paraId="4BE5AC0D" w14:textId="47081088" w:rsidR="001D4BA6" w:rsidRPr="001D4BA6" w:rsidRDefault="001D4BA6" w:rsidP="00804FCF">
      <w:pPr>
        <w:pStyle w:val="ListParagraph"/>
        <w:numPr>
          <w:ilvl w:val="1"/>
          <w:numId w:val="28"/>
        </w:numPr>
        <w:spacing w:after="0" w:line="240" w:lineRule="auto"/>
        <w:ind w:left="709" w:hanging="709"/>
        <w:jc w:val="both"/>
        <w:rPr>
          <w:rFonts w:asciiTheme="majorHAnsi" w:eastAsia="Arial" w:hAnsiTheme="majorHAnsi" w:cstheme="majorHAnsi"/>
          <w:b/>
          <w:sz w:val="28"/>
          <w:szCs w:val="28"/>
        </w:rPr>
      </w:pPr>
      <w:r w:rsidRPr="001D4BA6">
        <w:rPr>
          <w:rFonts w:asciiTheme="majorHAnsi" w:eastAsia="Arial" w:hAnsiTheme="majorHAnsi" w:cstheme="majorHAnsi"/>
          <w:b/>
          <w:sz w:val="28"/>
          <w:szCs w:val="28"/>
        </w:rPr>
        <w:t>What steps are being taken to move towards a circular economy for electronic goods? How can the UK Government support this transition?</w:t>
      </w:r>
    </w:p>
    <w:p w14:paraId="1442F1D6" w14:textId="77777777" w:rsidR="001D4BA6" w:rsidRDefault="001D4BA6" w:rsidP="00220FBC">
      <w:pPr>
        <w:spacing w:after="0" w:line="360" w:lineRule="auto"/>
        <w:ind w:left="709"/>
        <w:jc w:val="both"/>
        <w:rPr>
          <w:rFonts w:asciiTheme="majorHAnsi" w:eastAsia="Arial" w:hAnsiTheme="majorHAnsi" w:cstheme="majorHAnsi"/>
          <w:b/>
          <w:bCs/>
          <w:sz w:val="24"/>
          <w:szCs w:val="24"/>
        </w:rPr>
      </w:pPr>
    </w:p>
    <w:p w14:paraId="636070B8" w14:textId="2CFCA835" w:rsidR="001D4BA6" w:rsidRPr="003579DC" w:rsidRDefault="001D4BA6" w:rsidP="00220FBC">
      <w:pPr>
        <w:spacing w:after="0" w:line="360" w:lineRule="auto"/>
        <w:ind w:left="709"/>
        <w:jc w:val="both"/>
        <w:rPr>
          <w:rFonts w:asciiTheme="majorHAnsi" w:eastAsia="Arial" w:hAnsiTheme="majorHAnsi" w:cstheme="majorHAnsi"/>
          <w:b/>
          <w:bCs/>
          <w:sz w:val="28"/>
          <w:szCs w:val="24"/>
        </w:rPr>
      </w:pPr>
      <w:r w:rsidRPr="003579DC">
        <w:rPr>
          <w:rFonts w:asciiTheme="majorHAnsi" w:eastAsia="Arial" w:hAnsiTheme="majorHAnsi" w:cstheme="majorHAnsi"/>
          <w:b/>
          <w:bCs/>
          <w:sz w:val="28"/>
          <w:szCs w:val="24"/>
        </w:rPr>
        <w:t>Define the circular economy clearly</w:t>
      </w:r>
    </w:p>
    <w:p w14:paraId="4CFC3792" w14:textId="2267D2B5" w:rsidR="00DB6950" w:rsidRDefault="001D4BA6" w:rsidP="00220FBC">
      <w:pPr>
        <w:pStyle w:val="ListParagraph"/>
        <w:numPr>
          <w:ilvl w:val="2"/>
          <w:numId w:val="28"/>
        </w:numPr>
        <w:spacing w:after="0" w:line="360" w:lineRule="auto"/>
        <w:ind w:left="709" w:hanging="709"/>
        <w:jc w:val="both"/>
        <w:rPr>
          <w:rFonts w:asciiTheme="majorHAnsi" w:eastAsia="Arial" w:hAnsiTheme="majorHAnsi" w:cstheme="majorHAnsi"/>
          <w:bCs/>
          <w:sz w:val="24"/>
          <w:szCs w:val="24"/>
        </w:rPr>
      </w:pPr>
      <w:r w:rsidRPr="00123DBB">
        <w:rPr>
          <w:rFonts w:asciiTheme="majorHAnsi" w:eastAsia="Arial" w:hAnsiTheme="majorHAnsi" w:cstheme="majorHAnsi"/>
          <w:bCs/>
          <w:sz w:val="24"/>
          <w:szCs w:val="24"/>
        </w:rPr>
        <w:t xml:space="preserve">The starting point for </w:t>
      </w:r>
      <w:r w:rsidR="008D0B19">
        <w:rPr>
          <w:rFonts w:asciiTheme="majorHAnsi" w:eastAsia="Arial" w:hAnsiTheme="majorHAnsi" w:cstheme="majorHAnsi"/>
          <w:bCs/>
          <w:sz w:val="24"/>
          <w:szCs w:val="24"/>
        </w:rPr>
        <w:t>the UK G</w:t>
      </w:r>
      <w:r w:rsidRPr="00123DBB">
        <w:rPr>
          <w:rFonts w:asciiTheme="majorHAnsi" w:eastAsia="Arial" w:hAnsiTheme="majorHAnsi" w:cstheme="majorHAnsi"/>
          <w:bCs/>
          <w:sz w:val="24"/>
          <w:szCs w:val="24"/>
        </w:rPr>
        <w:t>overnment must be an appropriate definition of the circular economy. A strategy focussed primarily on recycling has serious limitations</w:t>
      </w:r>
      <w:r w:rsidR="00DB6950">
        <w:rPr>
          <w:rFonts w:asciiTheme="majorHAnsi" w:eastAsia="Arial" w:hAnsiTheme="majorHAnsi" w:cstheme="majorHAnsi"/>
          <w:bCs/>
          <w:sz w:val="24"/>
          <w:szCs w:val="24"/>
        </w:rPr>
        <w:t xml:space="preserve"> as, w</w:t>
      </w:r>
      <w:r w:rsidRPr="00123DBB">
        <w:rPr>
          <w:rFonts w:asciiTheme="majorHAnsi" w:eastAsia="Arial" w:hAnsiTheme="majorHAnsi" w:cstheme="majorHAnsi"/>
          <w:bCs/>
          <w:sz w:val="24"/>
          <w:szCs w:val="24"/>
        </w:rPr>
        <w:t xml:space="preserve">hile preferable to the use of virgin materials, the recycling process </w:t>
      </w:r>
      <w:r w:rsidR="00574328">
        <w:rPr>
          <w:rFonts w:asciiTheme="majorHAnsi" w:eastAsia="Arial" w:hAnsiTheme="majorHAnsi" w:cstheme="majorHAnsi"/>
          <w:bCs/>
          <w:sz w:val="24"/>
          <w:szCs w:val="24"/>
        </w:rPr>
        <w:t xml:space="preserve">also </w:t>
      </w:r>
      <w:r w:rsidRPr="00123DBB">
        <w:rPr>
          <w:rFonts w:asciiTheme="majorHAnsi" w:eastAsia="Arial" w:hAnsiTheme="majorHAnsi" w:cstheme="majorHAnsi"/>
          <w:bCs/>
          <w:sz w:val="24"/>
          <w:szCs w:val="24"/>
        </w:rPr>
        <w:t>has negative environmental impacts</w:t>
      </w:r>
      <w:r w:rsidR="00DB6950">
        <w:rPr>
          <w:rFonts w:asciiTheme="majorHAnsi" w:eastAsia="Arial" w:hAnsiTheme="majorHAnsi" w:cstheme="majorHAnsi"/>
          <w:bCs/>
          <w:sz w:val="24"/>
          <w:szCs w:val="24"/>
        </w:rPr>
        <w:t>:</w:t>
      </w:r>
    </w:p>
    <w:p w14:paraId="1A7A434A" w14:textId="45713898" w:rsidR="00DB6950" w:rsidRDefault="001D4BA6" w:rsidP="00220FBC">
      <w:pPr>
        <w:pStyle w:val="ListParagraph"/>
        <w:numPr>
          <w:ilvl w:val="2"/>
          <w:numId w:val="37"/>
        </w:numPr>
        <w:spacing w:after="0" w:line="360" w:lineRule="auto"/>
        <w:jc w:val="both"/>
        <w:rPr>
          <w:rFonts w:asciiTheme="majorHAnsi" w:eastAsia="Arial" w:hAnsiTheme="majorHAnsi" w:cstheme="majorHAnsi"/>
          <w:bCs/>
          <w:sz w:val="24"/>
          <w:szCs w:val="24"/>
        </w:rPr>
      </w:pPr>
      <w:r w:rsidRPr="00123DBB">
        <w:rPr>
          <w:rFonts w:asciiTheme="majorHAnsi" w:eastAsia="Arial" w:hAnsiTheme="majorHAnsi" w:cstheme="majorHAnsi"/>
          <w:bCs/>
          <w:sz w:val="24"/>
          <w:szCs w:val="24"/>
        </w:rPr>
        <w:t>Each stage</w:t>
      </w:r>
      <w:r w:rsidR="00574328">
        <w:rPr>
          <w:rFonts w:asciiTheme="majorHAnsi" w:eastAsia="Arial" w:hAnsiTheme="majorHAnsi" w:cstheme="majorHAnsi"/>
          <w:bCs/>
          <w:sz w:val="24"/>
          <w:szCs w:val="24"/>
        </w:rPr>
        <w:t xml:space="preserve">, from </w:t>
      </w:r>
      <w:r w:rsidRPr="00123DBB">
        <w:rPr>
          <w:rFonts w:asciiTheme="majorHAnsi" w:eastAsia="Arial" w:hAnsiTheme="majorHAnsi" w:cstheme="majorHAnsi"/>
          <w:bCs/>
          <w:sz w:val="24"/>
          <w:szCs w:val="24"/>
        </w:rPr>
        <w:t xml:space="preserve">collecting discarded products </w:t>
      </w:r>
      <w:r w:rsidR="00574328">
        <w:rPr>
          <w:rFonts w:asciiTheme="majorHAnsi" w:eastAsia="Arial" w:hAnsiTheme="majorHAnsi" w:cstheme="majorHAnsi"/>
          <w:bCs/>
          <w:sz w:val="24"/>
          <w:szCs w:val="24"/>
        </w:rPr>
        <w:t xml:space="preserve">to </w:t>
      </w:r>
      <w:r w:rsidRPr="00123DBB">
        <w:rPr>
          <w:rFonts w:asciiTheme="majorHAnsi" w:eastAsia="Arial" w:hAnsiTheme="majorHAnsi" w:cstheme="majorHAnsi"/>
          <w:bCs/>
          <w:sz w:val="24"/>
          <w:szCs w:val="24"/>
        </w:rPr>
        <w:t>sorting and disassembly, processing, and the manufacture and distribution of new products</w:t>
      </w:r>
      <w:r w:rsidR="00574328">
        <w:rPr>
          <w:rFonts w:asciiTheme="majorHAnsi" w:eastAsia="Arial" w:hAnsiTheme="majorHAnsi" w:cstheme="majorHAnsi"/>
          <w:bCs/>
          <w:sz w:val="24"/>
          <w:szCs w:val="24"/>
        </w:rPr>
        <w:t>,</w:t>
      </w:r>
      <w:r w:rsidRPr="00123DBB">
        <w:rPr>
          <w:rFonts w:asciiTheme="majorHAnsi" w:eastAsia="Arial" w:hAnsiTheme="majorHAnsi" w:cstheme="majorHAnsi"/>
          <w:bCs/>
          <w:sz w:val="24"/>
          <w:szCs w:val="24"/>
        </w:rPr>
        <w:t xml:space="preserve"> requires resource</w:t>
      </w:r>
      <w:r w:rsidR="00714E93">
        <w:rPr>
          <w:rFonts w:asciiTheme="majorHAnsi" w:eastAsia="Arial" w:hAnsiTheme="majorHAnsi" w:cstheme="majorHAnsi"/>
          <w:bCs/>
          <w:sz w:val="24"/>
          <w:szCs w:val="24"/>
        </w:rPr>
        <w:t xml:space="preserve"> u</w:t>
      </w:r>
      <w:r w:rsidRPr="00123DBB">
        <w:rPr>
          <w:rFonts w:asciiTheme="majorHAnsi" w:eastAsia="Arial" w:hAnsiTheme="majorHAnsi" w:cstheme="majorHAnsi"/>
          <w:bCs/>
          <w:sz w:val="24"/>
          <w:szCs w:val="24"/>
        </w:rPr>
        <w:t>s</w:t>
      </w:r>
      <w:r w:rsidR="00714E93">
        <w:rPr>
          <w:rFonts w:asciiTheme="majorHAnsi" w:eastAsia="Arial" w:hAnsiTheme="majorHAnsi" w:cstheme="majorHAnsi"/>
          <w:bCs/>
          <w:sz w:val="24"/>
          <w:szCs w:val="24"/>
        </w:rPr>
        <w:t>e</w:t>
      </w:r>
      <w:r w:rsidRPr="00123DBB">
        <w:rPr>
          <w:rFonts w:asciiTheme="majorHAnsi" w:eastAsia="Arial" w:hAnsiTheme="majorHAnsi" w:cstheme="majorHAnsi"/>
          <w:bCs/>
          <w:sz w:val="24"/>
          <w:szCs w:val="24"/>
        </w:rPr>
        <w:t xml:space="preserve"> (e.g. industrial equipment, vehicles, energy). </w:t>
      </w:r>
    </w:p>
    <w:p w14:paraId="09948588" w14:textId="77777777" w:rsidR="00DB6950" w:rsidRDefault="001D4BA6" w:rsidP="00220FBC">
      <w:pPr>
        <w:pStyle w:val="ListParagraph"/>
        <w:numPr>
          <w:ilvl w:val="2"/>
          <w:numId w:val="37"/>
        </w:numPr>
        <w:spacing w:after="0" w:line="360" w:lineRule="auto"/>
        <w:jc w:val="both"/>
        <w:rPr>
          <w:rFonts w:asciiTheme="majorHAnsi" w:eastAsia="Arial" w:hAnsiTheme="majorHAnsi" w:cstheme="majorHAnsi"/>
          <w:bCs/>
          <w:sz w:val="24"/>
          <w:szCs w:val="24"/>
        </w:rPr>
      </w:pPr>
      <w:r w:rsidRPr="00123DBB">
        <w:rPr>
          <w:rFonts w:asciiTheme="majorHAnsi" w:eastAsia="Arial" w:hAnsiTheme="majorHAnsi" w:cstheme="majorHAnsi"/>
          <w:bCs/>
          <w:sz w:val="24"/>
          <w:szCs w:val="24"/>
        </w:rPr>
        <w:t xml:space="preserve">Processing used products may release toxic materials that were previously locked up. </w:t>
      </w:r>
    </w:p>
    <w:p w14:paraId="1A9ED63A" w14:textId="03B7BF9F" w:rsidR="001D4BA6" w:rsidRPr="00123DBB" w:rsidRDefault="001D4BA6" w:rsidP="00220FBC">
      <w:pPr>
        <w:pStyle w:val="ListParagraph"/>
        <w:numPr>
          <w:ilvl w:val="2"/>
          <w:numId w:val="37"/>
        </w:numPr>
        <w:spacing w:after="0" w:line="360" w:lineRule="auto"/>
        <w:jc w:val="both"/>
        <w:rPr>
          <w:rFonts w:asciiTheme="majorHAnsi" w:eastAsia="Arial" w:hAnsiTheme="majorHAnsi" w:cstheme="majorHAnsi"/>
          <w:bCs/>
          <w:sz w:val="24"/>
          <w:szCs w:val="24"/>
        </w:rPr>
      </w:pPr>
      <w:r w:rsidRPr="00123DBB">
        <w:rPr>
          <w:rFonts w:asciiTheme="majorHAnsi" w:eastAsia="Arial" w:hAnsiTheme="majorHAnsi" w:cstheme="majorHAnsi"/>
          <w:bCs/>
          <w:sz w:val="24"/>
          <w:szCs w:val="24"/>
        </w:rPr>
        <w:t xml:space="preserve">Satisfactory quality may only be achievable by mixing virgin material with recycled material, and </w:t>
      </w:r>
      <w:r w:rsidR="00574328">
        <w:rPr>
          <w:rFonts w:asciiTheme="majorHAnsi" w:eastAsia="Arial" w:hAnsiTheme="majorHAnsi" w:cstheme="majorHAnsi"/>
          <w:bCs/>
          <w:sz w:val="24"/>
          <w:szCs w:val="24"/>
        </w:rPr>
        <w:t xml:space="preserve">some </w:t>
      </w:r>
      <w:r w:rsidRPr="00123DBB">
        <w:rPr>
          <w:rFonts w:asciiTheme="majorHAnsi" w:eastAsia="Arial" w:hAnsiTheme="majorHAnsi" w:cstheme="majorHAnsi"/>
          <w:bCs/>
          <w:sz w:val="24"/>
          <w:szCs w:val="24"/>
        </w:rPr>
        <w:t xml:space="preserve">materials </w:t>
      </w:r>
      <w:r w:rsidR="00574328">
        <w:rPr>
          <w:rFonts w:asciiTheme="majorHAnsi" w:eastAsia="Arial" w:hAnsiTheme="majorHAnsi" w:cstheme="majorHAnsi"/>
          <w:bCs/>
          <w:sz w:val="24"/>
          <w:szCs w:val="24"/>
        </w:rPr>
        <w:t xml:space="preserve">are </w:t>
      </w:r>
      <w:r w:rsidRPr="00123DBB">
        <w:rPr>
          <w:rFonts w:asciiTheme="majorHAnsi" w:eastAsia="Arial" w:hAnsiTheme="majorHAnsi" w:cstheme="majorHAnsi"/>
          <w:bCs/>
          <w:sz w:val="24"/>
          <w:szCs w:val="24"/>
        </w:rPr>
        <w:t>not recycl</w:t>
      </w:r>
      <w:r w:rsidR="00574328">
        <w:rPr>
          <w:rFonts w:asciiTheme="majorHAnsi" w:eastAsia="Arial" w:hAnsiTheme="majorHAnsi" w:cstheme="majorHAnsi"/>
          <w:bCs/>
          <w:sz w:val="24"/>
          <w:szCs w:val="24"/>
        </w:rPr>
        <w:t>able</w:t>
      </w:r>
      <w:r w:rsidRPr="00123DBB">
        <w:rPr>
          <w:rFonts w:asciiTheme="majorHAnsi" w:eastAsia="Arial" w:hAnsiTheme="majorHAnsi" w:cstheme="majorHAnsi"/>
          <w:bCs/>
          <w:sz w:val="24"/>
          <w:szCs w:val="24"/>
        </w:rPr>
        <w:t xml:space="preserve">. </w:t>
      </w:r>
    </w:p>
    <w:p w14:paraId="7627E75C" w14:textId="588485C1" w:rsidR="001D4BA6" w:rsidRDefault="00DB6950" w:rsidP="00220FBC">
      <w:pPr>
        <w:pStyle w:val="ListParagraph"/>
        <w:numPr>
          <w:ilvl w:val="2"/>
          <w:numId w:val="28"/>
        </w:numPr>
        <w:spacing w:after="0" w:line="360" w:lineRule="auto"/>
        <w:ind w:left="709" w:hanging="709"/>
        <w:jc w:val="both"/>
        <w:rPr>
          <w:rFonts w:asciiTheme="majorHAnsi" w:eastAsia="Arial" w:hAnsiTheme="majorHAnsi" w:cstheme="majorHAnsi"/>
          <w:bCs/>
          <w:sz w:val="24"/>
          <w:szCs w:val="24"/>
        </w:rPr>
      </w:pPr>
      <w:r w:rsidRPr="00DB6950">
        <w:rPr>
          <w:rFonts w:asciiTheme="majorHAnsi" w:eastAsia="Arial" w:hAnsiTheme="majorHAnsi" w:cstheme="majorHAnsi"/>
          <w:bCs/>
          <w:sz w:val="24"/>
          <w:szCs w:val="24"/>
        </w:rPr>
        <w:t>M</w:t>
      </w:r>
      <w:r w:rsidR="001D4BA6" w:rsidRPr="00DB6950">
        <w:rPr>
          <w:rFonts w:asciiTheme="majorHAnsi" w:eastAsia="Arial" w:hAnsiTheme="majorHAnsi" w:cstheme="majorHAnsi"/>
          <w:bCs/>
          <w:sz w:val="24"/>
          <w:szCs w:val="24"/>
        </w:rPr>
        <w:t xml:space="preserve">uch discussion </w:t>
      </w:r>
      <w:r w:rsidRPr="00DB6950">
        <w:rPr>
          <w:rFonts w:asciiTheme="majorHAnsi" w:eastAsia="Arial" w:hAnsiTheme="majorHAnsi" w:cstheme="majorHAnsi"/>
          <w:bCs/>
          <w:sz w:val="24"/>
          <w:szCs w:val="24"/>
        </w:rPr>
        <w:t xml:space="preserve">on the circular economy </w:t>
      </w:r>
      <w:r w:rsidR="001D4BA6" w:rsidRPr="00DB6950">
        <w:rPr>
          <w:rFonts w:asciiTheme="majorHAnsi" w:eastAsia="Arial" w:hAnsiTheme="majorHAnsi" w:cstheme="majorHAnsi"/>
          <w:bCs/>
          <w:sz w:val="24"/>
          <w:szCs w:val="24"/>
        </w:rPr>
        <w:t xml:space="preserve">focusses on the recovery of materials from discarded products for use in new products. This, however, represents only one element. The Ellen MacArthur Foundation’s widely used </w:t>
      </w:r>
      <w:hyperlink r:id="rId11" w:history="1">
        <w:r w:rsidR="001D4BA6" w:rsidRPr="00714E93">
          <w:rPr>
            <w:rStyle w:val="Hyperlink"/>
            <w:rFonts w:asciiTheme="majorHAnsi" w:eastAsia="Arial" w:hAnsiTheme="majorHAnsi" w:cstheme="majorHAnsi"/>
            <w:bCs/>
            <w:sz w:val="24"/>
            <w:szCs w:val="24"/>
          </w:rPr>
          <w:t>butterfly diagram</w:t>
        </w:r>
      </w:hyperlink>
      <w:r w:rsidR="001D4BA6" w:rsidRPr="00DB6950">
        <w:rPr>
          <w:rFonts w:asciiTheme="majorHAnsi" w:eastAsia="Arial" w:hAnsiTheme="majorHAnsi" w:cstheme="majorHAnsi"/>
          <w:bCs/>
          <w:sz w:val="24"/>
          <w:szCs w:val="24"/>
        </w:rPr>
        <w:t xml:space="preserve"> shows several other loop</w:t>
      </w:r>
      <w:r w:rsidR="00857BFB">
        <w:rPr>
          <w:rFonts w:asciiTheme="majorHAnsi" w:eastAsia="Arial" w:hAnsiTheme="majorHAnsi" w:cstheme="majorHAnsi"/>
          <w:bCs/>
          <w:sz w:val="24"/>
          <w:szCs w:val="24"/>
        </w:rPr>
        <w:t>s</w:t>
      </w:r>
      <w:r>
        <w:rPr>
          <w:rFonts w:asciiTheme="majorHAnsi" w:eastAsia="Arial" w:hAnsiTheme="majorHAnsi" w:cstheme="majorHAnsi"/>
          <w:bCs/>
          <w:sz w:val="24"/>
          <w:szCs w:val="24"/>
        </w:rPr>
        <w:t xml:space="preserve"> in a circular economy</w:t>
      </w:r>
      <w:r w:rsidR="001D4BA6" w:rsidRPr="00DB6950">
        <w:rPr>
          <w:rFonts w:asciiTheme="majorHAnsi" w:eastAsia="Arial" w:hAnsiTheme="majorHAnsi" w:cstheme="majorHAnsi"/>
          <w:bCs/>
          <w:sz w:val="24"/>
          <w:szCs w:val="24"/>
        </w:rPr>
        <w:t xml:space="preserve">: maintain and prolong, reuse and redistribute, and refurbish and remanufacture. The circular economy requires measures that </w:t>
      </w:r>
      <w:r w:rsidR="00714E93">
        <w:rPr>
          <w:rFonts w:asciiTheme="majorHAnsi" w:eastAsia="Arial" w:hAnsiTheme="majorHAnsi" w:cstheme="majorHAnsi"/>
          <w:bCs/>
          <w:sz w:val="24"/>
          <w:szCs w:val="24"/>
        </w:rPr>
        <w:t xml:space="preserve">will </w:t>
      </w:r>
      <w:r w:rsidR="001D4BA6" w:rsidRPr="00DB6950">
        <w:rPr>
          <w:rFonts w:asciiTheme="majorHAnsi" w:eastAsia="Arial" w:hAnsiTheme="majorHAnsi" w:cstheme="majorHAnsi"/>
          <w:bCs/>
          <w:sz w:val="24"/>
          <w:szCs w:val="24"/>
        </w:rPr>
        <w:t xml:space="preserve">increase the </w:t>
      </w:r>
      <w:r>
        <w:rPr>
          <w:rFonts w:asciiTheme="majorHAnsi" w:eastAsia="Arial" w:hAnsiTheme="majorHAnsi" w:cstheme="majorHAnsi"/>
          <w:bCs/>
          <w:sz w:val="24"/>
          <w:szCs w:val="24"/>
        </w:rPr>
        <w:t xml:space="preserve">intrinsic </w:t>
      </w:r>
      <w:r w:rsidR="001D4BA6" w:rsidRPr="00DB6950">
        <w:rPr>
          <w:rFonts w:asciiTheme="majorHAnsi" w:eastAsia="Arial" w:hAnsiTheme="majorHAnsi" w:cstheme="majorHAnsi"/>
          <w:bCs/>
          <w:sz w:val="24"/>
          <w:szCs w:val="24"/>
        </w:rPr>
        <w:t>durability</w:t>
      </w:r>
      <w:r>
        <w:rPr>
          <w:rFonts w:asciiTheme="majorHAnsi" w:eastAsia="Arial" w:hAnsiTheme="majorHAnsi" w:cstheme="majorHAnsi"/>
          <w:bCs/>
          <w:sz w:val="24"/>
          <w:szCs w:val="24"/>
        </w:rPr>
        <w:t xml:space="preserve"> of electrical and electronic goods </w:t>
      </w:r>
      <w:r>
        <w:rPr>
          <w:rFonts w:asciiTheme="majorHAnsi" w:eastAsia="Arial" w:hAnsiTheme="majorHAnsi" w:cstheme="majorHAnsi"/>
          <w:bCs/>
          <w:sz w:val="24"/>
          <w:szCs w:val="24"/>
        </w:rPr>
        <w:lastRenderedPageBreak/>
        <w:t xml:space="preserve">and </w:t>
      </w:r>
      <w:r w:rsidRPr="00DB6950">
        <w:rPr>
          <w:rFonts w:asciiTheme="majorHAnsi" w:eastAsia="Arial" w:hAnsiTheme="majorHAnsi" w:cstheme="majorHAnsi"/>
          <w:bCs/>
          <w:sz w:val="24"/>
          <w:szCs w:val="24"/>
        </w:rPr>
        <w:t xml:space="preserve">enable </w:t>
      </w:r>
      <w:r>
        <w:rPr>
          <w:rFonts w:asciiTheme="majorHAnsi" w:eastAsia="Arial" w:hAnsiTheme="majorHAnsi" w:cstheme="majorHAnsi"/>
          <w:bCs/>
          <w:sz w:val="24"/>
          <w:szCs w:val="24"/>
        </w:rPr>
        <w:t>product life extension through reuse, upgrading and repair (</w:t>
      </w:r>
      <w:r w:rsidRPr="00DB6950">
        <w:rPr>
          <w:rFonts w:asciiTheme="majorHAnsi" w:eastAsia="Arial" w:hAnsiTheme="majorHAnsi" w:cstheme="majorHAnsi"/>
          <w:bCs/>
          <w:sz w:val="24"/>
          <w:szCs w:val="24"/>
        </w:rPr>
        <w:t xml:space="preserve">e.g. design for disassembly, improved </w:t>
      </w:r>
      <w:r w:rsidR="00714E93">
        <w:rPr>
          <w:rFonts w:asciiTheme="majorHAnsi" w:eastAsia="Arial" w:hAnsiTheme="majorHAnsi" w:cstheme="majorHAnsi"/>
          <w:bCs/>
          <w:sz w:val="24"/>
          <w:szCs w:val="24"/>
        </w:rPr>
        <w:t xml:space="preserve">reuse and </w:t>
      </w:r>
      <w:r w:rsidRPr="00DB6950">
        <w:rPr>
          <w:rFonts w:asciiTheme="majorHAnsi" w:eastAsia="Arial" w:hAnsiTheme="majorHAnsi" w:cstheme="majorHAnsi"/>
          <w:bCs/>
          <w:sz w:val="24"/>
          <w:szCs w:val="24"/>
        </w:rPr>
        <w:t>recycling infrastructure)</w:t>
      </w:r>
      <w:r>
        <w:rPr>
          <w:rFonts w:asciiTheme="majorHAnsi" w:eastAsia="Arial" w:hAnsiTheme="majorHAnsi" w:cstheme="majorHAnsi"/>
          <w:bCs/>
          <w:sz w:val="24"/>
          <w:szCs w:val="24"/>
        </w:rPr>
        <w:t>.</w:t>
      </w:r>
      <w:r w:rsidRPr="00DB6950">
        <w:rPr>
          <w:rFonts w:asciiTheme="majorHAnsi" w:eastAsia="Arial" w:hAnsiTheme="majorHAnsi" w:cstheme="majorHAnsi"/>
          <w:bCs/>
          <w:sz w:val="24"/>
          <w:szCs w:val="24"/>
        </w:rPr>
        <w:t xml:space="preserve"> </w:t>
      </w:r>
    </w:p>
    <w:p w14:paraId="67113BDF" w14:textId="6B6BE7B1" w:rsidR="00D17A40" w:rsidRPr="00D17A40" w:rsidRDefault="00D17A40" w:rsidP="009F7DD4">
      <w:pPr>
        <w:pStyle w:val="ListParagraph"/>
        <w:numPr>
          <w:ilvl w:val="2"/>
          <w:numId w:val="28"/>
        </w:numPr>
        <w:spacing w:after="120" w:line="360" w:lineRule="auto"/>
        <w:ind w:left="709" w:hanging="709"/>
        <w:jc w:val="both"/>
        <w:rPr>
          <w:rFonts w:asciiTheme="majorHAnsi" w:eastAsia="Arial" w:hAnsiTheme="majorHAnsi" w:cstheme="majorHAnsi"/>
          <w:bCs/>
          <w:i/>
          <w:sz w:val="24"/>
          <w:szCs w:val="24"/>
        </w:rPr>
      </w:pPr>
      <w:r w:rsidRPr="00D17A40">
        <w:rPr>
          <w:rFonts w:asciiTheme="majorHAnsi" w:eastAsia="Arial" w:hAnsiTheme="majorHAnsi" w:cstheme="majorHAnsi"/>
          <w:bCs/>
          <w:i/>
          <w:sz w:val="24"/>
          <w:szCs w:val="24"/>
        </w:rPr>
        <w:t>A circular economy demands longer product lifetimes, improved upgrading, repair and maintenance services, reuse whenever appropriate, and recycling as a last resort. Most companies in the electrical and electronic goods sector use a traditional</w:t>
      </w:r>
      <w:r w:rsidR="00714E93">
        <w:rPr>
          <w:rFonts w:asciiTheme="majorHAnsi" w:eastAsia="Arial" w:hAnsiTheme="majorHAnsi" w:cstheme="majorHAnsi"/>
          <w:bCs/>
          <w:i/>
          <w:sz w:val="24"/>
          <w:szCs w:val="24"/>
        </w:rPr>
        <w:t>, linear,</w:t>
      </w:r>
      <w:r w:rsidRPr="00D17A40">
        <w:rPr>
          <w:rFonts w:asciiTheme="majorHAnsi" w:eastAsia="Arial" w:hAnsiTheme="majorHAnsi" w:cstheme="majorHAnsi"/>
          <w:bCs/>
          <w:i/>
          <w:sz w:val="24"/>
          <w:szCs w:val="24"/>
        </w:rPr>
        <w:t xml:space="preserve"> business model that is based on a high throughput of goods.</w:t>
      </w:r>
    </w:p>
    <w:p w14:paraId="382CB5AF" w14:textId="3C8ADD89" w:rsidR="001D4BA6" w:rsidRPr="003579DC" w:rsidRDefault="001D4BA6" w:rsidP="00220FBC">
      <w:pPr>
        <w:spacing w:after="0" w:line="360" w:lineRule="auto"/>
        <w:ind w:left="709"/>
        <w:jc w:val="both"/>
        <w:rPr>
          <w:rFonts w:asciiTheme="majorHAnsi" w:eastAsia="Arial" w:hAnsiTheme="majorHAnsi" w:cstheme="majorHAnsi"/>
          <w:b/>
          <w:bCs/>
          <w:sz w:val="28"/>
          <w:szCs w:val="24"/>
        </w:rPr>
      </w:pPr>
      <w:bookmarkStart w:id="1" w:name="_Hlk16688087"/>
      <w:r w:rsidRPr="003579DC">
        <w:rPr>
          <w:rFonts w:asciiTheme="majorHAnsi" w:eastAsia="Arial" w:hAnsiTheme="majorHAnsi" w:cstheme="majorHAnsi"/>
          <w:b/>
          <w:bCs/>
          <w:sz w:val="28"/>
          <w:szCs w:val="24"/>
        </w:rPr>
        <w:t>Address premature obsolescence</w:t>
      </w:r>
    </w:p>
    <w:bookmarkEnd w:id="1"/>
    <w:p w14:paraId="59666C62" w14:textId="4958D5ED" w:rsidR="00BC3AD0" w:rsidRDefault="00BC3AD0" w:rsidP="00574328">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sidRPr="00AE74AB">
        <w:rPr>
          <w:rFonts w:asciiTheme="majorHAnsi" w:eastAsia="Arial" w:hAnsiTheme="majorHAnsi" w:cstheme="majorHAnsi"/>
          <w:bCs/>
          <w:sz w:val="24"/>
          <w:szCs w:val="24"/>
        </w:rPr>
        <w:t xml:space="preserve">Research studies in the Netherlands and Germany have concluded that electrical and electronic goods do not last </w:t>
      </w:r>
      <w:proofErr w:type="gramStart"/>
      <w:r w:rsidRPr="00AE74AB">
        <w:rPr>
          <w:rFonts w:asciiTheme="majorHAnsi" w:eastAsia="Arial" w:hAnsiTheme="majorHAnsi" w:cstheme="majorHAnsi"/>
          <w:bCs/>
          <w:sz w:val="24"/>
          <w:szCs w:val="24"/>
        </w:rPr>
        <w:t>as long as</w:t>
      </w:r>
      <w:proofErr w:type="gramEnd"/>
      <w:r w:rsidRPr="00AE74AB">
        <w:rPr>
          <w:rFonts w:asciiTheme="majorHAnsi" w:eastAsia="Arial" w:hAnsiTheme="majorHAnsi" w:cstheme="majorHAnsi"/>
          <w:bCs/>
          <w:sz w:val="24"/>
          <w:szCs w:val="24"/>
        </w:rPr>
        <w:t xml:space="preserve"> in the past. Our own research, </w:t>
      </w:r>
      <w:hyperlink r:id="rId12" w:history="1">
        <w:r w:rsidRPr="009024F5">
          <w:rPr>
            <w:rStyle w:val="Hyperlink"/>
            <w:rFonts w:asciiTheme="majorHAnsi" w:eastAsia="Arial" w:hAnsiTheme="majorHAnsi" w:cstheme="majorHAnsi"/>
            <w:bCs/>
            <w:i/>
            <w:sz w:val="24"/>
            <w:szCs w:val="24"/>
          </w:rPr>
          <w:t>Consumer expectations of product lifetimes around the world: a review of global research findings and methods</w:t>
        </w:r>
      </w:hyperlink>
      <w:r w:rsidRPr="00AE74AB">
        <w:rPr>
          <w:rFonts w:asciiTheme="majorHAnsi" w:eastAsia="Arial" w:hAnsiTheme="majorHAnsi" w:cstheme="majorHAnsi"/>
          <w:bCs/>
          <w:sz w:val="24"/>
          <w:szCs w:val="24"/>
        </w:rPr>
        <w:t>, indicated that consumers’ expectations of product lifetimes are in decline, and that those in the United Kingdom appear to be lower than those in other parts of the world.</w:t>
      </w:r>
    </w:p>
    <w:p w14:paraId="5DC1585D" w14:textId="0D4CE128" w:rsidR="00574328" w:rsidRPr="00AE74AB" w:rsidRDefault="00574328" w:rsidP="00574328">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sidRPr="00AE74AB">
        <w:rPr>
          <w:rFonts w:asciiTheme="majorHAnsi" w:eastAsia="Arial" w:hAnsiTheme="majorHAnsi" w:cstheme="majorHAnsi"/>
          <w:bCs/>
          <w:sz w:val="24"/>
          <w:szCs w:val="24"/>
        </w:rPr>
        <w:t xml:space="preserve">Almost 20 years ago a study by Tim Cooper and </w:t>
      </w:r>
      <w:proofErr w:type="spellStart"/>
      <w:r w:rsidRPr="00AE74AB">
        <w:rPr>
          <w:rFonts w:asciiTheme="majorHAnsi" w:eastAsia="Arial" w:hAnsiTheme="majorHAnsi" w:cstheme="majorHAnsi"/>
          <w:bCs/>
          <w:sz w:val="24"/>
          <w:szCs w:val="24"/>
        </w:rPr>
        <w:t>Kieren</w:t>
      </w:r>
      <w:proofErr w:type="spellEnd"/>
      <w:r w:rsidRPr="00AE74AB">
        <w:rPr>
          <w:rFonts w:asciiTheme="majorHAnsi" w:eastAsia="Arial" w:hAnsiTheme="majorHAnsi" w:cstheme="majorHAnsi"/>
          <w:bCs/>
          <w:sz w:val="24"/>
          <w:szCs w:val="24"/>
        </w:rPr>
        <w:t xml:space="preserve"> </w:t>
      </w:r>
      <w:proofErr w:type="spellStart"/>
      <w:r w:rsidRPr="00AE74AB">
        <w:rPr>
          <w:rFonts w:asciiTheme="majorHAnsi" w:eastAsia="Arial" w:hAnsiTheme="majorHAnsi" w:cstheme="majorHAnsi"/>
          <w:bCs/>
          <w:sz w:val="24"/>
          <w:szCs w:val="24"/>
        </w:rPr>
        <w:t>Mayers</w:t>
      </w:r>
      <w:proofErr w:type="spellEnd"/>
      <w:r w:rsidRPr="00AE74AB">
        <w:rPr>
          <w:rFonts w:asciiTheme="majorHAnsi" w:eastAsia="Arial" w:hAnsiTheme="majorHAnsi" w:cstheme="majorHAnsi"/>
          <w:bCs/>
          <w:sz w:val="24"/>
          <w:szCs w:val="24"/>
        </w:rPr>
        <w:t xml:space="preserve">, </w:t>
      </w:r>
      <w:hyperlink r:id="rId13" w:history="1">
        <w:r w:rsidRPr="009024F5">
          <w:rPr>
            <w:rStyle w:val="Hyperlink"/>
            <w:rFonts w:asciiTheme="majorHAnsi" w:eastAsia="Arial" w:hAnsiTheme="majorHAnsi" w:cstheme="majorHAnsi"/>
            <w:bCs/>
            <w:i/>
            <w:sz w:val="24"/>
            <w:szCs w:val="24"/>
          </w:rPr>
          <w:t>Prospects for Household Appliances</w:t>
        </w:r>
      </w:hyperlink>
      <w:r w:rsidRPr="00AE74AB">
        <w:rPr>
          <w:rFonts w:asciiTheme="majorHAnsi" w:eastAsia="Arial" w:hAnsiTheme="majorHAnsi" w:cstheme="majorHAnsi"/>
          <w:bCs/>
          <w:sz w:val="24"/>
          <w:szCs w:val="24"/>
        </w:rPr>
        <w:t xml:space="preserve">, </w:t>
      </w:r>
      <w:r>
        <w:rPr>
          <w:rFonts w:asciiTheme="majorHAnsi" w:eastAsia="Arial" w:hAnsiTheme="majorHAnsi" w:cstheme="majorHAnsi"/>
          <w:bCs/>
          <w:sz w:val="24"/>
          <w:szCs w:val="24"/>
        </w:rPr>
        <w:t>found that a</w:t>
      </w:r>
      <w:r w:rsidRPr="00AE74AB">
        <w:rPr>
          <w:rFonts w:asciiTheme="majorHAnsi" w:eastAsia="Arial" w:hAnsiTheme="majorHAnsi" w:cstheme="majorHAnsi"/>
          <w:bCs/>
          <w:sz w:val="24"/>
          <w:szCs w:val="24"/>
        </w:rPr>
        <w:t xml:space="preserve">lmost one half of householders interviewed (45%) </w:t>
      </w:r>
      <w:r>
        <w:rPr>
          <w:rFonts w:asciiTheme="majorHAnsi" w:eastAsia="Arial" w:hAnsiTheme="majorHAnsi" w:cstheme="majorHAnsi"/>
          <w:bCs/>
          <w:sz w:val="24"/>
          <w:szCs w:val="24"/>
        </w:rPr>
        <w:t xml:space="preserve">indicated </w:t>
      </w:r>
      <w:r w:rsidRPr="00AE74AB">
        <w:rPr>
          <w:rFonts w:asciiTheme="majorHAnsi" w:eastAsia="Arial" w:hAnsiTheme="majorHAnsi" w:cstheme="majorHAnsi"/>
          <w:bCs/>
          <w:sz w:val="24"/>
          <w:szCs w:val="24"/>
        </w:rPr>
        <w:t xml:space="preserve">that, in general, </w:t>
      </w:r>
      <w:r>
        <w:rPr>
          <w:rFonts w:asciiTheme="majorHAnsi" w:eastAsia="Arial" w:hAnsiTheme="majorHAnsi" w:cstheme="majorHAnsi"/>
          <w:bCs/>
          <w:sz w:val="24"/>
          <w:szCs w:val="24"/>
        </w:rPr>
        <w:t xml:space="preserve">appliances </w:t>
      </w:r>
      <w:r w:rsidRPr="00AE74AB">
        <w:rPr>
          <w:rFonts w:asciiTheme="majorHAnsi" w:eastAsia="Arial" w:hAnsiTheme="majorHAnsi" w:cstheme="majorHAnsi"/>
          <w:bCs/>
          <w:sz w:val="24"/>
          <w:szCs w:val="24"/>
        </w:rPr>
        <w:t>d</w:t>
      </w:r>
      <w:r>
        <w:rPr>
          <w:rFonts w:asciiTheme="majorHAnsi" w:eastAsia="Arial" w:hAnsiTheme="majorHAnsi" w:cstheme="majorHAnsi"/>
          <w:bCs/>
          <w:sz w:val="24"/>
          <w:szCs w:val="24"/>
        </w:rPr>
        <w:t>id</w:t>
      </w:r>
      <w:r w:rsidRPr="00AE74AB">
        <w:rPr>
          <w:rFonts w:asciiTheme="majorHAnsi" w:eastAsia="Arial" w:hAnsiTheme="majorHAnsi" w:cstheme="majorHAnsi"/>
          <w:bCs/>
          <w:sz w:val="24"/>
          <w:szCs w:val="24"/>
        </w:rPr>
        <w:t xml:space="preserve"> not last as long as they would like. </w:t>
      </w:r>
      <w:r>
        <w:rPr>
          <w:rFonts w:asciiTheme="majorHAnsi" w:eastAsia="Arial" w:hAnsiTheme="majorHAnsi" w:cstheme="majorHAnsi"/>
          <w:bCs/>
          <w:sz w:val="24"/>
          <w:szCs w:val="24"/>
        </w:rPr>
        <w:t xml:space="preserve">They </w:t>
      </w:r>
      <w:r w:rsidRPr="00AE74AB">
        <w:rPr>
          <w:rFonts w:asciiTheme="majorHAnsi" w:eastAsia="Arial" w:hAnsiTheme="majorHAnsi" w:cstheme="majorHAnsi"/>
          <w:bCs/>
          <w:sz w:val="24"/>
          <w:szCs w:val="24"/>
        </w:rPr>
        <w:t>most frequently identified wet appliances</w:t>
      </w:r>
      <w:r>
        <w:rPr>
          <w:rFonts w:asciiTheme="majorHAnsi" w:eastAsia="Arial" w:hAnsiTheme="majorHAnsi" w:cstheme="majorHAnsi"/>
          <w:bCs/>
          <w:sz w:val="24"/>
          <w:szCs w:val="24"/>
        </w:rPr>
        <w:t xml:space="preserve"> (e.g. washing machines, dishwashers)</w:t>
      </w:r>
      <w:r w:rsidRPr="00AE74AB">
        <w:rPr>
          <w:rFonts w:asciiTheme="majorHAnsi" w:eastAsia="Arial" w:hAnsiTheme="majorHAnsi" w:cstheme="majorHAnsi"/>
          <w:bCs/>
          <w:sz w:val="24"/>
          <w:szCs w:val="24"/>
        </w:rPr>
        <w:t xml:space="preserve">, small work or personal care appliances and vacuum cleaners as products that they would like to last longer. </w:t>
      </w:r>
      <w:r>
        <w:rPr>
          <w:rFonts w:asciiTheme="majorHAnsi" w:eastAsia="Arial" w:hAnsiTheme="majorHAnsi" w:cstheme="majorHAnsi"/>
          <w:bCs/>
          <w:sz w:val="24"/>
          <w:szCs w:val="24"/>
        </w:rPr>
        <w:t xml:space="preserve">Similar research is shortly to be undertaken to see how the situation has changed over this period. </w:t>
      </w:r>
    </w:p>
    <w:p w14:paraId="5C1C75C5" w14:textId="6A19EC00" w:rsidR="00662D03" w:rsidRDefault="00662D03" w:rsidP="00662D03">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Pr>
          <w:rFonts w:asciiTheme="majorHAnsi" w:eastAsia="Arial" w:hAnsiTheme="majorHAnsi" w:cstheme="majorHAnsi"/>
          <w:bCs/>
          <w:sz w:val="24"/>
          <w:szCs w:val="24"/>
        </w:rPr>
        <w:t xml:space="preserve">Planned obsolescence </w:t>
      </w:r>
      <w:r w:rsidR="00BC3AD0" w:rsidRPr="001D4BA6">
        <w:rPr>
          <w:rFonts w:asciiTheme="majorHAnsi" w:eastAsia="Arial" w:hAnsiTheme="majorHAnsi" w:cstheme="majorHAnsi"/>
          <w:bCs/>
          <w:sz w:val="24"/>
          <w:szCs w:val="24"/>
        </w:rPr>
        <w:t>(</w:t>
      </w:r>
      <w:r w:rsidR="00BC3AD0">
        <w:rPr>
          <w:rFonts w:asciiTheme="majorHAnsi" w:eastAsia="Arial" w:hAnsiTheme="majorHAnsi" w:cstheme="majorHAnsi"/>
          <w:bCs/>
          <w:sz w:val="24"/>
          <w:szCs w:val="24"/>
        </w:rPr>
        <w:t xml:space="preserve">latterly </w:t>
      </w:r>
      <w:r w:rsidR="00BC3AD0" w:rsidRPr="001D4BA6">
        <w:rPr>
          <w:rFonts w:asciiTheme="majorHAnsi" w:eastAsia="Arial" w:hAnsiTheme="majorHAnsi" w:cstheme="majorHAnsi"/>
          <w:bCs/>
          <w:sz w:val="24"/>
          <w:szCs w:val="24"/>
        </w:rPr>
        <w:t xml:space="preserve">renamed ‘premature’) </w:t>
      </w:r>
      <w:r>
        <w:rPr>
          <w:rFonts w:asciiTheme="majorHAnsi" w:eastAsia="Arial" w:hAnsiTheme="majorHAnsi" w:cstheme="majorHAnsi"/>
          <w:bCs/>
          <w:sz w:val="24"/>
          <w:szCs w:val="24"/>
        </w:rPr>
        <w:t xml:space="preserve">has long been a concern of consumers. </w:t>
      </w:r>
      <w:r w:rsidRPr="001D4BA6">
        <w:rPr>
          <w:rFonts w:asciiTheme="majorHAnsi" w:eastAsia="Arial" w:hAnsiTheme="majorHAnsi" w:cstheme="majorHAnsi"/>
          <w:bCs/>
          <w:sz w:val="24"/>
          <w:szCs w:val="24"/>
        </w:rPr>
        <w:t xml:space="preserve">The </w:t>
      </w:r>
      <w:r w:rsidRPr="00DB6950">
        <w:rPr>
          <w:rFonts w:asciiTheme="majorHAnsi" w:eastAsia="Arial" w:hAnsiTheme="majorHAnsi" w:cstheme="majorHAnsi"/>
          <w:bCs/>
          <w:i/>
          <w:sz w:val="24"/>
          <w:szCs w:val="24"/>
        </w:rPr>
        <w:t>EU Action Plan for the Circular Economy</w:t>
      </w:r>
      <w:r w:rsidRPr="001D4BA6">
        <w:rPr>
          <w:rFonts w:asciiTheme="majorHAnsi" w:eastAsia="Arial" w:hAnsiTheme="majorHAnsi" w:cstheme="majorHAnsi"/>
          <w:bCs/>
          <w:sz w:val="24"/>
          <w:szCs w:val="24"/>
        </w:rPr>
        <w:t xml:space="preserve"> commit</w:t>
      </w:r>
      <w:r>
        <w:rPr>
          <w:rFonts w:asciiTheme="majorHAnsi" w:eastAsia="Arial" w:hAnsiTheme="majorHAnsi" w:cstheme="majorHAnsi"/>
          <w:bCs/>
          <w:sz w:val="24"/>
          <w:szCs w:val="24"/>
        </w:rPr>
        <w:t>s</w:t>
      </w:r>
      <w:r w:rsidRPr="001D4BA6">
        <w:rPr>
          <w:rFonts w:asciiTheme="majorHAnsi" w:eastAsia="Arial" w:hAnsiTheme="majorHAnsi" w:cstheme="majorHAnsi"/>
          <w:bCs/>
          <w:sz w:val="24"/>
          <w:szCs w:val="24"/>
        </w:rPr>
        <w:t xml:space="preserve"> the European Commission to an independent testing programme to help identify issues relating to planned obsolescence and ways to address them.</w:t>
      </w:r>
    </w:p>
    <w:p w14:paraId="64A0CF73" w14:textId="77777777" w:rsidR="00DB6950" w:rsidRDefault="001D4BA6" w:rsidP="00220FBC">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sidRPr="001D4BA6">
        <w:rPr>
          <w:rFonts w:asciiTheme="majorHAnsi" w:eastAsia="Arial" w:hAnsiTheme="majorHAnsi" w:cstheme="majorHAnsi"/>
          <w:bCs/>
          <w:sz w:val="24"/>
          <w:szCs w:val="24"/>
        </w:rPr>
        <w:t>In 2013 the European Economic and Social Committee proposed “a total ban on products with built-in defects designed to end the product's life</w:t>
      </w:r>
      <w:r w:rsidR="00DB6950">
        <w:rPr>
          <w:rFonts w:asciiTheme="majorHAnsi" w:eastAsia="Arial" w:hAnsiTheme="majorHAnsi" w:cstheme="majorHAnsi"/>
          <w:bCs/>
          <w:sz w:val="24"/>
          <w:szCs w:val="24"/>
        </w:rPr>
        <w:t>.</w:t>
      </w:r>
      <w:r w:rsidRPr="001D4BA6">
        <w:rPr>
          <w:rFonts w:asciiTheme="majorHAnsi" w:eastAsia="Arial" w:hAnsiTheme="majorHAnsi" w:cstheme="majorHAnsi"/>
          <w:bCs/>
          <w:sz w:val="24"/>
          <w:szCs w:val="24"/>
        </w:rPr>
        <w:t xml:space="preserve">” Within two years the French Government </w:t>
      </w:r>
      <w:r w:rsidR="00DB6950">
        <w:rPr>
          <w:rFonts w:asciiTheme="majorHAnsi" w:eastAsia="Arial" w:hAnsiTheme="majorHAnsi" w:cstheme="majorHAnsi"/>
          <w:bCs/>
          <w:sz w:val="24"/>
          <w:szCs w:val="24"/>
        </w:rPr>
        <w:t xml:space="preserve">had </w:t>
      </w:r>
      <w:r w:rsidRPr="001D4BA6">
        <w:rPr>
          <w:rFonts w:asciiTheme="majorHAnsi" w:eastAsia="Arial" w:hAnsiTheme="majorHAnsi" w:cstheme="majorHAnsi"/>
          <w:bCs/>
          <w:sz w:val="24"/>
          <w:szCs w:val="24"/>
        </w:rPr>
        <w:t xml:space="preserve">passed legislation </w:t>
      </w:r>
      <w:r w:rsidR="00DB6950">
        <w:rPr>
          <w:rFonts w:asciiTheme="majorHAnsi" w:eastAsia="Arial" w:hAnsiTheme="majorHAnsi" w:cstheme="majorHAnsi"/>
          <w:bCs/>
          <w:sz w:val="24"/>
          <w:szCs w:val="24"/>
        </w:rPr>
        <w:t xml:space="preserve">making </w:t>
      </w:r>
      <w:r w:rsidRPr="001D4BA6">
        <w:rPr>
          <w:rFonts w:asciiTheme="majorHAnsi" w:eastAsia="Arial" w:hAnsiTheme="majorHAnsi" w:cstheme="majorHAnsi"/>
          <w:bCs/>
          <w:sz w:val="24"/>
          <w:szCs w:val="24"/>
        </w:rPr>
        <w:t xml:space="preserve">planned obsolescence - defined as a range of techniques through which a product has its life intentionally reduced by a producer in order to increase its replacement rate - an offence punishable by a substantial fine and two years' imprisonment. </w:t>
      </w:r>
    </w:p>
    <w:p w14:paraId="794921E9" w14:textId="7D82E381" w:rsidR="001D4BA6" w:rsidRDefault="001D4BA6" w:rsidP="00220FBC">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sidRPr="001D4BA6">
        <w:rPr>
          <w:rFonts w:asciiTheme="majorHAnsi" w:eastAsia="Arial" w:hAnsiTheme="majorHAnsi" w:cstheme="majorHAnsi"/>
          <w:bCs/>
          <w:sz w:val="24"/>
          <w:szCs w:val="24"/>
        </w:rPr>
        <w:lastRenderedPageBreak/>
        <w:t xml:space="preserve">Concern about planned obsolescence is especially evident </w:t>
      </w:r>
      <w:proofErr w:type="gramStart"/>
      <w:r w:rsidRPr="001D4BA6">
        <w:rPr>
          <w:rFonts w:asciiTheme="majorHAnsi" w:eastAsia="Arial" w:hAnsiTheme="majorHAnsi" w:cstheme="majorHAnsi"/>
          <w:bCs/>
          <w:sz w:val="24"/>
          <w:szCs w:val="24"/>
        </w:rPr>
        <w:t>with regard to</w:t>
      </w:r>
      <w:proofErr w:type="gramEnd"/>
      <w:r w:rsidRPr="001D4BA6">
        <w:rPr>
          <w:rFonts w:asciiTheme="majorHAnsi" w:eastAsia="Arial" w:hAnsiTheme="majorHAnsi" w:cstheme="majorHAnsi"/>
          <w:bCs/>
          <w:sz w:val="24"/>
          <w:szCs w:val="24"/>
        </w:rPr>
        <w:t xml:space="preserve"> mobile phones.</w:t>
      </w:r>
      <w:r w:rsidR="00662D03">
        <w:rPr>
          <w:rFonts w:asciiTheme="majorHAnsi" w:eastAsia="Arial" w:hAnsiTheme="majorHAnsi" w:cstheme="majorHAnsi"/>
          <w:bCs/>
          <w:sz w:val="24"/>
          <w:szCs w:val="24"/>
        </w:rPr>
        <w:t xml:space="preserve"> Our research on mobile phones and the circular economy for the forthcoming </w:t>
      </w:r>
      <w:hyperlink r:id="rId14" w:history="1">
        <w:r w:rsidR="00662D03" w:rsidRPr="009024F5">
          <w:rPr>
            <w:rStyle w:val="Hyperlink"/>
            <w:rFonts w:asciiTheme="majorHAnsi" w:eastAsia="Arial" w:hAnsiTheme="majorHAnsi" w:cstheme="majorHAnsi"/>
            <w:bCs/>
            <w:i/>
            <w:sz w:val="24"/>
            <w:szCs w:val="24"/>
          </w:rPr>
          <w:t>Oxford Handbook of Mobile Communication and Society</w:t>
        </w:r>
      </w:hyperlink>
      <w:r w:rsidR="00662D03">
        <w:rPr>
          <w:rFonts w:asciiTheme="majorHAnsi" w:eastAsia="Arial" w:hAnsiTheme="majorHAnsi" w:cstheme="majorHAnsi"/>
          <w:bCs/>
          <w:sz w:val="24"/>
          <w:szCs w:val="24"/>
        </w:rPr>
        <w:t xml:space="preserve"> has exposed many of the issues raised</w:t>
      </w:r>
      <w:r w:rsidR="002F2FCF">
        <w:rPr>
          <w:rFonts w:asciiTheme="majorHAnsi" w:eastAsia="Arial" w:hAnsiTheme="majorHAnsi" w:cstheme="majorHAnsi"/>
          <w:bCs/>
          <w:sz w:val="24"/>
          <w:szCs w:val="24"/>
        </w:rPr>
        <w:t xml:space="preserve"> and highlighted the potential for change as exemplified by the </w:t>
      </w:r>
      <w:proofErr w:type="spellStart"/>
      <w:r w:rsidR="002F2FCF">
        <w:rPr>
          <w:rFonts w:asciiTheme="majorHAnsi" w:eastAsia="Arial" w:hAnsiTheme="majorHAnsi" w:cstheme="majorHAnsi"/>
          <w:bCs/>
          <w:sz w:val="24"/>
          <w:szCs w:val="24"/>
        </w:rPr>
        <w:t>Fairphone</w:t>
      </w:r>
      <w:proofErr w:type="spellEnd"/>
      <w:r w:rsidR="00662D03">
        <w:rPr>
          <w:rFonts w:asciiTheme="majorHAnsi" w:eastAsia="Arial" w:hAnsiTheme="majorHAnsi" w:cstheme="majorHAnsi"/>
          <w:bCs/>
          <w:sz w:val="24"/>
          <w:szCs w:val="24"/>
        </w:rPr>
        <w:t xml:space="preserve">. </w:t>
      </w:r>
      <w:r w:rsidRPr="001D4BA6">
        <w:rPr>
          <w:rFonts w:asciiTheme="majorHAnsi" w:eastAsia="Arial" w:hAnsiTheme="majorHAnsi" w:cstheme="majorHAnsi"/>
          <w:bCs/>
          <w:sz w:val="24"/>
          <w:szCs w:val="24"/>
        </w:rPr>
        <w:t xml:space="preserve">In 2018 AGCM, the Italian competition authority, used legislation on unfair commercial practices to fine Apple and Samsung on the grounds that software updates had slowed the performance of older phones “causing serious malfunctions and … thus accelerating phones’ substitution.” </w:t>
      </w:r>
    </w:p>
    <w:p w14:paraId="2D136834" w14:textId="3FAC6B08" w:rsidR="00DB6950" w:rsidRPr="009E313E" w:rsidRDefault="00D17A40" w:rsidP="009F7DD4">
      <w:pPr>
        <w:pStyle w:val="ListParagraph"/>
        <w:numPr>
          <w:ilvl w:val="2"/>
          <w:numId w:val="28"/>
        </w:numPr>
        <w:spacing w:after="120" w:line="360" w:lineRule="auto"/>
        <w:ind w:left="709" w:hanging="709"/>
        <w:jc w:val="both"/>
        <w:rPr>
          <w:rFonts w:asciiTheme="majorHAnsi" w:eastAsia="Arial" w:hAnsiTheme="majorHAnsi" w:cstheme="majorHAnsi"/>
          <w:bCs/>
          <w:i/>
          <w:sz w:val="24"/>
          <w:szCs w:val="24"/>
        </w:rPr>
      </w:pPr>
      <w:r w:rsidRPr="009E313E">
        <w:rPr>
          <w:rFonts w:asciiTheme="majorHAnsi" w:eastAsia="Arial" w:hAnsiTheme="majorHAnsi" w:cstheme="majorHAnsi"/>
          <w:bCs/>
          <w:i/>
          <w:sz w:val="24"/>
          <w:szCs w:val="24"/>
        </w:rPr>
        <w:t xml:space="preserve">The </w:t>
      </w:r>
      <w:r w:rsidR="00714E93" w:rsidRPr="009E313E">
        <w:rPr>
          <w:rFonts w:asciiTheme="majorHAnsi" w:eastAsia="Arial" w:hAnsiTheme="majorHAnsi" w:cstheme="majorHAnsi"/>
          <w:bCs/>
          <w:i/>
          <w:sz w:val="24"/>
          <w:szCs w:val="24"/>
        </w:rPr>
        <w:t xml:space="preserve">current </w:t>
      </w:r>
      <w:r w:rsidRPr="009E313E">
        <w:rPr>
          <w:rFonts w:asciiTheme="majorHAnsi" w:eastAsia="Arial" w:hAnsiTheme="majorHAnsi" w:cstheme="majorHAnsi"/>
          <w:bCs/>
          <w:i/>
          <w:sz w:val="24"/>
          <w:szCs w:val="24"/>
        </w:rPr>
        <w:t xml:space="preserve">consumption of electrical and electronic goods is unsustainable. Many </w:t>
      </w:r>
      <w:r w:rsidR="00714E93">
        <w:rPr>
          <w:rFonts w:asciiTheme="majorHAnsi" w:eastAsia="Arial" w:hAnsiTheme="majorHAnsi" w:cstheme="majorHAnsi"/>
          <w:bCs/>
          <w:i/>
          <w:sz w:val="24"/>
          <w:szCs w:val="24"/>
        </w:rPr>
        <w:t xml:space="preserve">such </w:t>
      </w:r>
      <w:r w:rsidRPr="009E313E">
        <w:rPr>
          <w:rFonts w:asciiTheme="majorHAnsi" w:eastAsia="Arial" w:hAnsiTheme="majorHAnsi" w:cstheme="majorHAnsi"/>
          <w:bCs/>
          <w:i/>
          <w:sz w:val="24"/>
          <w:szCs w:val="24"/>
        </w:rPr>
        <w:t xml:space="preserve">goods are unduly short-lived. Some are criticised for planned (or ‘premature’) obsolescence. </w:t>
      </w:r>
      <w:r w:rsidR="00714E93">
        <w:rPr>
          <w:rFonts w:asciiTheme="majorHAnsi" w:eastAsia="Arial" w:hAnsiTheme="majorHAnsi" w:cstheme="majorHAnsi"/>
          <w:bCs/>
          <w:i/>
          <w:sz w:val="24"/>
          <w:szCs w:val="24"/>
        </w:rPr>
        <w:t>Consumer e</w:t>
      </w:r>
      <w:r w:rsidRPr="009E313E">
        <w:rPr>
          <w:rFonts w:asciiTheme="majorHAnsi" w:eastAsia="Arial" w:hAnsiTheme="majorHAnsi" w:cstheme="majorHAnsi"/>
          <w:bCs/>
          <w:i/>
          <w:sz w:val="24"/>
          <w:szCs w:val="24"/>
        </w:rPr>
        <w:t xml:space="preserve">xpectations of product lifetimes are </w:t>
      </w:r>
      <w:r w:rsidR="00DA71F7">
        <w:rPr>
          <w:rFonts w:asciiTheme="majorHAnsi" w:eastAsia="Arial" w:hAnsiTheme="majorHAnsi" w:cstheme="majorHAnsi"/>
          <w:bCs/>
          <w:i/>
          <w:sz w:val="24"/>
          <w:szCs w:val="24"/>
        </w:rPr>
        <w:t>too</w:t>
      </w:r>
      <w:r w:rsidRPr="009E313E">
        <w:rPr>
          <w:rFonts w:asciiTheme="majorHAnsi" w:eastAsia="Arial" w:hAnsiTheme="majorHAnsi" w:cstheme="majorHAnsi"/>
          <w:bCs/>
          <w:i/>
          <w:sz w:val="24"/>
          <w:szCs w:val="24"/>
        </w:rPr>
        <w:t xml:space="preserve"> low.</w:t>
      </w:r>
    </w:p>
    <w:p w14:paraId="063329DE" w14:textId="718D806D" w:rsidR="001D4BA6" w:rsidRPr="003579DC" w:rsidRDefault="00956A4F" w:rsidP="00220FBC">
      <w:pPr>
        <w:spacing w:after="0" w:line="360" w:lineRule="auto"/>
        <w:ind w:left="720"/>
        <w:jc w:val="both"/>
        <w:rPr>
          <w:rFonts w:asciiTheme="majorHAnsi" w:eastAsia="Arial" w:hAnsiTheme="majorHAnsi" w:cstheme="majorHAnsi"/>
          <w:b/>
          <w:bCs/>
          <w:sz w:val="28"/>
          <w:szCs w:val="24"/>
        </w:rPr>
      </w:pPr>
      <w:bookmarkStart w:id="2" w:name="_Hlk16688184"/>
      <w:r w:rsidRPr="003579DC">
        <w:rPr>
          <w:rFonts w:asciiTheme="majorHAnsi" w:eastAsia="Arial" w:hAnsiTheme="majorHAnsi" w:cstheme="majorHAnsi"/>
          <w:b/>
          <w:bCs/>
          <w:sz w:val="28"/>
          <w:szCs w:val="24"/>
        </w:rPr>
        <w:t xml:space="preserve">Maintain standards set under the </w:t>
      </w:r>
      <w:proofErr w:type="spellStart"/>
      <w:r w:rsidR="001D4BA6" w:rsidRPr="003579DC">
        <w:rPr>
          <w:rFonts w:asciiTheme="majorHAnsi" w:eastAsia="Arial" w:hAnsiTheme="majorHAnsi" w:cstheme="majorHAnsi"/>
          <w:b/>
          <w:bCs/>
          <w:sz w:val="28"/>
          <w:szCs w:val="24"/>
        </w:rPr>
        <w:t>Ecodesign</w:t>
      </w:r>
      <w:proofErr w:type="spellEnd"/>
      <w:r w:rsidR="001D4BA6" w:rsidRPr="003579DC">
        <w:rPr>
          <w:rFonts w:asciiTheme="majorHAnsi" w:eastAsia="Arial" w:hAnsiTheme="majorHAnsi" w:cstheme="majorHAnsi"/>
          <w:b/>
          <w:bCs/>
          <w:sz w:val="28"/>
          <w:szCs w:val="24"/>
        </w:rPr>
        <w:t xml:space="preserve"> Directive </w:t>
      </w:r>
    </w:p>
    <w:bookmarkEnd w:id="2"/>
    <w:p w14:paraId="6254AEA6" w14:textId="176E9392" w:rsidR="00956A4F" w:rsidRDefault="001D4BA6" w:rsidP="00220FBC">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sidRPr="001D4BA6">
        <w:rPr>
          <w:rFonts w:asciiTheme="majorHAnsi" w:eastAsia="Arial" w:hAnsiTheme="majorHAnsi" w:cstheme="majorHAnsi"/>
          <w:bCs/>
          <w:sz w:val="24"/>
          <w:szCs w:val="24"/>
        </w:rPr>
        <w:t xml:space="preserve">In 2013 a provision was introduced to the </w:t>
      </w:r>
      <w:proofErr w:type="spellStart"/>
      <w:r w:rsidRPr="001D4BA6">
        <w:rPr>
          <w:rFonts w:asciiTheme="majorHAnsi" w:eastAsia="Arial" w:hAnsiTheme="majorHAnsi" w:cstheme="majorHAnsi"/>
          <w:bCs/>
          <w:sz w:val="24"/>
          <w:szCs w:val="24"/>
        </w:rPr>
        <w:t>Ecodesign</w:t>
      </w:r>
      <w:proofErr w:type="spellEnd"/>
      <w:r w:rsidRPr="001D4BA6">
        <w:rPr>
          <w:rFonts w:asciiTheme="majorHAnsi" w:eastAsia="Arial" w:hAnsiTheme="majorHAnsi" w:cstheme="majorHAnsi"/>
          <w:bCs/>
          <w:sz w:val="24"/>
          <w:szCs w:val="24"/>
        </w:rPr>
        <w:t xml:space="preserve"> Directive (2009/125/EC) allowing “extension of lifetime” to be used as a parameter for improving the “environmental aspect” of </w:t>
      </w:r>
      <w:proofErr w:type="gramStart"/>
      <w:r w:rsidRPr="001D4BA6">
        <w:rPr>
          <w:rFonts w:asciiTheme="majorHAnsi" w:eastAsia="Arial" w:hAnsiTheme="majorHAnsi" w:cstheme="majorHAnsi"/>
          <w:bCs/>
          <w:sz w:val="24"/>
          <w:szCs w:val="24"/>
        </w:rPr>
        <w:t>products</w:t>
      </w:r>
      <w:r w:rsidR="00714E93">
        <w:rPr>
          <w:rFonts w:asciiTheme="majorHAnsi" w:eastAsia="Arial" w:hAnsiTheme="majorHAnsi" w:cstheme="majorHAnsi"/>
          <w:bCs/>
          <w:sz w:val="24"/>
          <w:szCs w:val="24"/>
        </w:rPr>
        <w:t>,</w:t>
      </w:r>
      <w:r w:rsidR="00956A4F">
        <w:rPr>
          <w:rFonts w:asciiTheme="majorHAnsi" w:eastAsia="Arial" w:hAnsiTheme="majorHAnsi" w:cstheme="majorHAnsi"/>
          <w:bCs/>
          <w:sz w:val="24"/>
          <w:szCs w:val="24"/>
        </w:rPr>
        <w:t xml:space="preserve"> and</w:t>
      </w:r>
      <w:proofErr w:type="gramEnd"/>
      <w:r w:rsidR="00956A4F">
        <w:rPr>
          <w:rFonts w:asciiTheme="majorHAnsi" w:eastAsia="Arial" w:hAnsiTheme="majorHAnsi" w:cstheme="majorHAnsi"/>
          <w:bCs/>
          <w:sz w:val="24"/>
          <w:szCs w:val="24"/>
        </w:rPr>
        <w:t xml:space="preserve"> </w:t>
      </w:r>
      <w:r w:rsidRPr="001D4BA6">
        <w:rPr>
          <w:rFonts w:asciiTheme="majorHAnsi" w:eastAsia="Arial" w:hAnsiTheme="majorHAnsi" w:cstheme="majorHAnsi"/>
          <w:bCs/>
          <w:sz w:val="24"/>
          <w:szCs w:val="24"/>
        </w:rPr>
        <w:t xml:space="preserve">was applied to vacuum cleaner motors and hoses. Extension of lifetime can be expressed through a minimum guaranteed lifetime, minimum time for availability of spare parts, modularity, upgradeability and reparability. </w:t>
      </w:r>
    </w:p>
    <w:p w14:paraId="147D82C4" w14:textId="5DDD1C45" w:rsidR="00956A4F" w:rsidRDefault="001D4BA6" w:rsidP="00220FBC">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sidRPr="00F41C9F">
        <w:rPr>
          <w:rFonts w:asciiTheme="majorHAnsi" w:eastAsia="Arial" w:hAnsiTheme="majorHAnsi" w:cstheme="majorHAnsi"/>
          <w:bCs/>
          <w:sz w:val="24"/>
          <w:szCs w:val="24"/>
        </w:rPr>
        <w:t>In respon</w:t>
      </w:r>
      <w:r w:rsidR="00956A4F" w:rsidRPr="00F41C9F">
        <w:rPr>
          <w:rFonts w:asciiTheme="majorHAnsi" w:eastAsia="Arial" w:hAnsiTheme="majorHAnsi" w:cstheme="majorHAnsi"/>
          <w:bCs/>
          <w:sz w:val="24"/>
          <w:szCs w:val="24"/>
        </w:rPr>
        <w:t>ding</w:t>
      </w:r>
      <w:r w:rsidRPr="00F41C9F">
        <w:rPr>
          <w:rFonts w:asciiTheme="majorHAnsi" w:eastAsia="Arial" w:hAnsiTheme="majorHAnsi" w:cstheme="majorHAnsi"/>
          <w:bCs/>
          <w:sz w:val="24"/>
          <w:szCs w:val="24"/>
        </w:rPr>
        <w:t xml:space="preserve"> to the European Parliament’s resolution ‘on a longer lifetime for products: potential benefits for consumers and companies’ (2016/2272(INI)), the European Commission (SP/2017/619) reaffirmed that durability and reparability w</w:t>
      </w:r>
      <w:r w:rsidR="00714E93">
        <w:rPr>
          <w:rFonts w:asciiTheme="majorHAnsi" w:eastAsia="Arial" w:hAnsiTheme="majorHAnsi" w:cstheme="majorHAnsi"/>
          <w:bCs/>
          <w:sz w:val="24"/>
          <w:szCs w:val="24"/>
        </w:rPr>
        <w:t>i</w:t>
      </w:r>
      <w:r w:rsidRPr="00F41C9F">
        <w:rPr>
          <w:rFonts w:asciiTheme="majorHAnsi" w:eastAsia="Arial" w:hAnsiTheme="majorHAnsi" w:cstheme="majorHAnsi"/>
          <w:bCs/>
          <w:sz w:val="24"/>
          <w:szCs w:val="24"/>
        </w:rPr>
        <w:t>l</w:t>
      </w:r>
      <w:r w:rsidR="00714E93">
        <w:rPr>
          <w:rFonts w:asciiTheme="majorHAnsi" w:eastAsia="Arial" w:hAnsiTheme="majorHAnsi" w:cstheme="majorHAnsi"/>
          <w:bCs/>
          <w:sz w:val="24"/>
          <w:szCs w:val="24"/>
        </w:rPr>
        <w:t>l</w:t>
      </w:r>
      <w:r w:rsidRPr="00F41C9F">
        <w:rPr>
          <w:rFonts w:asciiTheme="majorHAnsi" w:eastAsia="Arial" w:hAnsiTheme="majorHAnsi" w:cstheme="majorHAnsi"/>
          <w:bCs/>
          <w:sz w:val="24"/>
          <w:szCs w:val="24"/>
        </w:rPr>
        <w:t xml:space="preserve"> be considered in </w:t>
      </w:r>
      <w:r w:rsidR="00714E93">
        <w:rPr>
          <w:rFonts w:asciiTheme="majorHAnsi" w:eastAsia="Arial" w:hAnsiTheme="majorHAnsi" w:cstheme="majorHAnsi"/>
          <w:bCs/>
          <w:sz w:val="24"/>
          <w:szCs w:val="24"/>
        </w:rPr>
        <w:t xml:space="preserve">future </w:t>
      </w:r>
      <w:r w:rsidRPr="00F41C9F">
        <w:rPr>
          <w:rFonts w:asciiTheme="majorHAnsi" w:eastAsia="Arial" w:hAnsiTheme="majorHAnsi" w:cstheme="majorHAnsi"/>
          <w:bCs/>
          <w:sz w:val="24"/>
          <w:szCs w:val="24"/>
        </w:rPr>
        <w:t xml:space="preserve">implementation of the </w:t>
      </w:r>
      <w:proofErr w:type="spellStart"/>
      <w:r w:rsidRPr="00F41C9F">
        <w:rPr>
          <w:rFonts w:asciiTheme="majorHAnsi" w:eastAsia="Arial" w:hAnsiTheme="majorHAnsi" w:cstheme="majorHAnsi"/>
          <w:bCs/>
          <w:sz w:val="24"/>
          <w:szCs w:val="24"/>
        </w:rPr>
        <w:t>Ecodesign</w:t>
      </w:r>
      <w:proofErr w:type="spellEnd"/>
      <w:r w:rsidRPr="00F41C9F">
        <w:rPr>
          <w:rFonts w:asciiTheme="majorHAnsi" w:eastAsia="Arial" w:hAnsiTheme="majorHAnsi" w:cstheme="majorHAnsi"/>
          <w:bCs/>
          <w:sz w:val="24"/>
          <w:szCs w:val="24"/>
        </w:rPr>
        <w:t xml:space="preserve"> Directive and noted that European Standardisation Organisations </w:t>
      </w:r>
      <w:r w:rsidR="00714E93">
        <w:rPr>
          <w:rFonts w:asciiTheme="majorHAnsi" w:eastAsia="Arial" w:hAnsiTheme="majorHAnsi" w:cstheme="majorHAnsi"/>
          <w:bCs/>
          <w:sz w:val="24"/>
          <w:szCs w:val="24"/>
        </w:rPr>
        <w:t>a</w:t>
      </w:r>
      <w:r w:rsidRPr="00F41C9F">
        <w:rPr>
          <w:rFonts w:asciiTheme="majorHAnsi" w:eastAsia="Arial" w:hAnsiTheme="majorHAnsi" w:cstheme="majorHAnsi"/>
          <w:bCs/>
          <w:sz w:val="24"/>
          <w:szCs w:val="24"/>
        </w:rPr>
        <w:t xml:space="preserve">re developing generic standards to underpin criteria for circular design (including durability, upgradeability, ability to repair and facilitate reuse). </w:t>
      </w:r>
    </w:p>
    <w:p w14:paraId="07C0B40B" w14:textId="62912F1D" w:rsidR="009E313E" w:rsidRPr="009E313E" w:rsidRDefault="009E313E" w:rsidP="009F7DD4">
      <w:pPr>
        <w:pStyle w:val="ListParagraph"/>
        <w:numPr>
          <w:ilvl w:val="2"/>
          <w:numId w:val="28"/>
        </w:numPr>
        <w:spacing w:after="120" w:line="360" w:lineRule="auto"/>
        <w:ind w:left="709" w:hanging="709"/>
        <w:jc w:val="both"/>
        <w:rPr>
          <w:rFonts w:asciiTheme="majorHAnsi" w:eastAsia="Arial" w:hAnsiTheme="majorHAnsi" w:cstheme="majorHAnsi"/>
          <w:bCs/>
          <w:i/>
          <w:sz w:val="24"/>
          <w:szCs w:val="24"/>
        </w:rPr>
      </w:pPr>
      <w:r w:rsidRPr="009E313E">
        <w:rPr>
          <w:rFonts w:asciiTheme="majorHAnsi" w:eastAsia="Arial" w:hAnsiTheme="majorHAnsi" w:cstheme="majorHAnsi"/>
          <w:bCs/>
          <w:i/>
          <w:sz w:val="24"/>
          <w:szCs w:val="24"/>
        </w:rPr>
        <w:t xml:space="preserve">Current product standards do not prevent the supply of electrical and electronic goods with </w:t>
      </w:r>
      <w:r w:rsidR="00714E93">
        <w:rPr>
          <w:rFonts w:asciiTheme="majorHAnsi" w:eastAsia="Arial" w:hAnsiTheme="majorHAnsi" w:cstheme="majorHAnsi"/>
          <w:bCs/>
          <w:i/>
          <w:sz w:val="24"/>
          <w:szCs w:val="24"/>
        </w:rPr>
        <w:t xml:space="preserve">inadequate </w:t>
      </w:r>
      <w:r w:rsidRPr="009E313E">
        <w:rPr>
          <w:rFonts w:asciiTheme="majorHAnsi" w:eastAsia="Arial" w:hAnsiTheme="majorHAnsi" w:cstheme="majorHAnsi"/>
          <w:bCs/>
          <w:i/>
          <w:sz w:val="24"/>
          <w:szCs w:val="24"/>
        </w:rPr>
        <w:t xml:space="preserve">lifetimes. </w:t>
      </w:r>
    </w:p>
    <w:p w14:paraId="42E1060B" w14:textId="5ACCD65A" w:rsidR="00FC280F" w:rsidRPr="003579DC" w:rsidRDefault="003579DC" w:rsidP="00220FBC">
      <w:pPr>
        <w:spacing w:after="0" w:line="360" w:lineRule="auto"/>
        <w:ind w:left="720"/>
        <w:jc w:val="both"/>
        <w:rPr>
          <w:rFonts w:asciiTheme="majorHAnsi" w:eastAsia="Arial" w:hAnsiTheme="majorHAnsi" w:cstheme="majorHAnsi"/>
          <w:b/>
          <w:bCs/>
          <w:sz w:val="28"/>
          <w:szCs w:val="24"/>
        </w:rPr>
      </w:pPr>
      <w:bookmarkStart w:id="3" w:name="_Hlk16688252"/>
      <w:r w:rsidRPr="003579DC">
        <w:rPr>
          <w:rFonts w:asciiTheme="majorHAnsi" w:eastAsia="Arial" w:hAnsiTheme="majorHAnsi" w:cstheme="majorHAnsi"/>
          <w:b/>
          <w:bCs/>
          <w:sz w:val="28"/>
          <w:szCs w:val="24"/>
        </w:rPr>
        <w:t>Enhance</w:t>
      </w:r>
      <w:r w:rsidR="000D2A5E" w:rsidRPr="003579DC">
        <w:rPr>
          <w:rFonts w:asciiTheme="majorHAnsi" w:eastAsia="Arial" w:hAnsiTheme="majorHAnsi" w:cstheme="majorHAnsi"/>
          <w:b/>
          <w:bCs/>
          <w:sz w:val="28"/>
          <w:szCs w:val="24"/>
        </w:rPr>
        <w:t xml:space="preserve"> e</w:t>
      </w:r>
      <w:r w:rsidR="00FC280F" w:rsidRPr="003579DC">
        <w:rPr>
          <w:rFonts w:asciiTheme="majorHAnsi" w:eastAsia="Arial" w:hAnsiTheme="majorHAnsi" w:cstheme="majorHAnsi"/>
          <w:b/>
          <w:bCs/>
          <w:sz w:val="28"/>
          <w:szCs w:val="24"/>
        </w:rPr>
        <w:t xml:space="preserve">nvironmental </w:t>
      </w:r>
      <w:r w:rsidR="000D2A5E" w:rsidRPr="003579DC">
        <w:rPr>
          <w:rFonts w:asciiTheme="majorHAnsi" w:eastAsia="Arial" w:hAnsiTheme="majorHAnsi" w:cstheme="majorHAnsi"/>
          <w:b/>
          <w:bCs/>
          <w:sz w:val="28"/>
          <w:szCs w:val="24"/>
        </w:rPr>
        <w:t>l</w:t>
      </w:r>
      <w:r w:rsidR="00FC280F" w:rsidRPr="003579DC">
        <w:rPr>
          <w:rFonts w:asciiTheme="majorHAnsi" w:eastAsia="Arial" w:hAnsiTheme="majorHAnsi" w:cstheme="majorHAnsi"/>
          <w:b/>
          <w:bCs/>
          <w:sz w:val="28"/>
          <w:szCs w:val="24"/>
        </w:rPr>
        <w:t>abelling</w:t>
      </w:r>
    </w:p>
    <w:bookmarkEnd w:id="3"/>
    <w:p w14:paraId="69B0FB8C" w14:textId="7A6B9E58" w:rsidR="00902A7E" w:rsidRDefault="00902A7E" w:rsidP="00220FBC">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Pr>
          <w:rFonts w:asciiTheme="majorHAnsi" w:eastAsia="Arial" w:hAnsiTheme="majorHAnsi" w:cstheme="majorHAnsi"/>
          <w:bCs/>
          <w:sz w:val="24"/>
          <w:szCs w:val="24"/>
        </w:rPr>
        <w:t>C</w:t>
      </w:r>
      <w:r w:rsidR="00956A4F">
        <w:rPr>
          <w:rFonts w:asciiTheme="majorHAnsi" w:eastAsia="Arial" w:hAnsiTheme="majorHAnsi" w:cstheme="majorHAnsi"/>
          <w:bCs/>
          <w:sz w:val="24"/>
          <w:szCs w:val="24"/>
        </w:rPr>
        <w:t xml:space="preserve">onsumer </w:t>
      </w:r>
      <w:r>
        <w:rPr>
          <w:rFonts w:asciiTheme="majorHAnsi" w:eastAsia="Arial" w:hAnsiTheme="majorHAnsi" w:cstheme="majorHAnsi"/>
          <w:bCs/>
          <w:sz w:val="24"/>
          <w:szCs w:val="24"/>
        </w:rPr>
        <w:t xml:space="preserve">awareness of </w:t>
      </w:r>
      <w:r w:rsidR="00714E93">
        <w:rPr>
          <w:rFonts w:asciiTheme="majorHAnsi" w:eastAsia="Arial" w:hAnsiTheme="majorHAnsi" w:cstheme="majorHAnsi"/>
          <w:bCs/>
          <w:sz w:val="24"/>
          <w:szCs w:val="24"/>
        </w:rPr>
        <w:t xml:space="preserve">anticipated </w:t>
      </w:r>
      <w:r>
        <w:rPr>
          <w:rFonts w:asciiTheme="majorHAnsi" w:eastAsia="Arial" w:hAnsiTheme="majorHAnsi" w:cstheme="majorHAnsi"/>
          <w:bCs/>
          <w:sz w:val="24"/>
          <w:szCs w:val="24"/>
        </w:rPr>
        <w:t xml:space="preserve">product </w:t>
      </w:r>
      <w:r w:rsidR="00714E93">
        <w:rPr>
          <w:rFonts w:asciiTheme="majorHAnsi" w:eastAsia="Arial" w:hAnsiTheme="majorHAnsi" w:cstheme="majorHAnsi"/>
          <w:bCs/>
          <w:sz w:val="24"/>
          <w:szCs w:val="24"/>
        </w:rPr>
        <w:t xml:space="preserve">longevity </w:t>
      </w:r>
      <w:r>
        <w:rPr>
          <w:rFonts w:asciiTheme="majorHAnsi" w:eastAsia="Arial" w:hAnsiTheme="majorHAnsi" w:cstheme="majorHAnsi"/>
          <w:bCs/>
          <w:sz w:val="24"/>
          <w:szCs w:val="24"/>
        </w:rPr>
        <w:t xml:space="preserve">could be increased through the introduction of lifetime </w:t>
      </w:r>
      <w:r w:rsidR="00956A4F" w:rsidRPr="00FC280F">
        <w:rPr>
          <w:rFonts w:asciiTheme="majorHAnsi" w:eastAsia="Arial" w:hAnsiTheme="majorHAnsi" w:cstheme="majorHAnsi"/>
          <w:bCs/>
          <w:sz w:val="24"/>
          <w:szCs w:val="24"/>
        </w:rPr>
        <w:t>label</w:t>
      </w:r>
      <w:r w:rsidR="00956A4F">
        <w:rPr>
          <w:rFonts w:asciiTheme="majorHAnsi" w:eastAsia="Arial" w:hAnsiTheme="majorHAnsi" w:cstheme="majorHAnsi"/>
          <w:bCs/>
          <w:sz w:val="24"/>
          <w:szCs w:val="24"/>
        </w:rPr>
        <w:t>s</w:t>
      </w:r>
      <w:r w:rsidR="00956A4F" w:rsidRPr="00FC280F">
        <w:rPr>
          <w:rFonts w:asciiTheme="majorHAnsi" w:eastAsia="Arial" w:hAnsiTheme="majorHAnsi" w:cstheme="majorHAnsi"/>
          <w:bCs/>
          <w:sz w:val="24"/>
          <w:szCs w:val="24"/>
        </w:rPr>
        <w:t xml:space="preserve">. </w:t>
      </w:r>
      <w:r w:rsidRPr="00902A7E">
        <w:rPr>
          <w:rFonts w:asciiTheme="majorHAnsi" w:eastAsia="Arial" w:hAnsiTheme="majorHAnsi" w:cstheme="majorHAnsi"/>
          <w:bCs/>
          <w:sz w:val="24"/>
          <w:szCs w:val="24"/>
        </w:rPr>
        <w:t xml:space="preserve">In 2016 </w:t>
      </w:r>
      <w:r>
        <w:rPr>
          <w:rFonts w:asciiTheme="majorHAnsi" w:eastAsia="Arial" w:hAnsiTheme="majorHAnsi" w:cstheme="majorHAnsi"/>
          <w:bCs/>
          <w:sz w:val="24"/>
          <w:szCs w:val="24"/>
        </w:rPr>
        <w:t>t</w:t>
      </w:r>
      <w:r w:rsidRPr="00902A7E">
        <w:rPr>
          <w:rFonts w:asciiTheme="majorHAnsi" w:eastAsia="Arial" w:hAnsiTheme="majorHAnsi" w:cstheme="majorHAnsi"/>
          <w:bCs/>
          <w:sz w:val="24"/>
          <w:szCs w:val="24"/>
        </w:rPr>
        <w:t>he European Economic and Social Committee explore</w:t>
      </w:r>
      <w:r>
        <w:rPr>
          <w:rFonts w:asciiTheme="majorHAnsi" w:eastAsia="Arial" w:hAnsiTheme="majorHAnsi" w:cstheme="majorHAnsi"/>
          <w:bCs/>
          <w:sz w:val="24"/>
          <w:szCs w:val="24"/>
        </w:rPr>
        <w:t>d</w:t>
      </w:r>
      <w:r w:rsidRPr="00902A7E">
        <w:rPr>
          <w:rFonts w:asciiTheme="majorHAnsi" w:eastAsia="Arial" w:hAnsiTheme="majorHAnsi" w:cstheme="majorHAnsi"/>
          <w:bCs/>
          <w:sz w:val="24"/>
          <w:szCs w:val="24"/>
        </w:rPr>
        <w:t xml:space="preserve"> whether </w:t>
      </w:r>
      <w:r w:rsidR="00395EC4">
        <w:rPr>
          <w:rFonts w:asciiTheme="majorHAnsi" w:eastAsia="Arial" w:hAnsiTheme="majorHAnsi" w:cstheme="majorHAnsi"/>
          <w:bCs/>
          <w:sz w:val="24"/>
          <w:szCs w:val="24"/>
        </w:rPr>
        <w:t xml:space="preserve">such labels </w:t>
      </w:r>
      <w:r w:rsidRPr="00902A7E">
        <w:rPr>
          <w:rFonts w:asciiTheme="majorHAnsi" w:eastAsia="Arial" w:hAnsiTheme="majorHAnsi" w:cstheme="majorHAnsi"/>
          <w:bCs/>
          <w:sz w:val="24"/>
          <w:szCs w:val="24"/>
        </w:rPr>
        <w:t xml:space="preserve">might influence consumers' purchasing decisions using </w:t>
      </w:r>
      <w:r w:rsidRPr="00902A7E">
        <w:rPr>
          <w:rFonts w:asciiTheme="majorHAnsi" w:eastAsia="Arial" w:hAnsiTheme="majorHAnsi" w:cstheme="majorHAnsi"/>
          <w:bCs/>
          <w:sz w:val="24"/>
          <w:szCs w:val="24"/>
        </w:rPr>
        <w:lastRenderedPageBreak/>
        <w:t xml:space="preserve">four possible types of label (lifespan in years or months, useful lifespan in terms of cycles, cost per year, a longevity scale from A to G). The </w:t>
      </w:r>
      <w:r w:rsidR="00395EC4">
        <w:rPr>
          <w:rFonts w:asciiTheme="majorHAnsi" w:eastAsia="Arial" w:hAnsiTheme="majorHAnsi" w:cstheme="majorHAnsi"/>
          <w:bCs/>
          <w:sz w:val="24"/>
          <w:szCs w:val="24"/>
        </w:rPr>
        <w:t xml:space="preserve">research suggested </w:t>
      </w:r>
      <w:r w:rsidRPr="00902A7E">
        <w:rPr>
          <w:rFonts w:asciiTheme="majorHAnsi" w:eastAsia="Arial" w:hAnsiTheme="majorHAnsi" w:cstheme="majorHAnsi"/>
          <w:bCs/>
          <w:sz w:val="24"/>
          <w:szCs w:val="24"/>
        </w:rPr>
        <w:t xml:space="preserve">that such labels would influence purchasing decisions in favour of products with longer </w:t>
      </w:r>
      <w:r w:rsidR="00714E93">
        <w:rPr>
          <w:rFonts w:asciiTheme="majorHAnsi" w:eastAsia="Arial" w:hAnsiTheme="majorHAnsi" w:cstheme="majorHAnsi"/>
          <w:bCs/>
          <w:sz w:val="24"/>
          <w:szCs w:val="24"/>
        </w:rPr>
        <w:t>lifespan</w:t>
      </w:r>
      <w:r w:rsidRPr="00902A7E">
        <w:rPr>
          <w:rFonts w:asciiTheme="majorHAnsi" w:eastAsia="Arial" w:hAnsiTheme="majorHAnsi" w:cstheme="majorHAnsi"/>
          <w:bCs/>
          <w:sz w:val="24"/>
          <w:szCs w:val="24"/>
        </w:rPr>
        <w:t xml:space="preserve">s. </w:t>
      </w:r>
    </w:p>
    <w:p w14:paraId="630AC21C" w14:textId="0BB8BBF5" w:rsidR="00902A7E" w:rsidRPr="00902A7E" w:rsidRDefault="00902A7E" w:rsidP="00220FBC">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sidRPr="00902A7E">
        <w:rPr>
          <w:rFonts w:asciiTheme="majorHAnsi" w:eastAsia="Arial" w:hAnsiTheme="majorHAnsi" w:cstheme="majorHAnsi"/>
          <w:bCs/>
          <w:sz w:val="24"/>
          <w:szCs w:val="24"/>
        </w:rPr>
        <w:t>In 2018 a European Commission report found that the provision of durability information led consumers to be nearly three times more likely to choose products with the highest level of durability</w:t>
      </w:r>
      <w:r w:rsidR="0064361C">
        <w:rPr>
          <w:rFonts w:asciiTheme="majorHAnsi" w:eastAsia="Arial" w:hAnsiTheme="majorHAnsi" w:cstheme="majorHAnsi"/>
          <w:bCs/>
          <w:sz w:val="24"/>
          <w:szCs w:val="24"/>
        </w:rPr>
        <w:t>,</w:t>
      </w:r>
      <w:r w:rsidRPr="00902A7E">
        <w:rPr>
          <w:rFonts w:asciiTheme="majorHAnsi" w:eastAsia="Arial" w:hAnsiTheme="majorHAnsi" w:cstheme="majorHAnsi"/>
          <w:bCs/>
          <w:sz w:val="24"/>
          <w:szCs w:val="24"/>
        </w:rPr>
        <w:t xml:space="preserve"> </w:t>
      </w:r>
      <w:proofErr w:type="gramStart"/>
      <w:r w:rsidRPr="00902A7E">
        <w:rPr>
          <w:rFonts w:asciiTheme="majorHAnsi" w:eastAsia="Arial" w:hAnsiTheme="majorHAnsi" w:cstheme="majorHAnsi"/>
          <w:bCs/>
          <w:sz w:val="24"/>
          <w:szCs w:val="24"/>
        </w:rPr>
        <w:t>and also</w:t>
      </w:r>
      <w:proofErr w:type="gramEnd"/>
      <w:r w:rsidRPr="00902A7E">
        <w:rPr>
          <w:rFonts w:asciiTheme="majorHAnsi" w:eastAsia="Arial" w:hAnsiTheme="majorHAnsi" w:cstheme="majorHAnsi"/>
          <w:bCs/>
          <w:sz w:val="24"/>
          <w:szCs w:val="24"/>
        </w:rPr>
        <w:t xml:space="preserve"> indicated their willingness to pay a premium for additional durability. It th</w:t>
      </w:r>
      <w:r>
        <w:rPr>
          <w:rFonts w:asciiTheme="majorHAnsi" w:eastAsia="Arial" w:hAnsiTheme="majorHAnsi" w:cstheme="majorHAnsi"/>
          <w:bCs/>
          <w:sz w:val="24"/>
          <w:szCs w:val="24"/>
        </w:rPr>
        <w:t>u</w:t>
      </w:r>
      <w:r w:rsidRPr="00902A7E">
        <w:rPr>
          <w:rFonts w:asciiTheme="majorHAnsi" w:eastAsia="Arial" w:hAnsiTheme="majorHAnsi" w:cstheme="majorHAnsi"/>
          <w:bCs/>
          <w:sz w:val="24"/>
          <w:szCs w:val="24"/>
        </w:rPr>
        <w:t xml:space="preserve">s confirmed </w:t>
      </w:r>
      <w:r>
        <w:rPr>
          <w:rFonts w:asciiTheme="majorHAnsi" w:eastAsia="Arial" w:hAnsiTheme="majorHAnsi" w:cstheme="majorHAnsi"/>
          <w:bCs/>
          <w:sz w:val="24"/>
          <w:szCs w:val="24"/>
        </w:rPr>
        <w:t>a</w:t>
      </w:r>
      <w:r w:rsidRPr="00902A7E">
        <w:rPr>
          <w:rFonts w:asciiTheme="majorHAnsi" w:eastAsia="Arial" w:hAnsiTheme="majorHAnsi" w:cstheme="majorHAnsi"/>
          <w:bCs/>
          <w:sz w:val="24"/>
          <w:szCs w:val="24"/>
        </w:rPr>
        <w:t xml:space="preserve"> survey for WRAP in 2013 </w:t>
      </w:r>
      <w:r>
        <w:rPr>
          <w:rFonts w:asciiTheme="majorHAnsi" w:eastAsia="Arial" w:hAnsiTheme="majorHAnsi" w:cstheme="majorHAnsi"/>
          <w:bCs/>
          <w:sz w:val="24"/>
          <w:szCs w:val="24"/>
        </w:rPr>
        <w:t xml:space="preserve">which </w:t>
      </w:r>
      <w:r w:rsidRPr="00902A7E">
        <w:rPr>
          <w:rFonts w:asciiTheme="majorHAnsi" w:eastAsia="Arial" w:hAnsiTheme="majorHAnsi" w:cstheme="majorHAnsi"/>
          <w:bCs/>
          <w:sz w:val="24"/>
          <w:szCs w:val="24"/>
        </w:rPr>
        <w:t xml:space="preserve">found that around one half of respondents would be willing to pay more for a fridge, washing machine or vacuum cleaner with a longer advertised lifetime. </w:t>
      </w:r>
    </w:p>
    <w:p w14:paraId="33C1EAA1" w14:textId="03A726AA" w:rsidR="00956A4F" w:rsidRDefault="00FC280F" w:rsidP="00220FBC">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sidRPr="00FC280F">
        <w:rPr>
          <w:rFonts w:asciiTheme="majorHAnsi" w:eastAsia="Arial" w:hAnsiTheme="majorHAnsi" w:cstheme="majorHAnsi"/>
          <w:bCs/>
          <w:sz w:val="24"/>
          <w:szCs w:val="24"/>
        </w:rPr>
        <w:t xml:space="preserve">The </w:t>
      </w:r>
      <w:r w:rsidRPr="00956A4F">
        <w:rPr>
          <w:rFonts w:asciiTheme="majorHAnsi" w:eastAsia="Arial" w:hAnsiTheme="majorHAnsi" w:cstheme="majorHAnsi"/>
          <w:bCs/>
          <w:i/>
          <w:sz w:val="24"/>
          <w:szCs w:val="24"/>
        </w:rPr>
        <w:t>EU Action Plan for the Circular Economy</w:t>
      </w:r>
      <w:r w:rsidRPr="00FC280F">
        <w:rPr>
          <w:rFonts w:asciiTheme="majorHAnsi" w:eastAsia="Arial" w:hAnsiTheme="majorHAnsi" w:cstheme="majorHAnsi"/>
          <w:bCs/>
          <w:sz w:val="24"/>
          <w:szCs w:val="24"/>
        </w:rPr>
        <w:t xml:space="preserve"> promised a labelling system for energy-related products that will “allow for the displaying to consumers of information on the environmental performance, including durability, of energy-related products.” </w:t>
      </w:r>
    </w:p>
    <w:p w14:paraId="3E82FCBC" w14:textId="24A2D637" w:rsidR="009E313E" w:rsidRPr="009F7DD4" w:rsidRDefault="009E313E" w:rsidP="009F7DD4">
      <w:pPr>
        <w:pStyle w:val="ListParagraph"/>
        <w:numPr>
          <w:ilvl w:val="2"/>
          <w:numId w:val="28"/>
        </w:numPr>
        <w:spacing w:after="120" w:line="360" w:lineRule="auto"/>
        <w:ind w:left="709" w:hanging="709"/>
        <w:jc w:val="both"/>
        <w:rPr>
          <w:rFonts w:asciiTheme="majorHAnsi" w:eastAsia="Arial" w:hAnsiTheme="majorHAnsi" w:cstheme="majorHAnsi"/>
          <w:bCs/>
          <w:i/>
          <w:sz w:val="24"/>
          <w:szCs w:val="24"/>
        </w:rPr>
      </w:pPr>
      <w:r w:rsidRPr="009E313E">
        <w:rPr>
          <w:rFonts w:asciiTheme="majorHAnsi" w:eastAsia="Arial" w:hAnsiTheme="majorHAnsi" w:cstheme="majorHAnsi"/>
          <w:bCs/>
          <w:i/>
          <w:sz w:val="24"/>
          <w:szCs w:val="24"/>
        </w:rPr>
        <w:t xml:space="preserve">Consumers need to be better informed about the anticipated lifetime and repairability of electrical and electronic goods. Labelling </w:t>
      </w:r>
      <w:r w:rsidR="0064361C">
        <w:rPr>
          <w:rFonts w:asciiTheme="majorHAnsi" w:eastAsia="Arial" w:hAnsiTheme="majorHAnsi" w:cstheme="majorHAnsi"/>
          <w:bCs/>
          <w:i/>
          <w:sz w:val="24"/>
          <w:szCs w:val="24"/>
        </w:rPr>
        <w:t xml:space="preserve">could </w:t>
      </w:r>
      <w:r w:rsidRPr="009E313E">
        <w:rPr>
          <w:rFonts w:asciiTheme="majorHAnsi" w:eastAsia="Arial" w:hAnsiTheme="majorHAnsi" w:cstheme="majorHAnsi"/>
          <w:bCs/>
          <w:i/>
          <w:sz w:val="24"/>
          <w:szCs w:val="24"/>
        </w:rPr>
        <w:t>be used to indicate durability and reliability.</w:t>
      </w:r>
    </w:p>
    <w:p w14:paraId="439523CD" w14:textId="0106BDE5" w:rsidR="00FC280F" w:rsidRPr="003579DC" w:rsidRDefault="000D2A5E" w:rsidP="00220FBC">
      <w:pPr>
        <w:spacing w:after="0" w:line="360" w:lineRule="auto"/>
        <w:ind w:left="720"/>
        <w:jc w:val="both"/>
        <w:rPr>
          <w:rFonts w:asciiTheme="majorHAnsi" w:eastAsia="Arial" w:hAnsiTheme="majorHAnsi" w:cstheme="majorHAnsi"/>
          <w:b/>
          <w:bCs/>
          <w:sz w:val="28"/>
          <w:szCs w:val="24"/>
        </w:rPr>
      </w:pPr>
      <w:bookmarkStart w:id="4" w:name="_Hlk16688278"/>
      <w:r w:rsidRPr="003579DC">
        <w:rPr>
          <w:rFonts w:asciiTheme="majorHAnsi" w:eastAsia="Arial" w:hAnsiTheme="majorHAnsi" w:cstheme="majorHAnsi"/>
          <w:b/>
          <w:bCs/>
          <w:sz w:val="28"/>
          <w:szCs w:val="24"/>
        </w:rPr>
        <w:t>Lengthen w</w:t>
      </w:r>
      <w:r w:rsidR="00FC280F" w:rsidRPr="003579DC">
        <w:rPr>
          <w:rFonts w:asciiTheme="majorHAnsi" w:eastAsia="Arial" w:hAnsiTheme="majorHAnsi" w:cstheme="majorHAnsi"/>
          <w:b/>
          <w:bCs/>
          <w:sz w:val="28"/>
          <w:szCs w:val="24"/>
        </w:rPr>
        <w:t>arranties</w:t>
      </w:r>
    </w:p>
    <w:bookmarkEnd w:id="4"/>
    <w:p w14:paraId="4B8B3D9F" w14:textId="7F0AE001" w:rsidR="00FC280F" w:rsidRDefault="00FC280F" w:rsidP="00220FBC">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sidRPr="00FC280F">
        <w:rPr>
          <w:rFonts w:asciiTheme="majorHAnsi" w:eastAsia="Arial" w:hAnsiTheme="majorHAnsi" w:cstheme="majorHAnsi"/>
          <w:bCs/>
          <w:sz w:val="24"/>
          <w:szCs w:val="24"/>
        </w:rPr>
        <w:t xml:space="preserve">In the absence of access to information </w:t>
      </w:r>
      <w:r w:rsidR="0064361C">
        <w:rPr>
          <w:rFonts w:asciiTheme="majorHAnsi" w:eastAsia="Arial" w:hAnsiTheme="majorHAnsi" w:cstheme="majorHAnsi"/>
          <w:bCs/>
          <w:sz w:val="24"/>
          <w:szCs w:val="24"/>
        </w:rPr>
        <w:t xml:space="preserve">on the </w:t>
      </w:r>
      <w:r w:rsidRPr="00FC280F">
        <w:rPr>
          <w:rFonts w:asciiTheme="majorHAnsi" w:eastAsia="Arial" w:hAnsiTheme="majorHAnsi" w:cstheme="majorHAnsi"/>
          <w:bCs/>
          <w:sz w:val="24"/>
          <w:szCs w:val="24"/>
        </w:rPr>
        <w:t xml:space="preserve">technical life of products, </w:t>
      </w:r>
      <w:r w:rsidR="00902A7E" w:rsidRPr="00FC280F">
        <w:rPr>
          <w:rFonts w:asciiTheme="majorHAnsi" w:eastAsia="Arial" w:hAnsiTheme="majorHAnsi" w:cstheme="majorHAnsi"/>
          <w:bCs/>
          <w:sz w:val="24"/>
          <w:szCs w:val="24"/>
        </w:rPr>
        <w:t>the length of guarantee</w:t>
      </w:r>
      <w:r w:rsidR="0064361C">
        <w:rPr>
          <w:rFonts w:asciiTheme="majorHAnsi" w:eastAsia="Arial" w:hAnsiTheme="majorHAnsi" w:cstheme="majorHAnsi"/>
          <w:bCs/>
          <w:sz w:val="24"/>
          <w:szCs w:val="24"/>
        </w:rPr>
        <w:t>s</w:t>
      </w:r>
      <w:r w:rsidR="00902A7E" w:rsidRPr="00FC280F">
        <w:rPr>
          <w:rFonts w:asciiTheme="majorHAnsi" w:eastAsia="Arial" w:hAnsiTheme="majorHAnsi" w:cstheme="majorHAnsi"/>
          <w:bCs/>
          <w:sz w:val="24"/>
          <w:szCs w:val="24"/>
        </w:rPr>
        <w:t xml:space="preserve"> (or ‘warrant</w:t>
      </w:r>
      <w:r w:rsidR="0064361C">
        <w:rPr>
          <w:rFonts w:asciiTheme="majorHAnsi" w:eastAsia="Arial" w:hAnsiTheme="majorHAnsi" w:cstheme="majorHAnsi"/>
          <w:bCs/>
          <w:sz w:val="24"/>
          <w:szCs w:val="24"/>
        </w:rPr>
        <w:t>ies</w:t>
      </w:r>
      <w:r w:rsidR="00902A7E" w:rsidRPr="00FC280F">
        <w:rPr>
          <w:rFonts w:asciiTheme="majorHAnsi" w:eastAsia="Arial" w:hAnsiTheme="majorHAnsi" w:cstheme="majorHAnsi"/>
          <w:bCs/>
          <w:sz w:val="24"/>
          <w:szCs w:val="24"/>
        </w:rPr>
        <w:t>’)</w:t>
      </w:r>
      <w:r w:rsidR="00902A7E">
        <w:rPr>
          <w:rFonts w:asciiTheme="majorHAnsi" w:eastAsia="Arial" w:hAnsiTheme="majorHAnsi" w:cstheme="majorHAnsi"/>
          <w:bCs/>
          <w:sz w:val="24"/>
          <w:szCs w:val="24"/>
        </w:rPr>
        <w:t xml:space="preserve"> can serve as </w:t>
      </w:r>
      <w:r w:rsidR="0064361C">
        <w:rPr>
          <w:rFonts w:asciiTheme="majorHAnsi" w:eastAsia="Arial" w:hAnsiTheme="majorHAnsi" w:cstheme="majorHAnsi"/>
          <w:bCs/>
          <w:sz w:val="24"/>
          <w:szCs w:val="24"/>
        </w:rPr>
        <w:t xml:space="preserve">a </w:t>
      </w:r>
      <w:r w:rsidRPr="00FC280F">
        <w:rPr>
          <w:rFonts w:asciiTheme="majorHAnsi" w:eastAsia="Arial" w:hAnsiTheme="majorHAnsi" w:cstheme="majorHAnsi"/>
          <w:bCs/>
          <w:sz w:val="24"/>
          <w:szCs w:val="24"/>
        </w:rPr>
        <w:t xml:space="preserve">proxy for intrinsic durability. Our research paper </w:t>
      </w:r>
      <w:hyperlink r:id="rId15" w:history="1">
        <w:r w:rsidRPr="009024F5">
          <w:rPr>
            <w:rStyle w:val="Hyperlink"/>
            <w:rFonts w:asciiTheme="majorHAnsi" w:eastAsia="Arial" w:hAnsiTheme="majorHAnsi" w:cstheme="majorHAnsi"/>
            <w:bCs/>
            <w:i/>
            <w:sz w:val="24"/>
            <w:szCs w:val="24"/>
          </w:rPr>
          <w:t>Evaluating approaches to resource management in consumer product sectors: An overview of global practices</w:t>
        </w:r>
      </w:hyperlink>
      <w:r w:rsidRPr="00FC280F">
        <w:rPr>
          <w:rFonts w:asciiTheme="majorHAnsi" w:eastAsia="Arial" w:hAnsiTheme="majorHAnsi" w:cstheme="majorHAnsi"/>
          <w:bCs/>
          <w:sz w:val="24"/>
          <w:szCs w:val="24"/>
        </w:rPr>
        <w:t xml:space="preserve"> concluded that, in practice, </w:t>
      </w:r>
      <w:r w:rsidR="00902A7E">
        <w:rPr>
          <w:rFonts w:asciiTheme="majorHAnsi" w:eastAsia="Arial" w:hAnsiTheme="majorHAnsi" w:cstheme="majorHAnsi"/>
          <w:bCs/>
          <w:sz w:val="24"/>
          <w:szCs w:val="24"/>
        </w:rPr>
        <w:t xml:space="preserve">many </w:t>
      </w:r>
      <w:r w:rsidRPr="00FC280F">
        <w:rPr>
          <w:rFonts w:asciiTheme="majorHAnsi" w:eastAsia="Arial" w:hAnsiTheme="majorHAnsi" w:cstheme="majorHAnsi"/>
          <w:bCs/>
          <w:sz w:val="24"/>
          <w:szCs w:val="24"/>
        </w:rPr>
        <w:t>manufacturers do not use guarantees to differentiate the quality of their products from th</w:t>
      </w:r>
      <w:r w:rsidR="00902A7E">
        <w:rPr>
          <w:rFonts w:asciiTheme="majorHAnsi" w:eastAsia="Arial" w:hAnsiTheme="majorHAnsi" w:cstheme="majorHAnsi"/>
          <w:bCs/>
          <w:sz w:val="24"/>
          <w:szCs w:val="24"/>
        </w:rPr>
        <w:t>ose</w:t>
      </w:r>
      <w:r w:rsidRPr="00FC280F">
        <w:rPr>
          <w:rFonts w:asciiTheme="majorHAnsi" w:eastAsia="Arial" w:hAnsiTheme="majorHAnsi" w:cstheme="majorHAnsi"/>
          <w:bCs/>
          <w:sz w:val="24"/>
          <w:szCs w:val="24"/>
        </w:rPr>
        <w:t xml:space="preserve"> of competitors</w:t>
      </w:r>
      <w:r w:rsidR="0064361C">
        <w:rPr>
          <w:rFonts w:asciiTheme="majorHAnsi" w:eastAsia="Arial" w:hAnsiTheme="majorHAnsi" w:cstheme="majorHAnsi"/>
          <w:bCs/>
          <w:sz w:val="24"/>
          <w:szCs w:val="24"/>
        </w:rPr>
        <w:t>,</w:t>
      </w:r>
      <w:r w:rsidRPr="00FC280F">
        <w:rPr>
          <w:rFonts w:asciiTheme="majorHAnsi" w:eastAsia="Arial" w:hAnsiTheme="majorHAnsi" w:cstheme="majorHAnsi"/>
          <w:bCs/>
          <w:sz w:val="24"/>
          <w:szCs w:val="24"/>
        </w:rPr>
        <w:t xml:space="preserve"> and that guarantees </w:t>
      </w:r>
      <w:r w:rsidR="0064361C">
        <w:rPr>
          <w:rFonts w:asciiTheme="majorHAnsi" w:eastAsia="Arial" w:hAnsiTheme="majorHAnsi" w:cstheme="majorHAnsi"/>
          <w:bCs/>
          <w:sz w:val="24"/>
          <w:szCs w:val="24"/>
        </w:rPr>
        <w:t xml:space="preserve">do </w:t>
      </w:r>
      <w:r w:rsidRPr="00FC280F">
        <w:rPr>
          <w:rFonts w:asciiTheme="majorHAnsi" w:eastAsia="Arial" w:hAnsiTheme="majorHAnsi" w:cstheme="majorHAnsi"/>
          <w:bCs/>
          <w:sz w:val="24"/>
          <w:szCs w:val="24"/>
        </w:rPr>
        <w:t xml:space="preserve">not reflect the technical lifetime of products such as washing machines and refrigerators. </w:t>
      </w:r>
      <w:r w:rsidR="00902A7E">
        <w:rPr>
          <w:rFonts w:asciiTheme="majorHAnsi" w:eastAsia="Arial" w:hAnsiTheme="majorHAnsi" w:cstheme="majorHAnsi"/>
          <w:bCs/>
          <w:sz w:val="24"/>
          <w:szCs w:val="24"/>
        </w:rPr>
        <w:t xml:space="preserve">Our </w:t>
      </w:r>
      <w:r w:rsidRPr="00FC280F">
        <w:rPr>
          <w:rFonts w:asciiTheme="majorHAnsi" w:eastAsia="Arial" w:hAnsiTheme="majorHAnsi" w:cstheme="majorHAnsi"/>
          <w:bCs/>
          <w:sz w:val="24"/>
          <w:szCs w:val="24"/>
        </w:rPr>
        <w:t xml:space="preserve">research identified a range of guarantees on large kitchen appliances and, in the case of small appliances, some long guarantees </w:t>
      </w:r>
      <w:r w:rsidR="0064361C">
        <w:rPr>
          <w:rFonts w:asciiTheme="majorHAnsi" w:eastAsia="Arial" w:hAnsiTheme="majorHAnsi" w:cstheme="majorHAnsi"/>
          <w:bCs/>
          <w:sz w:val="24"/>
          <w:szCs w:val="24"/>
        </w:rPr>
        <w:t xml:space="preserve">on </w:t>
      </w:r>
      <w:r w:rsidR="0064361C" w:rsidRPr="00FC280F">
        <w:rPr>
          <w:rFonts w:asciiTheme="majorHAnsi" w:eastAsia="Arial" w:hAnsiTheme="majorHAnsi" w:cstheme="majorHAnsi"/>
          <w:bCs/>
          <w:sz w:val="24"/>
          <w:szCs w:val="24"/>
        </w:rPr>
        <w:t>part</w:t>
      </w:r>
      <w:r w:rsidR="0064361C">
        <w:rPr>
          <w:rFonts w:asciiTheme="majorHAnsi" w:eastAsia="Arial" w:hAnsiTheme="majorHAnsi" w:cstheme="majorHAnsi"/>
          <w:bCs/>
          <w:sz w:val="24"/>
          <w:szCs w:val="24"/>
        </w:rPr>
        <w:t>s</w:t>
      </w:r>
      <w:r w:rsidR="0064361C" w:rsidRPr="00FC280F">
        <w:rPr>
          <w:rFonts w:asciiTheme="majorHAnsi" w:eastAsia="Arial" w:hAnsiTheme="majorHAnsi" w:cstheme="majorHAnsi"/>
          <w:bCs/>
          <w:sz w:val="24"/>
          <w:szCs w:val="24"/>
        </w:rPr>
        <w:t xml:space="preserve"> </w:t>
      </w:r>
      <w:r w:rsidRPr="00FC280F">
        <w:rPr>
          <w:rFonts w:asciiTheme="majorHAnsi" w:eastAsia="Arial" w:hAnsiTheme="majorHAnsi" w:cstheme="majorHAnsi"/>
          <w:bCs/>
          <w:sz w:val="24"/>
          <w:szCs w:val="24"/>
        </w:rPr>
        <w:t>(for instance a 30</w:t>
      </w:r>
      <w:r w:rsidR="0064361C">
        <w:rPr>
          <w:rFonts w:asciiTheme="majorHAnsi" w:eastAsia="Arial" w:hAnsiTheme="majorHAnsi" w:cstheme="majorHAnsi"/>
          <w:bCs/>
          <w:sz w:val="24"/>
          <w:szCs w:val="24"/>
        </w:rPr>
        <w:t>-</w:t>
      </w:r>
      <w:r w:rsidRPr="00FC280F">
        <w:rPr>
          <w:rFonts w:asciiTheme="majorHAnsi" w:eastAsia="Arial" w:hAnsiTheme="majorHAnsi" w:cstheme="majorHAnsi"/>
          <w:bCs/>
          <w:sz w:val="24"/>
          <w:szCs w:val="24"/>
        </w:rPr>
        <w:t>year warranty on motors of food processors and juicers).</w:t>
      </w:r>
    </w:p>
    <w:p w14:paraId="59D93D52" w14:textId="62164D3B" w:rsidR="00902A7E" w:rsidRDefault="00FC280F" w:rsidP="00220FBC">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sidRPr="00902A7E">
        <w:rPr>
          <w:rFonts w:asciiTheme="majorHAnsi" w:eastAsia="Arial" w:hAnsiTheme="majorHAnsi" w:cstheme="majorHAnsi"/>
          <w:bCs/>
          <w:sz w:val="24"/>
          <w:szCs w:val="24"/>
        </w:rPr>
        <w:t xml:space="preserve">A </w:t>
      </w:r>
      <w:r w:rsidR="00B47C7A">
        <w:rPr>
          <w:rFonts w:asciiTheme="majorHAnsi" w:eastAsia="Arial" w:hAnsiTheme="majorHAnsi" w:cstheme="majorHAnsi"/>
          <w:bCs/>
          <w:sz w:val="24"/>
          <w:szCs w:val="24"/>
        </w:rPr>
        <w:t xml:space="preserve">report </w:t>
      </w:r>
      <w:r w:rsidR="0064361C">
        <w:rPr>
          <w:rFonts w:asciiTheme="majorHAnsi" w:eastAsia="Arial" w:hAnsiTheme="majorHAnsi" w:cstheme="majorHAnsi"/>
          <w:bCs/>
          <w:sz w:val="24"/>
          <w:szCs w:val="24"/>
        </w:rPr>
        <w:t xml:space="preserve">in 2017 </w:t>
      </w:r>
      <w:r w:rsidRPr="00902A7E">
        <w:rPr>
          <w:rFonts w:asciiTheme="majorHAnsi" w:eastAsia="Arial" w:hAnsiTheme="majorHAnsi" w:cstheme="majorHAnsi"/>
          <w:bCs/>
          <w:sz w:val="24"/>
          <w:szCs w:val="24"/>
        </w:rPr>
        <w:t>by the European Parliament</w:t>
      </w:r>
      <w:r w:rsidR="00902A7E">
        <w:rPr>
          <w:rFonts w:asciiTheme="majorHAnsi" w:eastAsia="Arial" w:hAnsiTheme="majorHAnsi" w:cstheme="majorHAnsi"/>
          <w:bCs/>
          <w:sz w:val="24"/>
          <w:szCs w:val="24"/>
        </w:rPr>
        <w:t>’s</w:t>
      </w:r>
      <w:r w:rsidRPr="00902A7E">
        <w:rPr>
          <w:rFonts w:asciiTheme="majorHAnsi" w:eastAsia="Arial" w:hAnsiTheme="majorHAnsi" w:cstheme="majorHAnsi"/>
          <w:bCs/>
          <w:sz w:val="24"/>
          <w:szCs w:val="24"/>
        </w:rPr>
        <w:t xml:space="preserve"> Policy Department for Citizens’ Rights and Constitutional Affairs argued that “existing EU law meets the requirements of a policy to support sustainable consumption with regard to the lifespan of consumer goods in only a very limited way.” It developed an EU lifespan guarantee model, which </w:t>
      </w:r>
      <w:r w:rsidRPr="00902A7E">
        <w:rPr>
          <w:rFonts w:asciiTheme="majorHAnsi" w:eastAsia="Arial" w:hAnsiTheme="majorHAnsi" w:cstheme="majorHAnsi"/>
          <w:bCs/>
          <w:sz w:val="24"/>
          <w:szCs w:val="24"/>
        </w:rPr>
        <w:lastRenderedPageBreak/>
        <w:t xml:space="preserve">could be implemented </w:t>
      </w:r>
      <w:r w:rsidR="00D1461F">
        <w:rPr>
          <w:rFonts w:asciiTheme="majorHAnsi" w:eastAsia="Arial" w:hAnsiTheme="majorHAnsi" w:cstheme="majorHAnsi"/>
          <w:bCs/>
          <w:sz w:val="24"/>
          <w:szCs w:val="24"/>
        </w:rPr>
        <w:t xml:space="preserve">through </w:t>
      </w:r>
      <w:r w:rsidRPr="00902A7E">
        <w:rPr>
          <w:rFonts w:asciiTheme="majorHAnsi" w:eastAsia="Arial" w:hAnsiTheme="majorHAnsi" w:cstheme="majorHAnsi"/>
          <w:bCs/>
          <w:sz w:val="24"/>
          <w:szCs w:val="24"/>
        </w:rPr>
        <w:t>amendments to consumer legislation</w:t>
      </w:r>
      <w:r w:rsidR="0064361C">
        <w:rPr>
          <w:rFonts w:asciiTheme="majorHAnsi" w:eastAsia="Arial" w:hAnsiTheme="majorHAnsi" w:cstheme="majorHAnsi"/>
          <w:bCs/>
          <w:sz w:val="24"/>
          <w:szCs w:val="24"/>
        </w:rPr>
        <w:t xml:space="preserve"> and the </w:t>
      </w:r>
      <w:proofErr w:type="spellStart"/>
      <w:r w:rsidR="0064361C" w:rsidRPr="0064361C">
        <w:rPr>
          <w:rFonts w:asciiTheme="majorHAnsi" w:eastAsia="Arial" w:hAnsiTheme="majorHAnsi" w:cstheme="majorHAnsi"/>
          <w:bCs/>
          <w:sz w:val="24"/>
          <w:szCs w:val="24"/>
        </w:rPr>
        <w:t>Ecodesign</w:t>
      </w:r>
      <w:proofErr w:type="spellEnd"/>
      <w:r w:rsidR="0064361C" w:rsidRPr="0064361C">
        <w:rPr>
          <w:rFonts w:asciiTheme="majorHAnsi" w:eastAsia="Arial" w:hAnsiTheme="majorHAnsi" w:cstheme="majorHAnsi"/>
          <w:bCs/>
          <w:sz w:val="24"/>
          <w:szCs w:val="24"/>
        </w:rPr>
        <w:t xml:space="preserve"> Directive</w:t>
      </w:r>
      <w:r w:rsidRPr="00902A7E">
        <w:rPr>
          <w:rFonts w:asciiTheme="majorHAnsi" w:eastAsia="Arial" w:hAnsiTheme="majorHAnsi" w:cstheme="majorHAnsi"/>
          <w:bCs/>
          <w:sz w:val="24"/>
          <w:szCs w:val="24"/>
        </w:rPr>
        <w:t>.</w:t>
      </w:r>
    </w:p>
    <w:p w14:paraId="02E5ABF8" w14:textId="2CCC1DC8" w:rsidR="009E313E" w:rsidRPr="009E313E" w:rsidRDefault="009E313E" w:rsidP="009F7DD4">
      <w:pPr>
        <w:pStyle w:val="ListParagraph"/>
        <w:numPr>
          <w:ilvl w:val="2"/>
          <w:numId w:val="28"/>
        </w:numPr>
        <w:spacing w:after="120" w:line="360" w:lineRule="auto"/>
        <w:ind w:left="709" w:hanging="709"/>
        <w:jc w:val="both"/>
        <w:rPr>
          <w:rFonts w:asciiTheme="majorHAnsi" w:eastAsia="Arial" w:hAnsiTheme="majorHAnsi" w:cstheme="majorHAnsi"/>
          <w:bCs/>
          <w:i/>
          <w:sz w:val="24"/>
          <w:szCs w:val="24"/>
        </w:rPr>
      </w:pPr>
      <w:r w:rsidRPr="009E313E">
        <w:rPr>
          <w:rFonts w:asciiTheme="majorHAnsi" w:eastAsia="Arial" w:hAnsiTheme="majorHAnsi" w:cstheme="majorHAnsi"/>
          <w:bCs/>
          <w:i/>
          <w:sz w:val="24"/>
          <w:szCs w:val="24"/>
        </w:rPr>
        <w:t xml:space="preserve">Differentiated warranties </w:t>
      </w:r>
      <w:r w:rsidR="0064361C">
        <w:rPr>
          <w:rFonts w:asciiTheme="majorHAnsi" w:eastAsia="Arial" w:hAnsiTheme="majorHAnsi" w:cstheme="majorHAnsi"/>
          <w:bCs/>
          <w:i/>
          <w:sz w:val="24"/>
          <w:szCs w:val="24"/>
        </w:rPr>
        <w:t xml:space="preserve">could </w:t>
      </w:r>
      <w:r w:rsidRPr="009E313E">
        <w:rPr>
          <w:rFonts w:asciiTheme="majorHAnsi" w:eastAsia="Arial" w:hAnsiTheme="majorHAnsi" w:cstheme="majorHAnsi"/>
          <w:bCs/>
          <w:i/>
          <w:sz w:val="24"/>
          <w:szCs w:val="24"/>
        </w:rPr>
        <w:t xml:space="preserve">be used to indicate the durability and reliability. of electrical and electronic goods. </w:t>
      </w:r>
    </w:p>
    <w:p w14:paraId="050037B8" w14:textId="48112BB2" w:rsidR="00FC280F" w:rsidRPr="003579DC" w:rsidRDefault="000D2A5E" w:rsidP="00220FBC">
      <w:pPr>
        <w:spacing w:after="0" w:line="360" w:lineRule="auto"/>
        <w:ind w:left="720"/>
        <w:jc w:val="both"/>
        <w:rPr>
          <w:rFonts w:asciiTheme="majorHAnsi" w:eastAsia="Arial" w:hAnsiTheme="majorHAnsi" w:cstheme="majorHAnsi"/>
          <w:b/>
          <w:bCs/>
          <w:sz w:val="28"/>
          <w:szCs w:val="24"/>
        </w:rPr>
      </w:pPr>
      <w:bookmarkStart w:id="5" w:name="_Hlk16688294"/>
      <w:r w:rsidRPr="003579DC">
        <w:rPr>
          <w:rFonts w:asciiTheme="majorHAnsi" w:eastAsia="Arial" w:hAnsiTheme="majorHAnsi" w:cstheme="majorHAnsi"/>
          <w:b/>
          <w:bCs/>
          <w:sz w:val="28"/>
          <w:szCs w:val="24"/>
        </w:rPr>
        <w:t>Introduce tax reform</w:t>
      </w:r>
    </w:p>
    <w:bookmarkEnd w:id="5"/>
    <w:p w14:paraId="746630C2" w14:textId="42351706" w:rsidR="00FC280F" w:rsidRPr="00FC280F" w:rsidRDefault="00FC280F" w:rsidP="00220FBC">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sidRPr="00FC280F">
        <w:rPr>
          <w:rFonts w:asciiTheme="majorHAnsi" w:eastAsia="Arial" w:hAnsiTheme="majorHAnsi" w:cstheme="majorHAnsi"/>
          <w:bCs/>
          <w:sz w:val="24"/>
          <w:szCs w:val="24"/>
        </w:rPr>
        <w:t xml:space="preserve">Reforming the tax system is essential in order to progress towards a circular economy. </w:t>
      </w:r>
      <w:r w:rsidR="00B47C7A">
        <w:rPr>
          <w:rFonts w:asciiTheme="majorHAnsi" w:eastAsia="Arial" w:hAnsiTheme="majorHAnsi" w:cstheme="majorHAnsi"/>
          <w:bCs/>
          <w:sz w:val="24"/>
          <w:szCs w:val="24"/>
        </w:rPr>
        <w:t xml:space="preserve">Environmental tax reform (or </w:t>
      </w:r>
      <w:r w:rsidRPr="00FC280F">
        <w:rPr>
          <w:rFonts w:asciiTheme="majorHAnsi" w:eastAsia="Arial" w:hAnsiTheme="majorHAnsi" w:cstheme="majorHAnsi"/>
          <w:bCs/>
          <w:sz w:val="24"/>
          <w:szCs w:val="24"/>
        </w:rPr>
        <w:t>‘green fiscal reform’</w:t>
      </w:r>
      <w:r w:rsidR="00B47C7A">
        <w:rPr>
          <w:rFonts w:asciiTheme="majorHAnsi" w:eastAsia="Arial" w:hAnsiTheme="majorHAnsi" w:cstheme="majorHAnsi"/>
          <w:bCs/>
          <w:sz w:val="24"/>
          <w:szCs w:val="24"/>
        </w:rPr>
        <w:t>)</w:t>
      </w:r>
      <w:r w:rsidRPr="00FC280F">
        <w:rPr>
          <w:rFonts w:asciiTheme="majorHAnsi" w:eastAsia="Arial" w:hAnsiTheme="majorHAnsi" w:cstheme="majorHAnsi"/>
          <w:bCs/>
          <w:sz w:val="24"/>
          <w:szCs w:val="24"/>
        </w:rPr>
        <w:t>, switching taxes from labour to natural resources</w:t>
      </w:r>
      <w:r w:rsidR="00B47C7A">
        <w:rPr>
          <w:rFonts w:asciiTheme="majorHAnsi" w:eastAsia="Arial" w:hAnsiTheme="majorHAnsi" w:cstheme="majorHAnsi"/>
          <w:bCs/>
          <w:sz w:val="24"/>
          <w:szCs w:val="24"/>
        </w:rPr>
        <w:t xml:space="preserve">, need not imply any </w:t>
      </w:r>
      <w:r w:rsidRPr="00FC280F">
        <w:rPr>
          <w:rFonts w:asciiTheme="majorHAnsi" w:eastAsia="Arial" w:hAnsiTheme="majorHAnsi" w:cstheme="majorHAnsi"/>
          <w:bCs/>
          <w:sz w:val="24"/>
          <w:szCs w:val="24"/>
        </w:rPr>
        <w:t xml:space="preserve">change in overall tax revenue. </w:t>
      </w:r>
    </w:p>
    <w:p w14:paraId="5BBBF67E" w14:textId="2D9F42D8" w:rsidR="00FC280F" w:rsidRDefault="00B47C7A" w:rsidP="00220FBC">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sidRPr="00FC280F">
        <w:rPr>
          <w:rFonts w:asciiTheme="majorHAnsi" w:eastAsia="Arial" w:hAnsiTheme="majorHAnsi" w:cstheme="majorHAnsi"/>
          <w:bCs/>
          <w:sz w:val="24"/>
          <w:szCs w:val="24"/>
        </w:rPr>
        <w:t>RREUSE</w:t>
      </w:r>
      <w:r>
        <w:rPr>
          <w:rFonts w:asciiTheme="majorHAnsi" w:eastAsia="Arial" w:hAnsiTheme="majorHAnsi" w:cstheme="majorHAnsi"/>
          <w:bCs/>
          <w:sz w:val="24"/>
          <w:szCs w:val="24"/>
        </w:rPr>
        <w:t>,</w:t>
      </w:r>
      <w:r w:rsidRPr="00FC280F">
        <w:rPr>
          <w:rFonts w:asciiTheme="majorHAnsi" w:eastAsia="Arial" w:hAnsiTheme="majorHAnsi" w:cstheme="majorHAnsi"/>
          <w:bCs/>
          <w:sz w:val="24"/>
          <w:szCs w:val="24"/>
        </w:rPr>
        <w:t xml:space="preserve"> </w:t>
      </w:r>
      <w:r>
        <w:rPr>
          <w:rFonts w:asciiTheme="majorHAnsi" w:eastAsia="Arial" w:hAnsiTheme="majorHAnsi" w:cstheme="majorHAnsi"/>
          <w:bCs/>
          <w:sz w:val="24"/>
          <w:szCs w:val="24"/>
        </w:rPr>
        <w:t>T</w:t>
      </w:r>
      <w:r w:rsidR="00FC280F" w:rsidRPr="00FC280F">
        <w:rPr>
          <w:rFonts w:asciiTheme="majorHAnsi" w:eastAsia="Arial" w:hAnsiTheme="majorHAnsi" w:cstheme="majorHAnsi"/>
          <w:bCs/>
          <w:sz w:val="24"/>
          <w:szCs w:val="24"/>
        </w:rPr>
        <w:t>he European Re-use and Recycling EU Social Enterprises network</w:t>
      </w:r>
      <w:r>
        <w:rPr>
          <w:rFonts w:asciiTheme="majorHAnsi" w:eastAsia="Arial" w:hAnsiTheme="majorHAnsi" w:cstheme="majorHAnsi"/>
          <w:bCs/>
          <w:sz w:val="24"/>
          <w:szCs w:val="24"/>
        </w:rPr>
        <w:t>, has</w:t>
      </w:r>
      <w:r w:rsidR="00FC280F" w:rsidRPr="00FC280F">
        <w:rPr>
          <w:rFonts w:asciiTheme="majorHAnsi" w:eastAsia="Arial" w:hAnsiTheme="majorHAnsi" w:cstheme="majorHAnsi"/>
          <w:bCs/>
          <w:sz w:val="24"/>
          <w:szCs w:val="24"/>
        </w:rPr>
        <w:t xml:space="preserve"> </w:t>
      </w:r>
      <w:hyperlink r:id="rId16" w:history="1">
        <w:r w:rsidRPr="00BC3AD0">
          <w:rPr>
            <w:rStyle w:val="Hyperlink"/>
            <w:rFonts w:asciiTheme="majorHAnsi" w:eastAsia="Arial" w:hAnsiTheme="majorHAnsi" w:cstheme="majorHAnsi"/>
            <w:bCs/>
            <w:sz w:val="24"/>
            <w:szCs w:val="24"/>
          </w:rPr>
          <w:t>re</w:t>
        </w:r>
        <w:r w:rsidR="00BC3AD0" w:rsidRPr="00BC3AD0">
          <w:rPr>
            <w:rStyle w:val="Hyperlink"/>
            <w:rFonts w:asciiTheme="majorHAnsi" w:eastAsia="Arial" w:hAnsiTheme="majorHAnsi" w:cstheme="majorHAnsi"/>
            <w:bCs/>
            <w:sz w:val="24"/>
            <w:szCs w:val="24"/>
          </w:rPr>
          <w:t>ported</w:t>
        </w:r>
      </w:hyperlink>
      <w:r w:rsidR="00BC3AD0">
        <w:rPr>
          <w:rFonts w:asciiTheme="majorHAnsi" w:eastAsia="Arial" w:hAnsiTheme="majorHAnsi" w:cstheme="majorHAnsi"/>
          <w:bCs/>
          <w:sz w:val="24"/>
          <w:szCs w:val="24"/>
        </w:rPr>
        <w:t xml:space="preserve"> </w:t>
      </w:r>
      <w:r>
        <w:rPr>
          <w:rFonts w:asciiTheme="majorHAnsi" w:eastAsia="Arial" w:hAnsiTheme="majorHAnsi" w:cstheme="majorHAnsi"/>
          <w:bCs/>
          <w:sz w:val="24"/>
          <w:szCs w:val="24"/>
        </w:rPr>
        <w:t xml:space="preserve">that many </w:t>
      </w:r>
      <w:r w:rsidR="00FC280F" w:rsidRPr="00FC280F">
        <w:rPr>
          <w:rFonts w:asciiTheme="majorHAnsi" w:eastAsia="Arial" w:hAnsiTheme="majorHAnsi" w:cstheme="majorHAnsi"/>
          <w:bCs/>
          <w:sz w:val="24"/>
          <w:szCs w:val="24"/>
        </w:rPr>
        <w:t>countries in Europe incentivise repair and reuse through the tax system. For example, in 2017 the Swedish Government reduced the rate of VAT on repair</w:t>
      </w:r>
      <w:r>
        <w:rPr>
          <w:rFonts w:asciiTheme="majorHAnsi" w:eastAsia="Arial" w:hAnsiTheme="majorHAnsi" w:cstheme="majorHAnsi"/>
          <w:bCs/>
          <w:sz w:val="24"/>
          <w:szCs w:val="24"/>
        </w:rPr>
        <w:t xml:space="preserve"> work on </w:t>
      </w:r>
      <w:r w:rsidR="00FC280F" w:rsidRPr="00FC280F">
        <w:rPr>
          <w:rFonts w:asciiTheme="majorHAnsi" w:eastAsia="Arial" w:hAnsiTheme="majorHAnsi" w:cstheme="majorHAnsi"/>
          <w:bCs/>
          <w:sz w:val="24"/>
          <w:szCs w:val="24"/>
        </w:rPr>
        <w:t xml:space="preserve">bicycles, clothes, household linen, leather goods and shoes from 25% to 12% and </w:t>
      </w:r>
      <w:r>
        <w:rPr>
          <w:rFonts w:asciiTheme="majorHAnsi" w:eastAsia="Arial" w:hAnsiTheme="majorHAnsi" w:cstheme="majorHAnsi"/>
          <w:bCs/>
          <w:sz w:val="24"/>
          <w:szCs w:val="24"/>
        </w:rPr>
        <w:t xml:space="preserve">introduced </w:t>
      </w:r>
      <w:r w:rsidR="00FC280F" w:rsidRPr="00FC280F">
        <w:rPr>
          <w:rFonts w:asciiTheme="majorHAnsi" w:eastAsia="Arial" w:hAnsiTheme="majorHAnsi" w:cstheme="majorHAnsi"/>
          <w:bCs/>
          <w:sz w:val="24"/>
          <w:szCs w:val="24"/>
        </w:rPr>
        <w:t xml:space="preserve">a tax allowance </w:t>
      </w:r>
      <w:r>
        <w:rPr>
          <w:rFonts w:asciiTheme="majorHAnsi" w:eastAsia="Arial" w:hAnsiTheme="majorHAnsi" w:cstheme="majorHAnsi"/>
          <w:bCs/>
          <w:sz w:val="24"/>
          <w:szCs w:val="24"/>
        </w:rPr>
        <w:t xml:space="preserve">for </w:t>
      </w:r>
      <w:r w:rsidRPr="00FC280F">
        <w:rPr>
          <w:rFonts w:asciiTheme="majorHAnsi" w:eastAsia="Arial" w:hAnsiTheme="majorHAnsi" w:cstheme="majorHAnsi"/>
          <w:bCs/>
          <w:sz w:val="24"/>
          <w:szCs w:val="24"/>
        </w:rPr>
        <w:t xml:space="preserve">households </w:t>
      </w:r>
      <w:r w:rsidR="00FC280F" w:rsidRPr="00FC280F">
        <w:rPr>
          <w:rFonts w:asciiTheme="majorHAnsi" w:eastAsia="Arial" w:hAnsiTheme="majorHAnsi" w:cstheme="majorHAnsi"/>
          <w:bCs/>
          <w:sz w:val="24"/>
          <w:szCs w:val="24"/>
        </w:rPr>
        <w:t>to encourage the</w:t>
      </w:r>
      <w:r>
        <w:rPr>
          <w:rFonts w:asciiTheme="majorHAnsi" w:eastAsia="Arial" w:hAnsiTheme="majorHAnsi" w:cstheme="majorHAnsi"/>
          <w:bCs/>
          <w:sz w:val="24"/>
          <w:szCs w:val="24"/>
        </w:rPr>
        <w:t>m</w:t>
      </w:r>
      <w:r w:rsidR="00FC280F" w:rsidRPr="00FC280F">
        <w:rPr>
          <w:rFonts w:asciiTheme="majorHAnsi" w:eastAsia="Arial" w:hAnsiTheme="majorHAnsi" w:cstheme="majorHAnsi"/>
          <w:bCs/>
          <w:sz w:val="24"/>
          <w:szCs w:val="24"/>
        </w:rPr>
        <w:t xml:space="preserve"> to repair large appliances. </w:t>
      </w:r>
      <w:r>
        <w:rPr>
          <w:rFonts w:asciiTheme="majorHAnsi" w:eastAsia="Arial" w:hAnsiTheme="majorHAnsi" w:cstheme="majorHAnsi"/>
          <w:bCs/>
          <w:sz w:val="24"/>
          <w:szCs w:val="24"/>
        </w:rPr>
        <w:t xml:space="preserve">In 2019 </w:t>
      </w:r>
      <w:r w:rsidR="00FC280F" w:rsidRPr="00FC280F">
        <w:rPr>
          <w:rFonts w:asciiTheme="majorHAnsi" w:eastAsia="Arial" w:hAnsiTheme="majorHAnsi" w:cstheme="majorHAnsi"/>
          <w:bCs/>
          <w:sz w:val="24"/>
          <w:szCs w:val="24"/>
        </w:rPr>
        <w:t xml:space="preserve">the Czech Government announced </w:t>
      </w:r>
      <w:r w:rsidR="00F41E85">
        <w:rPr>
          <w:rFonts w:asciiTheme="majorHAnsi" w:eastAsia="Arial" w:hAnsiTheme="majorHAnsi" w:cstheme="majorHAnsi"/>
          <w:bCs/>
          <w:sz w:val="24"/>
          <w:szCs w:val="24"/>
        </w:rPr>
        <w:t>similar measures</w:t>
      </w:r>
      <w:r w:rsidR="00FC280F" w:rsidRPr="00FC280F">
        <w:rPr>
          <w:rFonts w:asciiTheme="majorHAnsi" w:eastAsia="Arial" w:hAnsiTheme="majorHAnsi" w:cstheme="majorHAnsi"/>
          <w:bCs/>
          <w:sz w:val="24"/>
          <w:szCs w:val="24"/>
        </w:rPr>
        <w:t xml:space="preserve">. </w:t>
      </w:r>
      <w:r>
        <w:rPr>
          <w:rFonts w:asciiTheme="majorHAnsi" w:eastAsia="Arial" w:hAnsiTheme="majorHAnsi" w:cstheme="majorHAnsi"/>
          <w:bCs/>
          <w:sz w:val="24"/>
          <w:szCs w:val="24"/>
        </w:rPr>
        <w:t>T</w:t>
      </w:r>
      <w:r w:rsidR="00FC280F" w:rsidRPr="00FC280F">
        <w:rPr>
          <w:rFonts w:asciiTheme="majorHAnsi" w:eastAsia="Arial" w:hAnsiTheme="majorHAnsi" w:cstheme="majorHAnsi"/>
          <w:bCs/>
          <w:sz w:val="24"/>
          <w:szCs w:val="24"/>
        </w:rPr>
        <w:t xml:space="preserve">he UK </w:t>
      </w:r>
      <w:r>
        <w:rPr>
          <w:rFonts w:asciiTheme="majorHAnsi" w:eastAsia="Arial" w:hAnsiTheme="majorHAnsi" w:cstheme="majorHAnsi"/>
          <w:bCs/>
          <w:sz w:val="24"/>
          <w:szCs w:val="24"/>
        </w:rPr>
        <w:t xml:space="preserve">lacks </w:t>
      </w:r>
      <w:r w:rsidR="00FC280F" w:rsidRPr="00FC280F">
        <w:rPr>
          <w:rFonts w:asciiTheme="majorHAnsi" w:eastAsia="Arial" w:hAnsiTheme="majorHAnsi" w:cstheme="majorHAnsi"/>
          <w:bCs/>
          <w:sz w:val="24"/>
          <w:szCs w:val="24"/>
        </w:rPr>
        <w:t>such incentives</w:t>
      </w:r>
      <w:r>
        <w:rPr>
          <w:rFonts w:asciiTheme="majorHAnsi" w:eastAsia="Arial" w:hAnsiTheme="majorHAnsi" w:cstheme="majorHAnsi"/>
          <w:bCs/>
          <w:sz w:val="24"/>
          <w:szCs w:val="24"/>
        </w:rPr>
        <w:t>. A</w:t>
      </w:r>
      <w:r w:rsidR="00FC280F" w:rsidRPr="00FC280F">
        <w:rPr>
          <w:rFonts w:asciiTheme="majorHAnsi" w:eastAsia="Arial" w:hAnsiTheme="majorHAnsi" w:cstheme="majorHAnsi"/>
          <w:bCs/>
          <w:sz w:val="24"/>
          <w:szCs w:val="24"/>
        </w:rPr>
        <w:t>lthough donated items that are re-sold are VAT exempt if sold by a registered charity or by a person (or company) who has agreed in writing to give all profits to a charity</w:t>
      </w:r>
      <w:r>
        <w:rPr>
          <w:rFonts w:asciiTheme="majorHAnsi" w:eastAsia="Arial" w:hAnsiTheme="majorHAnsi" w:cstheme="majorHAnsi"/>
          <w:bCs/>
          <w:sz w:val="24"/>
          <w:szCs w:val="24"/>
        </w:rPr>
        <w:t>,</w:t>
      </w:r>
      <w:r w:rsidR="00FC280F" w:rsidRPr="00FC280F">
        <w:rPr>
          <w:rFonts w:asciiTheme="majorHAnsi" w:eastAsia="Arial" w:hAnsiTheme="majorHAnsi" w:cstheme="majorHAnsi"/>
          <w:bCs/>
          <w:sz w:val="24"/>
          <w:szCs w:val="24"/>
        </w:rPr>
        <w:t xml:space="preserve"> any organisation that is not a charity has to charge VAT.</w:t>
      </w:r>
    </w:p>
    <w:p w14:paraId="6367FB5C" w14:textId="4E675E78" w:rsidR="002D6DAA" w:rsidRPr="002D6DAA" w:rsidRDefault="002D6DAA" w:rsidP="00BB04A1">
      <w:pPr>
        <w:pStyle w:val="ListParagraph"/>
        <w:numPr>
          <w:ilvl w:val="2"/>
          <w:numId w:val="28"/>
        </w:numPr>
        <w:spacing w:after="120" w:line="360" w:lineRule="auto"/>
        <w:ind w:left="709" w:hanging="709"/>
        <w:jc w:val="both"/>
        <w:rPr>
          <w:rFonts w:asciiTheme="majorHAnsi" w:eastAsia="Arial" w:hAnsiTheme="majorHAnsi" w:cstheme="majorHAnsi"/>
          <w:bCs/>
          <w:i/>
          <w:sz w:val="24"/>
          <w:szCs w:val="24"/>
        </w:rPr>
      </w:pPr>
      <w:r w:rsidRPr="002D6DAA">
        <w:rPr>
          <w:rFonts w:asciiTheme="majorHAnsi" w:eastAsia="Arial" w:hAnsiTheme="majorHAnsi" w:cstheme="majorHAnsi"/>
          <w:bCs/>
          <w:i/>
          <w:sz w:val="24"/>
          <w:szCs w:val="24"/>
        </w:rPr>
        <w:t xml:space="preserve">Many faulty goods are discarded because replacement is more attractive than repair. Environmental tax reform could be used to support commercial repair and reuse services. </w:t>
      </w:r>
    </w:p>
    <w:p w14:paraId="39CA0D1F" w14:textId="470F621A" w:rsidR="00FC280F" w:rsidRPr="003579DC" w:rsidRDefault="00010BA2" w:rsidP="00220FBC">
      <w:pPr>
        <w:spacing w:after="0" w:line="360" w:lineRule="auto"/>
        <w:ind w:left="720"/>
        <w:jc w:val="both"/>
        <w:rPr>
          <w:rFonts w:asciiTheme="majorHAnsi" w:eastAsia="Arial" w:hAnsiTheme="majorHAnsi" w:cstheme="majorHAnsi"/>
          <w:b/>
          <w:bCs/>
          <w:sz w:val="28"/>
          <w:szCs w:val="24"/>
        </w:rPr>
      </w:pPr>
      <w:bookmarkStart w:id="6" w:name="_Hlk16688313"/>
      <w:r>
        <w:rPr>
          <w:rFonts w:asciiTheme="majorHAnsi" w:eastAsia="Arial" w:hAnsiTheme="majorHAnsi" w:cstheme="majorHAnsi"/>
          <w:b/>
          <w:bCs/>
          <w:sz w:val="28"/>
          <w:szCs w:val="24"/>
        </w:rPr>
        <w:t>R</w:t>
      </w:r>
      <w:r w:rsidR="002F2FCF">
        <w:rPr>
          <w:rFonts w:asciiTheme="majorHAnsi" w:eastAsia="Arial" w:hAnsiTheme="majorHAnsi" w:cstheme="majorHAnsi"/>
          <w:b/>
          <w:bCs/>
          <w:sz w:val="28"/>
          <w:szCs w:val="24"/>
        </w:rPr>
        <w:t xml:space="preserve">epair and </w:t>
      </w:r>
      <w:r w:rsidR="00FC280F" w:rsidRPr="003579DC">
        <w:rPr>
          <w:rFonts w:asciiTheme="majorHAnsi" w:eastAsia="Arial" w:hAnsiTheme="majorHAnsi" w:cstheme="majorHAnsi"/>
          <w:b/>
          <w:bCs/>
          <w:sz w:val="28"/>
          <w:szCs w:val="24"/>
        </w:rPr>
        <w:t xml:space="preserve">maintenance </w:t>
      </w:r>
      <w:r w:rsidR="0064361C">
        <w:rPr>
          <w:rFonts w:asciiTheme="majorHAnsi" w:eastAsia="Arial" w:hAnsiTheme="majorHAnsi" w:cstheme="majorHAnsi"/>
          <w:b/>
          <w:bCs/>
          <w:sz w:val="28"/>
          <w:szCs w:val="24"/>
        </w:rPr>
        <w:t>initiatives</w:t>
      </w:r>
    </w:p>
    <w:bookmarkEnd w:id="6"/>
    <w:p w14:paraId="580590EC" w14:textId="4B2B3699" w:rsidR="00516621" w:rsidRDefault="00BC3AD0" w:rsidP="00516621">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sidRPr="00516621">
        <w:rPr>
          <w:rFonts w:asciiTheme="majorHAnsi" w:eastAsia="Arial" w:hAnsiTheme="majorHAnsi" w:cstheme="majorHAnsi"/>
          <w:bCs/>
          <w:sz w:val="24"/>
          <w:szCs w:val="24"/>
        </w:rPr>
        <w:t xml:space="preserve">Design affects both the technical feasibility and cost of repair and maintenance. Once purchased, owners need to maintain electrical and electronic goods carefully for their anticipated </w:t>
      </w:r>
      <w:r w:rsidR="00FC280F" w:rsidRPr="00516621">
        <w:rPr>
          <w:rFonts w:asciiTheme="majorHAnsi" w:eastAsia="Arial" w:hAnsiTheme="majorHAnsi" w:cstheme="majorHAnsi"/>
          <w:bCs/>
          <w:sz w:val="24"/>
          <w:szCs w:val="24"/>
        </w:rPr>
        <w:t xml:space="preserve">lifetimes to </w:t>
      </w:r>
      <w:r w:rsidRPr="00516621">
        <w:rPr>
          <w:rFonts w:asciiTheme="majorHAnsi" w:eastAsia="Arial" w:hAnsiTheme="majorHAnsi" w:cstheme="majorHAnsi"/>
          <w:bCs/>
          <w:sz w:val="24"/>
          <w:szCs w:val="24"/>
        </w:rPr>
        <w:t>be realised</w:t>
      </w:r>
      <w:r w:rsidR="00FC280F" w:rsidRPr="00516621">
        <w:rPr>
          <w:rFonts w:asciiTheme="majorHAnsi" w:eastAsia="Arial" w:hAnsiTheme="majorHAnsi" w:cstheme="majorHAnsi"/>
          <w:bCs/>
          <w:sz w:val="24"/>
          <w:szCs w:val="24"/>
        </w:rPr>
        <w:t xml:space="preserve">. </w:t>
      </w:r>
      <w:r w:rsidR="00516621" w:rsidRPr="00516621">
        <w:rPr>
          <w:rFonts w:asciiTheme="majorHAnsi" w:eastAsia="Arial" w:hAnsiTheme="majorHAnsi" w:cstheme="majorHAnsi"/>
          <w:bCs/>
          <w:sz w:val="24"/>
          <w:szCs w:val="24"/>
        </w:rPr>
        <w:t xml:space="preserve">There </w:t>
      </w:r>
      <w:r w:rsidR="00516621">
        <w:rPr>
          <w:rFonts w:asciiTheme="majorHAnsi" w:eastAsia="Arial" w:hAnsiTheme="majorHAnsi" w:cstheme="majorHAnsi"/>
          <w:bCs/>
          <w:sz w:val="24"/>
          <w:szCs w:val="24"/>
        </w:rPr>
        <w:t xml:space="preserve">has been </w:t>
      </w:r>
      <w:r w:rsidR="00516621" w:rsidRPr="00516621">
        <w:rPr>
          <w:rFonts w:asciiTheme="majorHAnsi" w:eastAsia="Arial" w:hAnsiTheme="majorHAnsi" w:cstheme="majorHAnsi"/>
          <w:bCs/>
          <w:sz w:val="24"/>
          <w:szCs w:val="24"/>
        </w:rPr>
        <w:t xml:space="preserve">a </w:t>
      </w:r>
      <w:r w:rsidR="0064361C">
        <w:rPr>
          <w:rFonts w:asciiTheme="majorHAnsi" w:eastAsia="Arial" w:hAnsiTheme="majorHAnsi" w:cstheme="majorHAnsi"/>
          <w:bCs/>
          <w:sz w:val="24"/>
          <w:szCs w:val="24"/>
        </w:rPr>
        <w:t xml:space="preserve">rapid </w:t>
      </w:r>
      <w:r w:rsidR="00516621" w:rsidRPr="00516621">
        <w:rPr>
          <w:rFonts w:asciiTheme="majorHAnsi" w:eastAsia="Arial" w:hAnsiTheme="majorHAnsi" w:cstheme="majorHAnsi"/>
          <w:bCs/>
          <w:sz w:val="24"/>
          <w:szCs w:val="24"/>
        </w:rPr>
        <w:t xml:space="preserve">increase in </w:t>
      </w:r>
      <w:r w:rsidR="00516621">
        <w:rPr>
          <w:rFonts w:asciiTheme="majorHAnsi" w:eastAsia="Arial" w:hAnsiTheme="majorHAnsi" w:cstheme="majorHAnsi"/>
          <w:bCs/>
          <w:sz w:val="24"/>
          <w:szCs w:val="24"/>
        </w:rPr>
        <w:t xml:space="preserve">community </w:t>
      </w:r>
      <w:r w:rsidR="00516621" w:rsidRPr="00516621">
        <w:rPr>
          <w:rFonts w:asciiTheme="majorHAnsi" w:eastAsia="Arial" w:hAnsiTheme="majorHAnsi" w:cstheme="majorHAnsi"/>
          <w:bCs/>
          <w:sz w:val="24"/>
          <w:szCs w:val="24"/>
        </w:rPr>
        <w:t xml:space="preserve">repair </w:t>
      </w:r>
      <w:r w:rsidR="0064361C">
        <w:rPr>
          <w:rFonts w:asciiTheme="majorHAnsi" w:eastAsia="Arial" w:hAnsiTheme="majorHAnsi" w:cstheme="majorHAnsi"/>
          <w:bCs/>
          <w:sz w:val="24"/>
          <w:szCs w:val="24"/>
        </w:rPr>
        <w:t xml:space="preserve">initiatives in response to concern </w:t>
      </w:r>
      <w:r w:rsidR="00516621" w:rsidRPr="00516621">
        <w:rPr>
          <w:rFonts w:asciiTheme="majorHAnsi" w:eastAsia="Arial" w:hAnsiTheme="majorHAnsi" w:cstheme="majorHAnsi"/>
          <w:bCs/>
          <w:sz w:val="24"/>
          <w:szCs w:val="24"/>
        </w:rPr>
        <w:t xml:space="preserve">that many people lack the skills, ability or confidence to repair, even </w:t>
      </w:r>
      <w:r w:rsidR="00516621">
        <w:rPr>
          <w:rFonts w:asciiTheme="majorHAnsi" w:eastAsia="Arial" w:hAnsiTheme="majorHAnsi" w:cstheme="majorHAnsi"/>
          <w:bCs/>
          <w:sz w:val="24"/>
          <w:szCs w:val="24"/>
        </w:rPr>
        <w:t xml:space="preserve">for relatively </w:t>
      </w:r>
      <w:r w:rsidR="00516621" w:rsidRPr="00516621">
        <w:rPr>
          <w:rFonts w:asciiTheme="majorHAnsi" w:eastAsia="Arial" w:hAnsiTheme="majorHAnsi" w:cstheme="majorHAnsi"/>
          <w:bCs/>
          <w:sz w:val="24"/>
          <w:szCs w:val="24"/>
        </w:rPr>
        <w:t xml:space="preserve">simple issues such as </w:t>
      </w:r>
      <w:r w:rsidR="00516621">
        <w:rPr>
          <w:rFonts w:asciiTheme="majorHAnsi" w:eastAsia="Arial" w:hAnsiTheme="majorHAnsi" w:cstheme="majorHAnsi"/>
          <w:bCs/>
          <w:sz w:val="24"/>
          <w:szCs w:val="24"/>
        </w:rPr>
        <w:t xml:space="preserve">fixing </w:t>
      </w:r>
      <w:r w:rsidR="00516621" w:rsidRPr="00516621">
        <w:rPr>
          <w:rFonts w:asciiTheme="majorHAnsi" w:eastAsia="Arial" w:hAnsiTheme="majorHAnsi" w:cstheme="majorHAnsi"/>
          <w:bCs/>
          <w:sz w:val="24"/>
          <w:szCs w:val="24"/>
        </w:rPr>
        <w:t xml:space="preserve">loose </w:t>
      </w:r>
      <w:r w:rsidR="00516621">
        <w:rPr>
          <w:rFonts w:asciiTheme="majorHAnsi" w:eastAsia="Arial" w:hAnsiTheme="majorHAnsi" w:cstheme="majorHAnsi"/>
          <w:bCs/>
          <w:sz w:val="24"/>
          <w:szCs w:val="24"/>
        </w:rPr>
        <w:t xml:space="preserve">wiring or replacing components. </w:t>
      </w:r>
    </w:p>
    <w:p w14:paraId="7CE78C9A" w14:textId="24396711" w:rsidR="0064361C" w:rsidRPr="009C6F08" w:rsidRDefault="0064361C" w:rsidP="0064361C">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sidRPr="009C6F08">
        <w:rPr>
          <w:rFonts w:asciiTheme="majorHAnsi" w:eastAsia="Arial" w:hAnsiTheme="majorHAnsi" w:cstheme="majorHAnsi"/>
          <w:bCs/>
          <w:sz w:val="24"/>
          <w:szCs w:val="24"/>
        </w:rPr>
        <w:t xml:space="preserve">Our </w:t>
      </w:r>
      <w:hyperlink r:id="rId17" w:history="1">
        <w:r w:rsidRPr="00511F8B">
          <w:rPr>
            <w:rStyle w:val="Hyperlink"/>
            <w:rFonts w:asciiTheme="majorHAnsi" w:eastAsia="Arial" w:hAnsiTheme="majorHAnsi" w:cstheme="majorHAnsi"/>
            <w:bCs/>
            <w:sz w:val="24"/>
            <w:szCs w:val="24"/>
          </w:rPr>
          <w:t>report</w:t>
        </w:r>
      </w:hyperlink>
      <w:r w:rsidRPr="009C6F08">
        <w:rPr>
          <w:rFonts w:asciiTheme="majorHAnsi" w:eastAsia="Arial" w:hAnsiTheme="majorHAnsi" w:cstheme="majorHAnsi"/>
          <w:bCs/>
          <w:sz w:val="24"/>
          <w:szCs w:val="24"/>
        </w:rPr>
        <w:t xml:space="preserve"> for the Restart Project</w:t>
      </w:r>
      <w:r>
        <w:rPr>
          <w:rFonts w:asciiTheme="majorHAnsi" w:eastAsia="Arial" w:hAnsiTheme="majorHAnsi" w:cstheme="majorHAnsi"/>
          <w:bCs/>
          <w:sz w:val="24"/>
          <w:szCs w:val="24"/>
        </w:rPr>
        <w:t>,</w:t>
      </w:r>
      <w:r w:rsidRPr="009C6F08">
        <w:rPr>
          <w:rFonts w:asciiTheme="majorHAnsi" w:eastAsia="Arial" w:hAnsiTheme="majorHAnsi" w:cstheme="majorHAnsi"/>
          <w:bCs/>
          <w:sz w:val="24"/>
          <w:szCs w:val="24"/>
        </w:rPr>
        <w:t xml:space="preserve"> based on </w:t>
      </w:r>
      <w:r>
        <w:rPr>
          <w:rFonts w:asciiTheme="majorHAnsi" w:eastAsia="Arial" w:hAnsiTheme="majorHAnsi" w:cstheme="majorHAnsi"/>
          <w:bCs/>
          <w:sz w:val="24"/>
          <w:szCs w:val="24"/>
        </w:rPr>
        <w:t xml:space="preserve">a </w:t>
      </w:r>
      <w:r w:rsidRPr="009C6F08">
        <w:rPr>
          <w:rFonts w:asciiTheme="majorHAnsi" w:eastAsia="Arial" w:hAnsiTheme="majorHAnsi" w:cstheme="majorHAnsi"/>
          <w:bCs/>
          <w:sz w:val="24"/>
          <w:szCs w:val="24"/>
        </w:rPr>
        <w:t xml:space="preserve">survey of </w:t>
      </w:r>
      <w:r>
        <w:rPr>
          <w:rFonts w:asciiTheme="majorHAnsi" w:eastAsia="Arial" w:hAnsiTheme="majorHAnsi" w:cstheme="majorHAnsi"/>
          <w:bCs/>
          <w:sz w:val="24"/>
          <w:szCs w:val="24"/>
        </w:rPr>
        <w:t xml:space="preserve">its Repair Party </w:t>
      </w:r>
      <w:r w:rsidRPr="009C6F08">
        <w:rPr>
          <w:rFonts w:asciiTheme="majorHAnsi" w:eastAsia="Arial" w:hAnsiTheme="majorHAnsi" w:cstheme="majorHAnsi"/>
          <w:bCs/>
          <w:sz w:val="24"/>
          <w:szCs w:val="24"/>
        </w:rPr>
        <w:t xml:space="preserve">participants, </w:t>
      </w:r>
      <w:r>
        <w:rPr>
          <w:rFonts w:asciiTheme="majorHAnsi" w:eastAsia="Arial" w:hAnsiTheme="majorHAnsi" w:cstheme="majorHAnsi"/>
          <w:bCs/>
          <w:sz w:val="24"/>
          <w:szCs w:val="24"/>
        </w:rPr>
        <w:t xml:space="preserve">found </w:t>
      </w:r>
      <w:r w:rsidRPr="009C6F08">
        <w:rPr>
          <w:rFonts w:asciiTheme="majorHAnsi" w:eastAsia="Arial" w:hAnsiTheme="majorHAnsi" w:cstheme="majorHAnsi"/>
          <w:bCs/>
          <w:sz w:val="24"/>
          <w:szCs w:val="24"/>
        </w:rPr>
        <w:t xml:space="preserve">that </w:t>
      </w:r>
      <w:r>
        <w:rPr>
          <w:rFonts w:asciiTheme="majorHAnsi" w:eastAsia="Arial" w:hAnsiTheme="majorHAnsi" w:cstheme="majorHAnsi"/>
          <w:bCs/>
          <w:sz w:val="24"/>
          <w:szCs w:val="24"/>
        </w:rPr>
        <w:t xml:space="preserve">such </w:t>
      </w:r>
      <w:r w:rsidRPr="009C6F08">
        <w:rPr>
          <w:rFonts w:asciiTheme="majorHAnsi" w:eastAsia="Arial" w:hAnsiTheme="majorHAnsi" w:cstheme="majorHAnsi"/>
          <w:bCs/>
          <w:sz w:val="24"/>
          <w:szCs w:val="24"/>
        </w:rPr>
        <w:t xml:space="preserve">events </w:t>
      </w:r>
      <w:r>
        <w:rPr>
          <w:rFonts w:asciiTheme="majorHAnsi" w:eastAsia="Arial" w:hAnsiTheme="majorHAnsi" w:cstheme="majorHAnsi"/>
          <w:bCs/>
          <w:sz w:val="24"/>
          <w:szCs w:val="24"/>
        </w:rPr>
        <w:t xml:space="preserve">enable people to </w:t>
      </w:r>
      <w:r w:rsidRPr="009C6F08">
        <w:rPr>
          <w:rFonts w:asciiTheme="majorHAnsi" w:eastAsia="Arial" w:hAnsiTheme="majorHAnsi" w:cstheme="majorHAnsi"/>
          <w:bCs/>
          <w:sz w:val="24"/>
          <w:szCs w:val="24"/>
        </w:rPr>
        <w:t xml:space="preserve">gain knowledge and skills, including laptop servicing skills, device disassembly, how to locate repair manuals, and how to recycle </w:t>
      </w:r>
      <w:r w:rsidRPr="009C6F08">
        <w:rPr>
          <w:rFonts w:asciiTheme="majorHAnsi" w:eastAsia="Arial" w:hAnsiTheme="majorHAnsi" w:cstheme="majorHAnsi"/>
          <w:bCs/>
          <w:sz w:val="24"/>
          <w:szCs w:val="24"/>
        </w:rPr>
        <w:lastRenderedPageBreak/>
        <w:t>devices</w:t>
      </w:r>
      <w:r>
        <w:rPr>
          <w:rFonts w:asciiTheme="majorHAnsi" w:eastAsia="Arial" w:hAnsiTheme="majorHAnsi" w:cstheme="majorHAnsi"/>
          <w:bCs/>
          <w:sz w:val="24"/>
          <w:szCs w:val="24"/>
        </w:rPr>
        <w:t>.</w:t>
      </w:r>
      <w:r w:rsidRPr="009C6F08">
        <w:rPr>
          <w:rFonts w:asciiTheme="majorHAnsi" w:eastAsia="Arial" w:hAnsiTheme="majorHAnsi" w:cstheme="majorHAnsi"/>
          <w:bCs/>
          <w:sz w:val="24"/>
          <w:szCs w:val="24"/>
        </w:rPr>
        <w:t xml:space="preserve"> Some respondents also reported that attendance improved their confidence to undertake repairs on their own</w:t>
      </w:r>
      <w:r>
        <w:rPr>
          <w:rFonts w:asciiTheme="majorHAnsi" w:eastAsia="Arial" w:hAnsiTheme="majorHAnsi" w:cstheme="majorHAnsi"/>
          <w:bCs/>
          <w:sz w:val="24"/>
          <w:szCs w:val="24"/>
        </w:rPr>
        <w:t>.</w:t>
      </w:r>
    </w:p>
    <w:p w14:paraId="27A64B51" w14:textId="284FA4B9" w:rsidR="00FC280F" w:rsidRPr="00FC280F" w:rsidRDefault="00FC280F" w:rsidP="00220FBC">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sidRPr="00FC280F">
        <w:rPr>
          <w:rFonts w:asciiTheme="majorHAnsi" w:eastAsia="Arial" w:hAnsiTheme="majorHAnsi" w:cstheme="majorHAnsi"/>
          <w:bCs/>
          <w:sz w:val="24"/>
          <w:szCs w:val="24"/>
        </w:rPr>
        <w:t xml:space="preserve">In our </w:t>
      </w:r>
      <w:r w:rsidR="00AE74AB">
        <w:rPr>
          <w:rFonts w:asciiTheme="majorHAnsi" w:eastAsia="Arial" w:hAnsiTheme="majorHAnsi" w:cstheme="majorHAnsi"/>
          <w:bCs/>
          <w:sz w:val="24"/>
          <w:szCs w:val="24"/>
        </w:rPr>
        <w:t xml:space="preserve">research </w:t>
      </w:r>
      <w:r w:rsidRPr="00FC280F">
        <w:rPr>
          <w:rFonts w:asciiTheme="majorHAnsi" w:eastAsia="Arial" w:hAnsiTheme="majorHAnsi" w:cstheme="majorHAnsi"/>
          <w:bCs/>
          <w:sz w:val="24"/>
          <w:szCs w:val="24"/>
        </w:rPr>
        <w:t xml:space="preserve">study for Defra, </w:t>
      </w:r>
      <w:hyperlink r:id="rId18" w:anchor="Description" w:history="1">
        <w:r w:rsidRPr="00511F8B">
          <w:rPr>
            <w:rStyle w:val="Hyperlink"/>
            <w:rFonts w:asciiTheme="majorHAnsi" w:eastAsia="Arial" w:hAnsiTheme="majorHAnsi" w:cstheme="majorHAnsi"/>
            <w:bCs/>
            <w:i/>
            <w:sz w:val="24"/>
            <w:szCs w:val="24"/>
          </w:rPr>
          <w:t>Dirt, Damage, Servicing and Repair</w:t>
        </w:r>
      </w:hyperlink>
      <w:r w:rsidRPr="00FC280F">
        <w:rPr>
          <w:rFonts w:asciiTheme="majorHAnsi" w:eastAsia="Arial" w:hAnsiTheme="majorHAnsi" w:cstheme="majorHAnsi"/>
          <w:bCs/>
          <w:sz w:val="24"/>
          <w:szCs w:val="24"/>
        </w:rPr>
        <w:t xml:space="preserve">, we explored the maintenance of vacuum cleaners, the second largest source of embodied emissions among electrical products in the UK, which consumers, on average, expect to last only 5 years. </w:t>
      </w:r>
      <w:r w:rsidR="00F41E85">
        <w:rPr>
          <w:rFonts w:asciiTheme="majorHAnsi" w:eastAsia="Arial" w:hAnsiTheme="majorHAnsi" w:cstheme="majorHAnsi"/>
          <w:bCs/>
          <w:sz w:val="24"/>
          <w:szCs w:val="24"/>
        </w:rPr>
        <w:t>S</w:t>
      </w:r>
      <w:r w:rsidRPr="00FC280F">
        <w:rPr>
          <w:rFonts w:asciiTheme="majorHAnsi" w:eastAsia="Arial" w:hAnsiTheme="majorHAnsi" w:cstheme="majorHAnsi"/>
          <w:bCs/>
          <w:sz w:val="24"/>
          <w:szCs w:val="24"/>
        </w:rPr>
        <w:t>urvey evidence revealed that</w:t>
      </w:r>
      <w:r w:rsidR="0064361C">
        <w:rPr>
          <w:rFonts w:asciiTheme="majorHAnsi" w:eastAsia="Arial" w:hAnsiTheme="majorHAnsi" w:cstheme="majorHAnsi"/>
          <w:bCs/>
          <w:sz w:val="24"/>
          <w:szCs w:val="24"/>
        </w:rPr>
        <w:t>:</w:t>
      </w:r>
    </w:p>
    <w:p w14:paraId="31A42DCE" w14:textId="77777777" w:rsidR="00FC280F" w:rsidRPr="00FC280F" w:rsidRDefault="00FC280F" w:rsidP="00220FBC">
      <w:pPr>
        <w:numPr>
          <w:ilvl w:val="0"/>
          <w:numId w:val="36"/>
        </w:numPr>
        <w:spacing w:after="0" w:line="360" w:lineRule="auto"/>
        <w:jc w:val="both"/>
        <w:rPr>
          <w:rFonts w:asciiTheme="majorHAnsi" w:eastAsia="Arial" w:hAnsiTheme="majorHAnsi" w:cstheme="majorHAnsi"/>
          <w:bCs/>
          <w:sz w:val="24"/>
          <w:szCs w:val="24"/>
        </w:rPr>
      </w:pPr>
      <w:r w:rsidRPr="00FC280F">
        <w:rPr>
          <w:rFonts w:asciiTheme="majorHAnsi" w:eastAsia="Arial" w:hAnsiTheme="majorHAnsi" w:cstheme="majorHAnsi"/>
          <w:bCs/>
          <w:sz w:val="24"/>
          <w:szCs w:val="24"/>
        </w:rPr>
        <w:t>Consumers do not always use products carefully (20% “vacuum quickly to get the job done even if it risks causing marks on the machine”; 43% “do not care if the vacuum shows visible signs of wear”).</w:t>
      </w:r>
    </w:p>
    <w:p w14:paraId="027E0757" w14:textId="2647B9CF" w:rsidR="00FC280F" w:rsidRPr="00FC280F" w:rsidRDefault="00FC280F" w:rsidP="00220FBC">
      <w:pPr>
        <w:numPr>
          <w:ilvl w:val="0"/>
          <w:numId w:val="36"/>
        </w:numPr>
        <w:spacing w:after="0" w:line="360" w:lineRule="auto"/>
        <w:jc w:val="both"/>
        <w:rPr>
          <w:rFonts w:asciiTheme="majorHAnsi" w:eastAsia="Arial" w:hAnsiTheme="majorHAnsi" w:cstheme="majorHAnsi"/>
          <w:bCs/>
          <w:sz w:val="24"/>
          <w:szCs w:val="24"/>
        </w:rPr>
      </w:pPr>
      <w:r w:rsidRPr="00FC280F">
        <w:rPr>
          <w:rFonts w:asciiTheme="majorHAnsi" w:eastAsia="Arial" w:hAnsiTheme="majorHAnsi" w:cstheme="majorHAnsi"/>
          <w:bCs/>
          <w:sz w:val="24"/>
          <w:szCs w:val="24"/>
        </w:rPr>
        <w:t xml:space="preserve">Many consumers do not undertake regular maintenance or have products serviced (only 62% regularly “ensure the brush head is free of hair or dirt”; 67% believe that </w:t>
      </w:r>
      <w:r w:rsidR="0064361C">
        <w:rPr>
          <w:rFonts w:asciiTheme="majorHAnsi" w:eastAsia="Arial" w:hAnsiTheme="majorHAnsi" w:cstheme="majorHAnsi"/>
          <w:bCs/>
          <w:sz w:val="24"/>
          <w:szCs w:val="24"/>
        </w:rPr>
        <w:t xml:space="preserve">either </w:t>
      </w:r>
      <w:r w:rsidRPr="00FC280F">
        <w:rPr>
          <w:rFonts w:asciiTheme="majorHAnsi" w:eastAsia="Arial" w:hAnsiTheme="majorHAnsi" w:cstheme="majorHAnsi"/>
          <w:bCs/>
          <w:sz w:val="24"/>
          <w:szCs w:val="24"/>
        </w:rPr>
        <w:t>vacuums “do not need servicing” or “servicing is unrealistic”</w:t>
      </w:r>
      <w:r w:rsidR="00804FCF">
        <w:rPr>
          <w:rFonts w:asciiTheme="majorHAnsi" w:eastAsia="Arial" w:hAnsiTheme="majorHAnsi" w:cstheme="majorHAnsi"/>
          <w:bCs/>
          <w:sz w:val="24"/>
          <w:szCs w:val="24"/>
        </w:rPr>
        <w:t>).</w:t>
      </w:r>
      <w:r w:rsidRPr="00FC280F">
        <w:rPr>
          <w:rFonts w:asciiTheme="majorHAnsi" w:eastAsia="Arial" w:hAnsiTheme="majorHAnsi" w:cstheme="majorHAnsi"/>
          <w:bCs/>
          <w:sz w:val="24"/>
          <w:szCs w:val="24"/>
        </w:rPr>
        <w:t xml:space="preserve"> </w:t>
      </w:r>
    </w:p>
    <w:p w14:paraId="37EC3D5E" w14:textId="5D9DACE9" w:rsidR="00FC280F" w:rsidRPr="00FC280F" w:rsidRDefault="0064361C" w:rsidP="00220FBC">
      <w:pPr>
        <w:numPr>
          <w:ilvl w:val="0"/>
          <w:numId w:val="36"/>
        </w:numPr>
        <w:spacing w:after="0" w:line="360" w:lineRule="auto"/>
        <w:jc w:val="both"/>
        <w:rPr>
          <w:rFonts w:asciiTheme="majorHAnsi" w:eastAsia="Arial" w:hAnsiTheme="majorHAnsi" w:cstheme="majorHAnsi"/>
          <w:bCs/>
          <w:sz w:val="24"/>
          <w:szCs w:val="24"/>
        </w:rPr>
      </w:pPr>
      <w:r>
        <w:rPr>
          <w:rFonts w:asciiTheme="majorHAnsi" w:eastAsia="Arial" w:hAnsiTheme="majorHAnsi" w:cstheme="majorHAnsi"/>
          <w:bCs/>
          <w:sz w:val="24"/>
          <w:szCs w:val="24"/>
        </w:rPr>
        <w:t>Some c</w:t>
      </w:r>
      <w:r w:rsidR="00FC280F" w:rsidRPr="00FC280F">
        <w:rPr>
          <w:rFonts w:asciiTheme="majorHAnsi" w:eastAsia="Arial" w:hAnsiTheme="majorHAnsi" w:cstheme="majorHAnsi"/>
          <w:bCs/>
          <w:sz w:val="24"/>
          <w:szCs w:val="24"/>
        </w:rPr>
        <w:t>onsumers are reluctant to repair faulty products (29% “do not worry about an unusual noise or smell”; 14% “do not consider that vacuums are worth repairing”).</w:t>
      </w:r>
    </w:p>
    <w:p w14:paraId="7CFB11CB" w14:textId="6AAD5848" w:rsidR="00FC280F" w:rsidRDefault="00FC280F" w:rsidP="00220FBC">
      <w:pPr>
        <w:numPr>
          <w:ilvl w:val="0"/>
          <w:numId w:val="36"/>
        </w:numPr>
        <w:spacing w:after="0" w:line="360" w:lineRule="auto"/>
        <w:jc w:val="both"/>
        <w:rPr>
          <w:rFonts w:asciiTheme="majorHAnsi" w:eastAsia="Arial" w:hAnsiTheme="majorHAnsi" w:cstheme="majorHAnsi"/>
          <w:bCs/>
          <w:sz w:val="24"/>
          <w:szCs w:val="24"/>
        </w:rPr>
      </w:pPr>
      <w:r w:rsidRPr="00FC280F">
        <w:rPr>
          <w:rFonts w:asciiTheme="majorHAnsi" w:eastAsia="Arial" w:hAnsiTheme="majorHAnsi" w:cstheme="majorHAnsi"/>
          <w:bCs/>
          <w:sz w:val="24"/>
          <w:szCs w:val="24"/>
        </w:rPr>
        <w:t xml:space="preserve">Consumers </w:t>
      </w:r>
      <w:r w:rsidR="0064361C">
        <w:rPr>
          <w:rFonts w:asciiTheme="majorHAnsi" w:eastAsia="Arial" w:hAnsiTheme="majorHAnsi" w:cstheme="majorHAnsi"/>
          <w:bCs/>
          <w:sz w:val="24"/>
          <w:szCs w:val="24"/>
        </w:rPr>
        <w:t xml:space="preserve">may </w:t>
      </w:r>
      <w:r w:rsidRPr="00FC280F">
        <w:rPr>
          <w:rFonts w:asciiTheme="majorHAnsi" w:eastAsia="Arial" w:hAnsiTheme="majorHAnsi" w:cstheme="majorHAnsi"/>
          <w:bCs/>
          <w:sz w:val="24"/>
          <w:szCs w:val="24"/>
        </w:rPr>
        <w:t>discard products prematurely (44% stopped using their vacuum because “it didn’t work efficiently”</w:t>
      </w:r>
      <w:r w:rsidR="00804FCF">
        <w:rPr>
          <w:rFonts w:asciiTheme="majorHAnsi" w:eastAsia="Arial" w:hAnsiTheme="majorHAnsi" w:cstheme="majorHAnsi"/>
          <w:bCs/>
          <w:sz w:val="24"/>
          <w:szCs w:val="24"/>
        </w:rPr>
        <w:t>,</w:t>
      </w:r>
      <w:r w:rsidRPr="00FC280F">
        <w:rPr>
          <w:rFonts w:asciiTheme="majorHAnsi" w:eastAsia="Arial" w:hAnsiTheme="majorHAnsi" w:cstheme="majorHAnsi"/>
          <w:bCs/>
          <w:sz w:val="24"/>
          <w:szCs w:val="24"/>
        </w:rPr>
        <w:t xml:space="preserve"> </w:t>
      </w:r>
      <w:r w:rsidR="0064361C">
        <w:rPr>
          <w:rFonts w:asciiTheme="majorHAnsi" w:eastAsia="Arial" w:hAnsiTheme="majorHAnsi" w:cstheme="majorHAnsi"/>
          <w:bCs/>
          <w:sz w:val="24"/>
          <w:szCs w:val="24"/>
        </w:rPr>
        <w:t xml:space="preserve">only </w:t>
      </w:r>
      <w:r w:rsidRPr="00FC280F">
        <w:rPr>
          <w:rFonts w:asciiTheme="majorHAnsi" w:eastAsia="Arial" w:hAnsiTheme="majorHAnsi" w:cstheme="majorHAnsi"/>
          <w:bCs/>
          <w:sz w:val="24"/>
          <w:szCs w:val="24"/>
        </w:rPr>
        <w:t>34% because “it didn’t work at all”).</w:t>
      </w:r>
    </w:p>
    <w:p w14:paraId="68EA79BE" w14:textId="4B7C6D14" w:rsidR="00BC3AD0" w:rsidRDefault="00BC3AD0" w:rsidP="00BC3AD0">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Pr>
          <w:rFonts w:asciiTheme="majorHAnsi" w:eastAsia="Arial" w:hAnsiTheme="majorHAnsi" w:cstheme="majorHAnsi"/>
          <w:bCs/>
          <w:sz w:val="24"/>
          <w:szCs w:val="24"/>
        </w:rPr>
        <w:t xml:space="preserve">Our recent, </w:t>
      </w:r>
      <w:proofErr w:type="gramStart"/>
      <w:r>
        <w:rPr>
          <w:rFonts w:asciiTheme="majorHAnsi" w:eastAsia="Arial" w:hAnsiTheme="majorHAnsi" w:cstheme="majorHAnsi"/>
          <w:bCs/>
          <w:sz w:val="24"/>
          <w:szCs w:val="24"/>
        </w:rPr>
        <w:t>as yet</w:t>
      </w:r>
      <w:proofErr w:type="gramEnd"/>
      <w:r>
        <w:rPr>
          <w:rFonts w:asciiTheme="majorHAnsi" w:eastAsia="Arial" w:hAnsiTheme="majorHAnsi" w:cstheme="majorHAnsi"/>
          <w:bCs/>
          <w:sz w:val="24"/>
          <w:szCs w:val="24"/>
        </w:rPr>
        <w:t xml:space="preserve"> unpublished, research on repair suggests that, with many goods being outsourced from the Far East,</w:t>
      </w:r>
      <w:r w:rsidRPr="00C27706">
        <w:rPr>
          <w:rFonts w:asciiTheme="majorHAnsi" w:eastAsia="Arial" w:hAnsiTheme="majorHAnsi" w:cstheme="majorHAnsi"/>
          <w:bCs/>
          <w:sz w:val="24"/>
          <w:szCs w:val="24"/>
        </w:rPr>
        <w:t xml:space="preserve"> collaboration between stakeholders</w:t>
      </w:r>
      <w:r>
        <w:rPr>
          <w:rFonts w:asciiTheme="majorHAnsi" w:eastAsia="Arial" w:hAnsiTheme="majorHAnsi" w:cstheme="majorHAnsi"/>
          <w:bCs/>
          <w:sz w:val="24"/>
          <w:szCs w:val="24"/>
        </w:rPr>
        <w:t xml:space="preserve"> -</w:t>
      </w:r>
      <w:r w:rsidRPr="00C27706">
        <w:rPr>
          <w:rFonts w:asciiTheme="majorHAnsi" w:eastAsia="Arial" w:hAnsiTheme="majorHAnsi" w:cstheme="majorHAnsi"/>
          <w:bCs/>
          <w:sz w:val="24"/>
          <w:szCs w:val="24"/>
        </w:rPr>
        <w:t xml:space="preserve"> including suppliers, manufacturers, retailers, repair service providers and consumers</w:t>
      </w:r>
      <w:r>
        <w:rPr>
          <w:rFonts w:asciiTheme="majorHAnsi" w:eastAsia="Arial" w:hAnsiTheme="majorHAnsi" w:cstheme="majorHAnsi"/>
          <w:bCs/>
          <w:sz w:val="24"/>
          <w:szCs w:val="24"/>
        </w:rPr>
        <w:t xml:space="preserve"> -</w:t>
      </w:r>
      <w:r w:rsidRPr="00C27706">
        <w:rPr>
          <w:rFonts w:asciiTheme="majorHAnsi" w:eastAsia="Arial" w:hAnsiTheme="majorHAnsi" w:cstheme="majorHAnsi"/>
          <w:bCs/>
          <w:sz w:val="24"/>
          <w:szCs w:val="24"/>
        </w:rPr>
        <w:t xml:space="preserve"> is vital </w:t>
      </w:r>
      <w:r w:rsidR="0064361C">
        <w:rPr>
          <w:rFonts w:asciiTheme="majorHAnsi" w:eastAsia="Arial" w:hAnsiTheme="majorHAnsi" w:cstheme="majorHAnsi"/>
          <w:bCs/>
          <w:sz w:val="24"/>
          <w:szCs w:val="24"/>
        </w:rPr>
        <w:t xml:space="preserve">in order </w:t>
      </w:r>
      <w:r w:rsidRPr="00C27706">
        <w:rPr>
          <w:rFonts w:asciiTheme="majorHAnsi" w:eastAsia="Arial" w:hAnsiTheme="majorHAnsi" w:cstheme="majorHAnsi"/>
          <w:bCs/>
          <w:sz w:val="24"/>
          <w:szCs w:val="24"/>
        </w:rPr>
        <w:t xml:space="preserve">to </w:t>
      </w:r>
      <w:r>
        <w:rPr>
          <w:rFonts w:asciiTheme="majorHAnsi" w:eastAsia="Arial" w:hAnsiTheme="majorHAnsi" w:cstheme="majorHAnsi"/>
          <w:bCs/>
          <w:sz w:val="24"/>
          <w:szCs w:val="24"/>
        </w:rPr>
        <w:t xml:space="preserve">strengthen markets </w:t>
      </w:r>
      <w:r w:rsidRPr="00C27706">
        <w:rPr>
          <w:rFonts w:asciiTheme="majorHAnsi" w:eastAsia="Arial" w:hAnsiTheme="majorHAnsi" w:cstheme="majorHAnsi"/>
          <w:bCs/>
          <w:sz w:val="24"/>
          <w:szCs w:val="24"/>
        </w:rPr>
        <w:t xml:space="preserve">for repairable products and repair services. Potential benefits to </w:t>
      </w:r>
      <w:r>
        <w:rPr>
          <w:rFonts w:asciiTheme="majorHAnsi" w:eastAsia="Arial" w:hAnsiTheme="majorHAnsi" w:cstheme="majorHAnsi"/>
          <w:bCs/>
          <w:sz w:val="24"/>
          <w:szCs w:val="24"/>
        </w:rPr>
        <w:t xml:space="preserve">industry </w:t>
      </w:r>
      <w:r w:rsidRPr="00C27706">
        <w:rPr>
          <w:rFonts w:asciiTheme="majorHAnsi" w:eastAsia="Arial" w:hAnsiTheme="majorHAnsi" w:cstheme="majorHAnsi"/>
          <w:bCs/>
          <w:sz w:val="24"/>
          <w:szCs w:val="24"/>
        </w:rPr>
        <w:t xml:space="preserve">stakeholders could be a </w:t>
      </w:r>
      <w:r>
        <w:rPr>
          <w:rFonts w:asciiTheme="majorHAnsi" w:eastAsia="Arial" w:hAnsiTheme="majorHAnsi" w:cstheme="majorHAnsi"/>
          <w:bCs/>
          <w:sz w:val="24"/>
          <w:szCs w:val="24"/>
        </w:rPr>
        <w:t xml:space="preserve">more </w:t>
      </w:r>
      <w:r w:rsidRPr="00C27706">
        <w:rPr>
          <w:rFonts w:asciiTheme="majorHAnsi" w:eastAsia="Arial" w:hAnsiTheme="majorHAnsi" w:cstheme="majorHAnsi"/>
          <w:bCs/>
          <w:sz w:val="24"/>
          <w:szCs w:val="24"/>
        </w:rPr>
        <w:t xml:space="preserve">sustainable revenue stream and enhancement of brand awareness and loyalty. </w:t>
      </w:r>
    </w:p>
    <w:p w14:paraId="173BB764" w14:textId="58393BAD" w:rsidR="00FC280F" w:rsidRDefault="00FC280F" w:rsidP="00220FBC">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sidRPr="00FC280F">
        <w:rPr>
          <w:rFonts w:asciiTheme="majorHAnsi" w:eastAsia="Arial" w:hAnsiTheme="majorHAnsi" w:cstheme="majorHAnsi"/>
          <w:bCs/>
          <w:sz w:val="24"/>
          <w:szCs w:val="24"/>
        </w:rPr>
        <w:t xml:space="preserve">A report </w:t>
      </w:r>
      <w:r w:rsidR="00F41E85">
        <w:rPr>
          <w:rFonts w:asciiTheme="majorHAnsi" w:eastAsia="Arial" w:hAnsiTheme="majorHAnsi" w:cstheme="majorHAnsi"/>
          <w:bCs/>
          <w:sz w:val="24"/>
          <w:szCs w:val="24"/>
        </w:rPr>
        <w:t xml:space="preserve">in 2018 </w:t>
      </w:r>
      <w:r w:rsidRPr="00FC280F">
        <w:rPr>
          <w:rFonts w:asciiTheme="majorHAnsi" w:eastAsia="Arial" w:hAnsiTheme="majorHAnsi" w:cstheme="majorHAnsi"/>
          <w:bCs/>
          <w:sz w:val="24"/>
          <w:szCs w:val="24"/>
        </w:rPr>
        <w:t>by the European Commission on consumer engagement in the circular economy proposed policies to make repair easier, create financial incentives for reparability and durability, and make durability and reparability information available at the point of sale.</w:t>
      </w:r>
    </w:p>
    <w:p w14:paraId="149CCEB0" w14:textId="77777777" w:rsidR="00182D9F" w:rsidRPr="00182D9F" w:rsidRDefault="00182D9F" w:rsidP="00182D9F">
      <w:pPr>
        <w:pStyle w:val="ListParagraph"/>
        <w:numPr>
          <w:ilvl w:val="2"/>
          <w:numId w:val="28"/>
        </w:numPr>
        <w:spacing w:after="0" w:line="360" w:lineRule="auto"/>
        <w:ind w:left="720" w:hanging="709"/>
        <w:jc w:val="both"/>
        <w:rPr>
          <w:rFonts w:asciiTheme="majorHAnsi" w:eastAsia="Arial" w:hAnsiTheme="majorHAnsi" w:cstheme="majorHAnsi"/>
          <w:bCs/>
          <w:i/>
          <w:sz w:val="24"/>
          <w:szCs w:val="24"/>
        </w:rPr>
      </w:pPr>
      <w:r w:rsidRPr="00182D9F">
        <w:rPr>
          <w:rFonts w:asciiTheme="majorHAnsi" w:eastAsia="Arial" w:hAnsiTheme="majorHAnsi" w:cstheme="majorHAnsi"/>
          <w:bCs/>
          <w:i/>
          <w:sz w:val="24"/>
          <w:szCs w:val="24"/>
        </w:rPr>
        <w:t xml:space="preserve">Electrical and electronic goods need to be maintained carefully. Community repair initiatives and networked learning are enabling owners to gain skills and knowledge to repair products. </w:t>
      </w:r>
    </w:p>
    <w:p w14:paraId="737916A7" w14:textId="2749154A" w:rsidR="002F2FCF" w:rsidRPr="002F2FCF" w:rsidRDefault="002F2FCF" w:rsidP="00220FBC">
      <w:pPr>
        <w:spacing w:after="0" w:line="360" w:lineRule="auto"/>
        <w:jc w:val="both"/>
        <w:rPr>
          <w:rFonts w:asciiTheme="majorHAnsi" w:eastAsia="Arial" w:hAnsiTheme="majorHAnsi" w:cstheme="majorHAnsi"/>
          <w:b/>
          <w:bCs/>
          <w:sz w:val="28"/>
          <w:szCs w:val="24"/>
          <w:u w:val="single"/>
        </w:rPr>
      </w:pPr>
      <w:r w:rsidRPr="002F2FCF">
        <w:rPr>
          <w:rFonts w:asciiTheme="majorHAnsi" w:eastAsia="Arial" w:hAnsiTheme="majorHAnsi" w:cstheme="majorHAnsi"/>
          <w:b/>
          <w:bCs/>
          <w:sz w:val="28"/>
          <w:szCs w:val="24"/>
          <w:u w:val="single"/>
        </w:rPr>
        <w:lastRenderedPageBreak/>
        <w:t>The UK’s Electronic Waste Sector</w:t>
      </w:r>
    </w:p>
    <w:p w14:paraId="0DF4CA3D" w14:textId="214EDC48" w:rsidR="00FF4426" w:rsidRDefault="00FF4426" w:rsidP="00804FCF">
      <w:pPr>
        <w:pStyle w:val="ListParagraph"/>
        <w:numPr>
          <w:ilvl w:val="1"/>
          <w:numId w:val="28"/>
        </w:numPr>
        <w:spacing w:after="0" w:line="240" w:lineRule="auto"/>
        <w:ind w:left="709" w:hanging="709"/>
        <w:jc w:val="both"/>
        <w:rPr>
          <w:rFonts w:asciiTheme="majorHAnsi" w:eastAsia="Arial" w:hAnsiTheme="majorHAnsi" w:cstheme="majorHAnsi"/>
          <w:b/>
          <w:sz w:val="28"/>
          <w:szCs w:val="28"/>
        </w:rPr>
      </w:pPr>
      <w:r w:rsidRPr="00FF4426">
        <w:rPr>
          <w:rFonts w:asciiTheme="majorHAnsi" w:eastAsia="Arial" w:hAnsiTheme="majorHAnsi" w:cstheme="majorHAnsi"/>
          <w:b/>
          <w:sz w:val="28"/>
          <w:szCs w:val="28"/>
        </w:rPr>
        <w:t>How can secondary markets for electrical goods be improved? What incentives are required to implement these markets?</w:t>
      </w:r>
    </w:p>
    <w:p w14:paraId="69657C23" w14:textId="572510F1" w:rsidR="009E313E" w:rsidRPr="009E313E" w:rsidRDefault="009E313E" w:rsidP="00804FCF">
      <w:pPr>
        <w:spacing w:after="0" w:line="240" w:lineRule="auto"/>
        <w:ind w:left="709"/>
        <w:jc w:val="both"/>
        <w:rPr>
          <w:rFonts w:asciiTheme="majorHAnsi" w:eastAsia="Arial" w:hAnsiTheme="majorHAnsi" w:cstheme="majorHAnsi"/>
          <w:b/>
          <w:sz w:val="28"/>
          <w:szCs w:val="28"/>
        </w:rPr>
      </w:pPr>
      <w:r w:rsidRPr="009E313E">
        <w:rPr>
          <w:rFonts w:asciiTheme="majorHAnsi" w:eastAsia="Arial" w:hAnsiTheme="majorHAnsi" w:cstheme="majorHAnsi"/>
          <w:b/>
          <w:sz w:val="28"/>
          <w:szCs w:val="28"/>
        </w:rPr>
        <w:t>Is UK public awareness of e-waste recycling satisfactory? If not, how can it be improved?</w:t>
      </w:r>
    </w:p>
    <w:p w14:paraId="51C1BEF3" w14:textId="77777777" w:rsidR="002F2FCF" w:rsidRPr="002F2FCF" w:rsidRDefault="002F2FCF" w:rsidP="00804FCF">
      <w:pPr>
        <w:spacing w:after="0" w:line="360" w:lineRule="auto"/>
        <w:jc w:val="both"/>
        <w:rPr>
          <w:rFonts w:asciiTheme="majorHAnsi" w:eastAsia="Arial" w:hAnsiTheme="majorHAnsi" w:cstheme="majorHAnsi"/>
          <w:b/>
          <w:sz w:val="28"/>
          <w:szCs w:val="28"/>
        </w:rPr>
      </w:pPr>
    </w:p>
    <w:p w14:paraId="5E514A0E" w14:textId="171BD7A1" w:rsidR="002F2FCF" w:rsidRPr="002F2FCF" w:rsidRDefault="002F2FCF" w:rsidP="002F2FCF">
      <w:pPr>
        <w:spacing w:after="0" w:line="360" w:lineRule="auto"/>
        <w:ind w:left="709"/>
        <w:jc w:val="both"/>
        <w:rPr>
          <w:rFonts w:asciiTheme="majorHAnsi" w:eastAsia="Arial" w:hAnsiTheme="majorHAnsi" w:cstheme="majorHAnsi"/>
          <w:b/>
          <w:sz w:val="28"/>
          <w:szCs w:val="28"/>
        </w:rPr>
      </w:pPr>
      <w:r w:rsidRPr="002F2FCF">
        <w:rPr>
          <w:rFonts w:asciiTheme="majorHAnsi" w:eastAsia="Arial" w:hAnsiTheme="majorHAnsi" w:cstheme="majorHAnsi"/>
          <w:b/>
          <w:sz w:val="28"/>
          <w:szCs w:val="28"/>
        </w:rPr>
        <w:t>Increase reuse</w:t>
      </w:r>
    </w:p>
    <w:p w14:paraId="794F75DE" w14:textId="2153BF64" w:rsidR="00BE1DDA" w:rsidRPr="00087BB5" w:rsidRDefault="00BE1DDA" w:rsidP="00DA71F7">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sidRPr="00087BB5">
        <w:rPr>
          <w:rFonts w:asciiTheme="majorHAnsi" w:eastAsia="Arial" w:hAnsiTheme="majorHAnsi" w:cstheme="majorHAnsi"/>
          <w:bCs/>
          <w:sz w:val="24"/>
          <w:szCs w:val="24"/>
        </w:rPr>
        <w:t xml:space="preserve">Our </w:t>
      </w:r>
      <w:r w:rsidR="00087BB5" w:rsidRPr="00087BB5">
        <w:rPr>
          <w:rFonts w:asciiTheme="majorHAnsi" w:eastAsia="Arial" w:hAnsiTheme="majorHAnsi" w:cstheme="majorHAnsi"/>
          <w:bCs/>
          <w:sz w:val="24"/>
          <w:szCs w:val="24"/>
        </w:rPr>
        <w:t>waste</w:t>
      </w:r>
      <w:r w:rsidRPr="00087BB5">
        <w:rPr>
          <w:rFonts w:asciiTheme="majorHAnsi" w:eastAsia="Arial" w:hAnsiTheme="majorHAnsi" w:cstheme="majorHAnsi"/>
          <w:bCs/>
          <w:sz w:val="24"/>
          <w:szCs w:val="24"/>
        </w:rPr>
        <w:t xml:space="preserve"> </w:t>
      </w:r>
      <w:r w:rsidR="00087BB5" w:rsidRPr="00087BB5">
        <w:rPr>
          <w:rFonts w:asciiTheme="majorHAnsi" w:eastAsia="Arial" w:hAnsiTheme="majorHAnsi" w:cstheme="majorHAnsi"/>
          <w:bCs/>
          <w:sz w:val="24"/>
          <w:szCs w:val="24"/>
        </w:rPr>
        <w:t xml:space="preserve">reduction research, </w:t>
      </w:r>
      <w:r w:rsidRPr="00087BB5">
        <w:rPr>
          <w:rFonts w:asciiTheme="majorHAnsi" w:eastAsia="Arial" w:hAnsiTheme="majorHAnsi" w:cstheme="majorHAnsi"/>
          <w:bCs/>
          <w:sz w:val="24"/>
          <w:szCs w:val="24"/>
        </w:rPr>
        <w:t>summarised in a briefing note for the Centre for Industrial Energy, Materials and Products (CIE-MAP)</w:t>
      </w:r>
      <w:r w:rsidR="00087BB5">
        <w:rPr>
          <w:rFonts w:asciiTheme="majorHAnsi" w:eastAsia="Arial" w:hAnsiTheme="majorHAnsi" w:cstheme="majorHAnsi"/>
          <w:bCs/>
          <w:sz w:val="24"/>
          <w:szCs w:val="24"/>
        </w:rPr>
        <w:t xml:space="preserve"> entitled</w:t>
      </w:r>
      <w:r w:rsidRPr="00087BB5">
        <w:rPr>
          <w:rFonts w:asciiTheme="majorHAnsi" w:eastAsia="Arial" w:hAnsiTheme="majorHAnsi" w:cstheme="majorHAnsi"/>
          <w:bCs/>
          <w:sz w:val="24"/>
          <w:szCs w:val="24"/>
        </w:rPr>
        <w:t xml:space="preserve"> </w:t>
      </w:r>
      <w:hyperlink r:id="rId19" w:history="1">
        <w:r w:rsidRPr="00511F8B">
          <w:rPr>
            <w:rStyle w:val="Hyperlink"/>
            <w:rFonts w:asciiTheme="majorHAnsi" w:eastAsia="Arial" w:hAnsiTheme="majorHAnsi" w:cstheme="majorHAnsi"/>
            <w:bCs/>
            <w:i/>
            <w:sz w:val="24"/>
            <w:szCs w:val="24"/>
          </w:rPr>
          <w:t>Resource efficiency and lower carbon emissions</w:t>
        </w:r>
        <w:r w:rsidR="00087BB5" w:rsidRPr="00511F8B">
          <w:rPr>
            <w:rStyle w:val="Hyperlink"/>
            <w:rFonts w:asciiTheme="majorHAnsi" w:eastAsia="Arial" w:hAnsiTheme="majorHAnsi" w:cstheme="majorHAnsi"/>
            <w:bCs/>
            <w:i/>
            <w:sz w:val="24"/>
            <w:szCs w:val="24"/>
          </w:rPr>
          <w:t xml:space="preserve"> </w:t>
        </w:r>
        <w:r w:rsidRPr="00511F8B">
          <w:rPr>
            <w:rStyle w:val="Hyperlink"/>
            <w:rFonts w:asciiTheme="majorHAnsi" w:eastAsia="Arial" w:hAnsiTheme="majorHAnsi" w:cstheme="majorHAnsi"/>
            <w:bCs/>
            <w:i/>
            <w:sz w:val="24"/>
            <w:szCs w:val="24"/>
          </w:rPr>
          <w:t>through waste reduction</w:t>
        </w:r>
      </w:hyperlink>
      <w:r w:rsidRPr="00087BB5">
        <w:rPr>
          <w:rFonts w:asciiTheme="majorHAnsi" w:eastAsia="Arial" w:hAnsiTheme="majorHAnsi" w:cstheme="majorHAnsi"/>
          <w:bCs/>
          <w:sz w:val="24"/>
          <w:szCs w:val="24"/>
        </w:rPr>
        <w:t xml:space="preserve">, </w:t>
      </w:r>
      <w:r w:rsidR="009E1E13">
        <w:rPr>
          <w:rFonts w:asciiTheme="majorHAnsi" w:eastAsia="Arial" w:hAnsiTheme="majorHAnsi" w:cstheme="majorHAnsi"/>
          <w:bCs/>
          <w:sz w:val="24"/>
          <w:szCs w:val="24"/>
        </w:rPr>
        <w:t>used</w:t>
      </w:r>
      <w:r w:rsidRPr="00087BB5">
        <w:rPr>
          <w:rFonts w:asciiTheme="majorHAnsi" w:eastAsia="Arial" w:hAnsiTheme="majorHAnsi" w:cstheme="majorHAnsi"/>
          <w:bCs/>
          <w:sz w:val="24"/>
          <w:szCs w:val="24"/>
        </w:rPr>
        <w:t xml:space="preserve"> stakeholder interviews in the waste sector</w:t>
      </w:r>
      <w:r w:rsidR="009E1E13">
        <w:rPr>
          <w:rFonts w:asciiTheme="majorHAnsi" w:eastAsia="Arial" w:hAnsiTheme="majorHAnsi" w:cstheme="majorHAnsi"/>
          <w:bCs/>
          <w:sz w:val="24"/>
          <w:szCs w:val="24"/>
        </w:rPr>
        <w:t xml:space="preserve"> to gain the following </w:t>
      </w:r>
      <w:r w:rsidR="009E1E13" w:rsidRPr="00087BB5">
        <w:rPr>
          <w:rFonts w:asciiTheme="majorHAnsi" w:eastAsia="Arial" w:hAnsiTheme="majorHAnsi" w:cstheme="majorHAnsi"/>
          <w:bCs/>
          <w:sz w:val="24"/>
          <w:szCs w:val="24"/>
        </w:rPr>
        <w:t>insights</w:t>
      </w:r>
      <w:r w:rsidR="00511F8B">
        <w:rPr>
          <w:rFonts w:asciiTheme="majorHAnsi" w:eastAsia="Arial" w:hAnsiTheme="majorHAnsi" w:cstheme="majorHAnsi"/>
          <w:bCs/>
          <w:sz w:val="24"/>
          <w:szCs w:val="24"/>
        </w:rPr>
        <w:t>.</w:t>
      </w:r>
    </w:p>
    <w:p w14:paraId="1F3ACBB0" w14:textId="77F35045" w:rsidR="00BE1DDA" w:rsidRPr="00BE1DDA" w:rsidRDefault="00BE1DDA" w:rsidP="00220FBC">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sidRPr="00BE1DDA">
        <w:rPr>
          <w:rFonts w:asciiTheme="majorHAnsi" w:eastAsia="Arial" w:hAnsiTheme="majorHAnsi" w:cstheme="majorHAnsi"/>
          <w:bCs/>
          <w:sz w:val="24"/>
          <w:szCs w:val="24"/>
        </w:rPr>
        <w:t xml:space="preserve">Reuse takes place through many different routes and involves many actors. This complexity makes monitoring and increasing reuse challenging. </w:t>
      </w:r>
    </w:p>
    <w:p w14:paraId="2DA4D21D" w14:textId="77777777" w:rsidR="00BE1DDA" w:rsidRPr="00BE1DDA" w:rsidRDefault="00BE1DDA" w:rsidP="00220FBC">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sidRPr="00BE1DDA">
        <w:rPr>
          <w:rFonts w:asciiTheme="majorHAnsi" w:eastAsia="Arial" w:hAnsiTheme="majorHAnsi" w:cstheme="majorHAnsi"/>
          <w:bCs/>
          <w:sz w:val="24"/>
          <w:szCs w:val="24"/>
        </w:rPr>
        <w:t>Recycling is commonly preferred to reuse by waste managers, reflecting a systemic problem with the collection and handling of discarded goods.</w:t>
      </w:r>
    </w:p>
    <w:p w14:paraId="271D7EB3" w14:textId="77777777" w:rsidR="00BE1DDA" w:rsidRPr="00BE1DDA" w:rsidRDefault="00BE1DDA" w:rsidP="00220FBC">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sidRPr="00BE1DDA">
        <w:rPr>
          <w:rFonts w:asciiTheme="majorHAnsi" w:eastAsia="Arial" w:hAnsiTheme="majorHAnsi" w:cstheme="majorHAnsi"/>
          <w:bCs/>
          <w:sz w:val="24"/>
          <w:szCs w:val="24"/>
        </w:rPr>
        <w:t>A life-cycle approach is needed to increase reuse, from changing design to improving reverse logistics operations for discarded items.</w:t>
      </w:r>
    </w:p>
    <w:p w14:paraId="31925C8A" w14:textId="77777777" w:rsidR="00BE1DDA" w:rsidRPr="00BE1DDA" w:rsidRDefault="00BE1DDA" w:rsidP="00220FBC">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sidRPr="00BE1DDA">
        <w:rPr>
          <w:rFonts w:asciiTheme="majorHAnsi" w:eastAsia="Arial" w:hAnsiTheme="majorHAnsi" w:cstheme="majorHAnsi"/>
          <w:bCs/>
          <w:sz w:val="24"/>
          <w:szCs w:val="24"/>
        </w:rPr>
        <w:t>Recovery routes and practices should enable discarded items to remain in good condition. Improved reverse logistics, including more convenient disposal points for unwanted goods, would benefit consumers and enable manufacturers to recover value from discarded items.</w:t>
      </w:r>
    </w:p>
    <w:p w14:paraId="56F4E6DC" w14:textId="77777777" w:rsidR="00BE1DDA" w:rsidRPr="00BE1DDA" w:rsidRDefault="00BE1DDA" w:rsidP="00220FBC">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sidRPr="00BE1DDA">
        <w:rPr>
          <w:rFonts w:asciiTheme="majorHAnsi" w:eastAsia="Arial" w:hAnsiTheme="majorHAnsi" w:cstheme="majorHAnsi"/>
          <w:bCs/>
          <w:sz w:val="24"/>
          <w:szCs w:val="24"/>
        </w:rPr>
        <w:t>Recovery is generally limited at present to materials that are easily salvageable. Recycling processes need to recover critical raw materials present in small quantities.</w:t>
      </w:r>
    </w:p>
    <w:p w14:paraId="0C495FC4" w14:textId="77777777" w:rsidR="00BE1DDA" w:rsidRPr="00BE1DDA" w:rsidRDefault="00BE1DDA" w:rsidP="00220FBC">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sidRPr="00BE1DDA">
        <w:rPr>
          <w:rFonts w:asciiTheme="majorHAnsi" w:eastAsia="Arial" w:hAnsiTheme="majorHAnsi" w:cstheme="majorHAnsi"/>
          <w:bCs/>
          <w:sz w:val="24"/>
          <w:szCs w:val="24"/>
        </w:rPr>
        <w:t>Legislation should address barriers to repair, individual producer responsibility, and appropriate standards in the reuse sector.</w:t>
      </w:r>
    </w:p>
    <w:p w14:paraId="77CDBB3E" w14:textId="3CE28A46" w:rsidR="00714E93" w:rsidRDefault="00BE1DDA" w:rsidP="00714E93">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sidRPr="00BE1DDA">
        <w:rPr>
          <w:rFonts w:asciiTheme="majorHAnsi" w:eastAsia="Arial" w:hAnsiTheme="majorHAnsi" w:cstheme="majorHAnsi"/>
          <w:bCs/>
          <w:sz w:val="24"/>
          <w:szCs w:val="24"/>
        </w:rPr>
        <w:t>Upcycling is mostly limited at present to small scale, craft</w:t>
      </w:r>
      <w:r w:rsidR="008D0B19">
        <w:rPr>
          <w:rFonts w:asciiTheme="majorHAnsi" w:eastAsia="Arial" w:hAnsiTheme="majorHAnsi" w:cstheme="majorHAnsi"/>
          <w:bCs/>
          <w:sz w:val="24"/>
          <w:szCs w:val="24"/>
        </w:rPr>
        <w:t>-</w:t>
      </w:r>
      <w:r w:rsidRPr="00BE1DDA">
        <w:rPr>
          <w:rFonts w:asciiTheme="majorHAnsi" w:eastAsia="Arial" w:hAnsiTheme="majorHAnsi" w:cstheme="majorHAnsi"/>
          <w:bCs/>
          <w:sz w:val="24"/>
          <w:szCs w:val="24"/>
        </w:rPr>
        <w:t>based enterprises but has potential to be scaled-up considerably.</w:t>
      </w:r>
    </w:p>
    <w:p w14:paraId="1F2CA0E1" w14:textId="1D01F1E4" w:rsidR="00804FCF" w:rsidRPr="00804FCF" w:rsidRDefault="00714E93" w:rsidP="009F7DD4">
      <w:pPr>
        <w:pStyle w:val="ListParagraph"/>
        <w:numPr>
          <w:ilvl w:val="2"/>
          <w:numId w:val="28"/>
        </w:numPr>
        <w:spacing w:after="120" w:line="360" w:lineRule="auto"/>
        <w:ind w:left="709" w:hanging="709"/>
        <w:jc w:val="both"/>
        <w:rPr>
          <w:rFonts w:asciiTheme="majorHAnsi" w:eastAsia="Arial" w:hAnsiTheme="majorHAnsi" w:cstheme="majorHAnsi"/>
          <w:bCs/>
          <w:i/>
          <w:sz w:val="24"/>
          <w:szCs w:val="24"/>
        </w:rPr>
      </w:pPr>
      <w:r>
        <w:rPr>
          <w:rFonts w:asciiTheme="majorHAnsi" w:eastAsia="Arial" w:hAnsiTheme="majorHAnsi" w:cstheme="majorHAnsi"/>
          <w:bCs/>
          <w:i/>
          <w:sz w:val="24"/>
          <w:szCs w:val="24"/>
        </w:rPr>
        <w:t>R</w:t>
      </w:r>
      <w:r w:rsidR="002D6DAA" w:rsidRPr="002D6DAA">
        <w:rPr>
          <w:rFonts w:asciiTheme="majorHAnsi" w:eastAsia="Arial" w:hAnsiTheme="majorHAnsi" w:cstheme="majorHAnsi"/>
          <w:bCs/>
          <w:i/>
          <w:sz w:val="24"/>
          <w:szCs w:val="24"/>
        </w:rPr>
        <w:t>euse improves resource efficiency</w:t>
      </w:r>
      <w:r>
        <w:rPr>
          <w:rFonts w:asciiTheme="majorHAnsi" w:eastAsia="Arial" w:hAnsiTheme="majorHAnsi" w:cstheme="majorHAnsi"/>
          <w:bCs/>
          <w:i/>
          <w:sz w:val="24"/>
          <w:szCs w:val="24"/>
        </w:rPr>
        <w:t xml:space="preserve"> </w:t>
      </w:r>
      <w:r w:rsidR="002D6DAA" w:rsidRPr="002D6DAA">
        <w:rPr>
          <w:rFonts w:asciiTheme="majorHAnsi" w:eastAsia="Arial" w:hAnsiTheme="majorHAnsi" w:cstheme="majorHAnsi"/>
          <w:bCs/>
          <w:i/>
          <w:sz w:val="24"/>
          <w:szCs w:val="24"/>
        </w:rPr>
        <w:t>and contributes to a circular economy.</w:t>
      </w:r>
      <w:r w:rsidR="002D6DAA" w:rsidRPr="00BE1DDA">
        <w:rPr>
          <w:rFonts w:asciiTheme="majorHAnsi" w:eastAsia="Arial" w:hAnsiTheme="majorHAnsi" w:cstheme="majorHAnsi"/>
          <w:bCs/>
          <w:sz w:val="24"/>
          <w:szCs w:val="24"/>
        </w:rPr>
        <w:t xml:space="preserve"> </w:t>
      </w:r>
      <w:r w:rsidR="00804FCF" w:rsidRPr="00804FCF">
        <w:rPr>
          <w:rFonts w:asciiTheme="majorHAnsi" w:eastAsia="Arial" w:hAnsiTheme="majorHAnsi" w:cstheme="majorHAnsi"/>
          <w:bCs/>
          <w:i/>
          <w:sz w:val="24"/>
          <w:szCs w:val="24"/>
        </w:rPr>
        <w:t xml:space="preserve">The WEEE Directive has not provided </w:t>
      </w:r>
      <w:proofErr w:type="gramStart"/>
      <w:r w:rsidR="00804FCF" w:rsidRPr="00804FCF">
        <w:rPr>
          <w:rFonts w:asciiTheme="majorHAnsi" w:eastAsia="Arial" w:hAnsiTheme="majorHAnsi" w:cstheme="majorHAnsi"/>
          <w:bCs/>
          <w:i/>
          <w:sz w:val="24"/>
          <w:szCs w:val="24"/>
        </w:rPr>
        <w:t>sufficient</w:t>
      </w:r>
      <w:proofErr w:type="gramEnd"/>
      <w:r w:rsidR="00804FCF" w:rsidRPr="00804FCF">
        <w:rPr>
          <w:rFonts w:asciiTheme="majorHAnsi" w:eastAsia="Arial" w:hAnsiTheme="majorHAnsi" w:cstheme="majorHAnsi"/>
          <w:bCs/>
          <w:i/>
          <w:sz w:val="24"/>
          <w:szCs w:val="24"/>
        </w:rPr>
        <w:t xml:space="preserve"> incentive for companies to redesign their products and does not ensure that reuse is prioritised over recycling.</w:t>
      </w:r>
    </w:p>
    <w:p w14:paraId="4ECE2086" w14:textId="7746D035" w:rsidR="00BE1DDA" w:rsidRPr="009E313E" w:rsidRDefault="009E313E" w:rsidP="009E313E">
      <w:pPr>
        <w:spacing w:after="0" w:line="360" w:lineRule="auto"/>
        <w:ind w:left="709"/>
        <w:jc w:val="both"/>
        <w:rPr>
          <w:rFonts w:asciiTheme="majorHAnsi" w:eastAsia="Arial" w:hAnsiTheme="majorHAnsi" w:cstheme="majorHAnsi"/>
          <w:b/>
          <w:sz w:val="28"/>
          <w:szCs w:val="28"/>
        </w:rPr>
      </w:pPr>
      <w:r>
        <w:rPr>
          <w:rFonts w:asciiTheme="majorHAnsi" w:eastAsia="Arial" w:hAnsiTheme="majorHAnsi" w:cstheme="majorHAnsi"/>
          <w:b/>
          <w:sz w:val="28"/>
          <w:szCs w:val="28"/>
        </w:rPr>
        <w:lastRenderedPageBreak/>
        <w:t>Increase public understanding of waste options</w:t>
      </w:r>
    </w:p>
    <w:p w14:paraId="118342ED" w14:textId="208D7816" w:rsidR="007C37F0" w:rsidRDefault="007C37F0" w:rsidP="00220FBC">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Pr>
          <w:rFonts w:asciiTheme="majorHAnsi" w:eastAsia="Arial" w:hAnsiTheme="majorHAnsi" w:cstheme="majorHAnsi"/>
          <w:bCs/>
          <w:sz w:val="24"/>
          <w:szCs w:val="24"/>
        </w:rPr>
        <w:t xml:space="preserve">The </w:t>
      </w:r>
      <w:proofErr w:type="gramStart"/>
      <w:r>
        <w:rPr>
          <w:rFonts w:asciiTheme="majorHAnsi" w:eastAsia="Arial" w:hAnsiTheme="majorHAnsi" w:cstheme="majorHAnsi"/>
          <w:bCs/>
          <w:sz w:val="24"/>
          <w:szCs w:val="24"/>
        </w:rPr>
        <w:t>aforementioned CIE-MAP</w:t>
      </w:r>
      <w:proofErr w:type="gramEnd"/>
      <w:r>
        <w:rPr>
          <w:rFonts w:asciiTheme="majorHAnsi" w:eastAsia="Arial" w:hAnsiTheme="majorHAnsi" w:cstheme="majorHAnsi"/>
          <w:bCs/>
          <w:sz w:val="24"/>
          <w:szCs w:val="24"/>
        </w:rPr>
        <w:t xml:space="preserve"> research concluded that i</w:t>
      </w:r>
      <w:r w:rsidRPr="00BE1DDA">
        <w:rPr>
          <w:rFonts w:asciiTheme="majorHAnsi" w:eastAsia="Arial" w:hAnsiTheme="majorHAnsi" w:cstheme="majorHAnsi"/>
          <w:bCs/>
          <w:sz w:val="24"/>
          <w:szCs w:val="24"/>
        </w:rPr>
        <w:t>nformation for consumers concerning repair, reuse and recycling remains inadequate. There is confusion around collection networks, particularly for small electrical goods, which often end up in residual waste streams.</w:t>
      </w:r>
    </w:p>
    <w:p w14:paraId="14A309A8" w14:textId="77777777" w:rsidR="00182D9F" w:rsidRPr="00182D9F" w:rsidRDefault="00182D9F" w:rsidP="00182D9F">
      <w:pPr>
        <w:pStyle w:val="ListParagraph"/>
        <w:numPr>
          <w:ilvl w:val="2"/>
          <w:numId w:val="28"/>
        </w:numPr>
        <w:spacing w:after="0" w:line="360" w:lineRule="auto"/>
        <w:ind w:left="720" w:hanging="709"/>
        <w:jc w:val="both"/>
        <w:rPr>
          <w:rFonts w:asciiTheme="majorHAnsi" w:eastAsia="Arial" w:hAnsiTheme="majorHAnsi" w:cstheme="majorHAnsi"/>
          <w:bCs/>
          <w:i/>
          <w:sz w:val="24"/>
          <w:szCs w:val="24"/>
        </w:rPr>
      </w:pPr>
      <w:r w:rsidRPr="00182D9F">
        <w:rPr>
          <w:rFonts w:asciiTheme="majorHAnsi" w:eastAsia="Arial" w:hAnsiTheme="majorHAnsi" w:cstheme="majorHAnsi"/>
          <w:bCs/>
          <w:i/>
          <w:sz w:val="24"/>
          <w:szCs w:val="24"/>
        </w:rPr>
        <w:t xml:space="preserve">The proportion of discarded electrical and electronic goods that are recycled (especially small appliances) remains too low. Collection systems need to prevent damage to large items and ensure that fewer small items are discarded in residual waste streams. </w:t>
      </w:r>
    </w:p>
    <w:p w14:paraId="552E970D" w14:textId="77777777" w:rsidR="0044348D" w:rsidRPr="004734EB" w:rsidRDefault="0044348D" w:rsidP="00220FBC">
      <w:pPr>
        <w:spacing w:after="0" w:line="360" w:lineRule="auto"/>
        <w:jc w:val="both"/>
        <w:rPr>
          <w:rFonts w:asciiTheme="majorHAnsi" w:eastAsia="Arial" w:hAnsiTheme="majorHAnsi" w:cstheme="majorHAnsi"/>
          <w:b/>
          <w:sz w:val="24"/>
          <w:szCs w:val="24"/>
        </w:rPr>
      </w:pPr>
    </w:p>
    <w:p w14:paraId="4F786F87" w14:textId="4B09FA64" w:rsidR="00204592" w:rsidRDefault="00740DDE" w:rsidP="00220FBC">
      <w:pPr>
        <w:pStyle w:val="ListParagraph"/>
        <w:numPr>
          <w:ilvl w:val="0"/>
          <w:numId w:val="28"/>
        </w:numPr>
        <w:spacing w:after="0" w:line="360" w:lineRule="auto"/>
        <w:ind w:left="709" w:hanging="709"/>
        <w:jc w:val="both"/>
        <w:rPr>
          <w:rFonts w:asciiTheme="majorHAnsi" w:eastAsia="Arial" w:hAnsiTheme="majorHAnsi" w:cstheme="majorHAnsi"/>
          <w:b/>
          <w:sz w:val="32"/>
          <w:szCs w:val="32"/>
        </w:rPr>
      </w:pPr>
      <w:bookmarkStart w:id="7" w:name="_Hlk523923531"/>
      <w:r w:rsidRPr="00C013EE">
        <w:rPr>
          <w:rFonts w:asciiTheme="majorHAnsi" w:eastAsia="Arial" w:hAnsiTheme="majorHAnsi" w:cstheme="majorHAnsi"/>
          <w:b/>
          <w:sz w:val="32"/>
          <w:szCs w:val="32"/>
        </w:rPr>
        <w:t>Recommendations</w:t>
      </w:r>
    </w:p>
    <w:p w14:paraId="10F86BA8" w14:textId="693C6018" w:rsidR="00654F86" w:rsidRPr="00182D9F" w:rsidRDefault="00654F86" w:rsidP="009E1E13">
      <w:pPr>
        <w:snapToGrid w:val="0"/>
        <w:spacing w:after="120" w:line="360" w:lineRule="auto"/>
        <w:ind w:left="709"/>
        <w:jc w:val="both"/>
        <w:rPr>
          <w:rFonts w:asciiTheme="majorHAnsi" w:eastAsia="Arial" w:hAnsiTheme="majorHAnsi" w:cstheme="majorHAnsi"/>
          <w:bCs/>
          <w:i/>
          <w:sz w:val="24"/>
          <w:szCs w:val="24"/>
        </w:rPr>
      </w:pPr>
      <w:r w:rsidRPr="00182D9F">
        <w:rPr>
          <w:rFonts w:asciiTheme="majorHAnsi" w:eastAsia="Arial" w:hAnsiTheme="majorHAnsi" w:cstheme="majorHAnsi"/>
          <w:bCs/>
          <w:i/>
          <w:sz w:val="24"/>
          <w:szCs w:val="24"/>
        </w:rPr>
        <w:t xml:space="preserve">UK Government policy </w:t>
      </w:r>
      <w:r w:rsidR="009E1E13" w:rsidRPr="00182D9F">
        <w:rPr>
          <w:rFonts w:asciiTheme="majorHAnsi" w:eastAsia="Arial" w:hAnsiTheme="majorHAnsi" w:cstheme="majorHAnsi"/>
          <w:bCs/>
          <w:i/>
          <w:sz w:val="24"/>
          <w:szCs w:val="24"/>
        </w:rPr>
        <w:t xml:space="preserve">towards a circular economy </w:t>
      </w:r>
      <w:r w:rsidRPr="00182D9F">
        <w:rPr>
          <w:rFonts w:asciiTheme="majorHAnsi" w:eastAsia="Arial" w:hAnsiTheme="majorHAnsi" w:cstheme="majorHAnsi"/>
          <w:bCs/>
          <w:i/>
          <w:sz w:val="24"/>
          <w:szCs w:val="24"/>
        </w:rPr>
        <w:t>needs to encourage increased product longevity alongside</w:t>
      </w:r>
      <w:r w:rsidR="008D0B19" w:rsidRPr="00182D9F">
        <w:rPr>
          <w:rFonts w:asciiTheme="majorHAnsi" w:eastAsia="Arial" w:hAnsiTheme="majorHAnsi" w:cstheme="majorHAnsi"/>
          <w:bCs/>
          <w:i/>
          <w:sz w:val="24"/>
          <w:szCs w:val="24"/>
        </w:rPr>
        <w:t xml:space="preserve"> </w:t>
      </w:r>
      <w:r w:rsidRPr="00182D9F">
        <w:rPr>
          <w:rFonts w:asciiTheme="majorHAnsi" w:eastAsia="Arial" w:hAnsiTheme="majorHAnsi" w:cstheme="majorHAnsi"/>
          <w:bCs/>
          <w:i/>
          <w:sz w:val="24"/>
          <w:szCs w:val="24"/>
        </w:rPr>
        <w:t xml:space="preserve">recycling. </w:t>
      </w:r>
    </w:p>
    <w:p w14:paraId="56E4B4E6" w14:textId="008821A4" w:rsidR="002F2FCF" w:rsidRDefault="002F2FCF" w:rsidP="00220FBC">
      <w:pPr>
        <w:pStyle w:val="ListParagraph"/>
        <w:numPr>
          <w:ilvl w:val="1"/>
          <w:numId w:val="28"/>
        </w:numPr>
        <w:spacing w:after="0" w:line="360" w:lineRule="auto"/>
        <w:ind w:left="709" w:hanging="709"/>
        <w:jc w:val="both"/>
        <w:rPr>
          <w:rFonts w:asciiTheme="majorHAnsi" w:eastAsia="Arial" w:hAnsiTheme="majorHAnsi" w:cstheme="majorHAnsi"/>
          <w:b/>
          <w:sz w:val="28"/>
          <w:szCs w:val="28"/>
        </w:rPr>
      </w:pPr>
      <w:r>
        <w:rPr>
          <w:rFonts w:asciiTheme="majorHAnsi" w:eastAsia="Arial" w:hAnsiTheme="majorHAnsi" w:cstheme="majorHAnsi"/>
          <w:b/>
          <w:sz w:val="28"/>
          <w:szCs w:val="28"/>
        </w:rPr>
        <w:t>The circular economy</w:t>
      </w:r>
    </w:p>
    <w:p w14:paraId="4F29EAB1" w14:textId="513BE395" w:rsidR="00F41C9F" w:rsidRPr="002F2FCF" w:rsidRDefault="00F41C9F" w:rsidP="002F2FCF">
      <w:pPr>
        <w:spacing w:after="0" w:line="360" w:lineRule="auto"/>
        <w:ind w:firstLine="709"/>
        <w:jc w:val="both"/>
        <w:rPr>
          <w:rFonts w:asciiTheme="majorHAnsi" w:eastAsia="Arial" w:hAnsiTheme="majorHAnsi" w:cstheme="majorHAnsi"/>
          <w:b/>
          <w:sz w:val="24"/>
          <w:szCs w:val="28"/>
        </w:rPr>
      </w:pPr>
      <w:r w:rsidRPr="002F2FCF">
        <w:rPr>
          <w:rFonts w:asciiTheme="majorHAnsi" w:eastAsia="Arial" w:hAnsiTheme="majorHAnsi" w:cstheme="majorHAnsi"/>
          <w:b/>
          <w:sz w:val="24"/>
          <w:szCs w:val="28"/>
        </w:rPr>
        <w:t>Defin</w:t>
      </w:r>
      <w:r w:rsidR="002F2FCF" w:rsidRPr="002F2FCF">
        <w:rPr>
          <w:rFonts w:asciiTheme="majorHAnsi" w:eastAsia="Arial" w:hAnsiTheme="majorHAnsi" w:cstheme="majorHAnsi"/>
          <w:b/>
          <w:sz w:val="24"/>
          <w:szCs w:val="28"/>
        </w:rPr>
        <w:t>e</w:t>
      </w:r>
      <w:r w:rsidRPr="002F2FCF">
        <w:rPr>
          <w:rFonts w:asciiTheme="majorHAnsi" w:eastAsia="Arial" w:hAnsiTheme="majorHAnsi" w:cstheme="majorHAnsi"/>
          <w:b/>
          <w:sz w:val="24"/>
          <w:szCs w:val="28"/>
        </w:rPr>
        <w:t xml:space="preserve"> the circular economy </w:t>
      </w:r>
      <w:r w:rsidR="002F2FCF" w:rsidRPr="002F2FCF">
        <w:rPr>
          <w:rFonts w:asciiTheme="majorHAnsi" w:eastAsia="Arial" w:hAnsiTheme="majorHAnsi" w:cstheme="majorHAnsi"/>
          <w:b/>
          <w:sz w:val="24"/>
          <w:szCs w:val="28"/>
        </w:rPr>
        <w:t>clearly</w:t>
      </w:r>
    </w:p>
    <w:p w14:paraId="43F5F8D4" w14:textId="18964E69" w:rsidR="00F41C9F" w:rsidRDefault="00F41C9F" w:rsidP="009F7DD4">
      <w:pPr>
        <w:pStyle w:val="ListParagraph"/>
        <w:numPr>
          <w:ilvl w:val="2"/>
          <w:numId w:val="28"/>
        </w:numPr>
        <w:spacing w:after="120" w:line="360" w:lineRule="auto"/>
        <w:ind w:left="720" w:hanging="709"/>
        <w:contextualSpacing w:val="0"/>
        <w:jc w:val="both"/>
        <w:rPr>
          <w:rFonts w:asciiTheme="majorHAnsi" w:eastAsia="Arial" w:hAnsiTheme="majorHAnsi" w:cstheme="majorHAnsi"/>
          <w:bCs/>
          <w:sz w:val="24"/>
          <w:szCs w:val="24"/>
        </w:rPr>
      </w:pPr>
      <w:r w:rsidRPr="00F41C9F">
        <w:rPr>
          <w:rFonts w:asciiTheme="majorHAnsi" w:eastAsia="Arial" w:hAnsiTheme="majorHAnsi" w:cstheme="majorHAnsi"/>
          <w:bCs/>
          <w:sz w:val="24"/>
          <w:szCs w:val="24"/>
        </w:rPr>
        <w:t>The UK Government</w:t>
      </w:r>
      <w:r w:rsidR="00D1461F">
        <w:rPr>
          <w:rFonts w:asciiTheme="majorHAnsi" w:eastAsia="Arial" w:hAnsiTheme="majorHAnsi" w:cstheme="majorHAnsi"/>
          <w:bCs/>
          <w:sz w:val="24"/>
          <w:szCs w:val="24"/>
        </w:rPr>
        <w:t xml:space="preserve"> report </w:t>
      </w:r>
      <w:r w:rsidR="00D1461F" w:rsidRPr="009E1E13">
        <w:rPr>
          <w:rFonts w:asciiTheme="majorHAnsi" w:eastAsia="Arial" w:hAnsiTheme="majorHAnsi" w:cstheme="majorHAnsi"/>
          <w:bCs/>
          <w:i/>
          <w:sz w:val="24"/>
          <w:szCs w:val="24"/>
        </w:rPr>
        <w:t xml:space="preserve">Our </w:t>
      </w:r>
      <w:r w:rsidRPr="009E1E13">
        <w:rPr>
          <w:rFonts w:asciiTheme="majorHAnsi" w:eastAsia="Arial" w:hAnsiTheme="majorHAnsi" w:cstheme="majorHAnsi"/>
          <w:bCs/>
          <w:i/>
          <w:sz w:val="24"/>
          <w:szCs w:val="24"/>
        </w:rPr>
        <w:t>Waste</w:t>
      </w:r>
      <w:r w:rsidR="00D1461F" w:rsidRPr="009E1E13">
        <w:rPr>
          <w:rFonts w:asciiTheme="majorHAnsi" w:eastAsia="Arial" w:hAnsiTheme="majorHAnsi" w:cstheme="majorHAnsi"/>
          <w:bCs/>
          <w:i/>
          <w:sz w:val="24"/>
          <w:szCs w:val="24"/>
        </w:rPr>
        <w:t>, Our</w:t>
      </w:r>
      <w:r w:rsidRPr="009E1E13">
        <w:rPr>
          <w:rFonts w:asciiTheme="majorHAnsi" w:eastAsia="Arial" w:hAnsiTheme="majorHAnsi" w:cstheme="majorHAnsi"/>
          <w:bCs/>
          <w:i/>
          <w:sz w:val="24"/>
          <w:szCs w:val="24"/>
        </w:rPr>
        <w:t xml:space="preserve"> </w:t>
      </w:r>
      <w:r w:rsidR="00D1461F" w:rsidRPr="009E1E13">
        <w:rPr>
          <w:rFonts w:asciiTheme="majorHAnsi" w:eastAsia="Arial" w:hAnsiTheme="majorHAnsi" w:cstheme="majorHAnsi"/>
          <w:bCs/>
          <w:i/>
          <w:sz w:val="24"/>
          <w:szCs w:val="24"/>
        </w:rPr>
        <w:t xml:space="preserve">Resources: A </w:t>
      </w:r>
      <w:r w:rsidRPr="009E1E13">
        <w:rPr>
          <w:rFonts w:asciiTheme="majorHAnsi" w:eastAsia="Arial" w:hAnsiTheme="majorHAnsi" w:cstheme="majorHAnsi"/>
          <w:bCs/>
          <w:i/>
          <w:sz w:val="24"/>
          <w:szCs w:val="24"/>
        </w:rPr>
        <w:t>Strategy</w:t>
      </w:r>
      <w:r w:rsidR="00D1461F" w:rsidRPr="009E1E13">
        <w:rPr>
          <w:rFonts w:asciiTheme="majorHAnsi" w:eastAsia="Arial" w:hAnsiTheme="majorHAnsi" w:cstheme="majorHAnsi"/>
          <w:bCs/>
          <w:i/>
          <w:sz w:val="24"/>
          <w:szCs w:val="24"/>
        </w:rPr>
        <w:t xml:space="preserve"> for England</w:t>
      </w:r>
      <w:r w:rsidRPr="00F41C9F">
        <w:rPr>
          <w:rFonts w:asciiTheme="majorHAnsi" w:eastAsia="Arial" w:hAnsiTheme="majorHAnsi" w:cstheme="majorHAnsi"/>
          <w:bCs/>
          <w:sz w:val="24"/>
          <w:szCs w:val="24"/>
        </w:rPr>
        <w:t xml:space="preserve"> defined the circular economy primarily in terms of product life extension activity (e.g. repair, reuse)</w:t>
      </w:r>
      <w:r w:rsidR="00D1461F">
        <w:rPr>
          <w:rFonts w:asciiTheme="majorHAnsi" w:eastAsia="Arial" w:hAnsiTheme="majorHAnsi" w:cstheme="majorHAnsi"/>
          <w:bCs/>
          <w:sz w:val="24"/>
          <w:szCs w:val="24"/>
        </w:rPr>
        <w:t>:</w:t>
      </w:r>
      <w:r w:rsidRPr="00F41C9F">
        <w:rPr>
          <w:rFonts w:asciiTheme="majorHAnsi" w:eastAsia="Arial" w:hAnsiTheme="majorHAnsi" w:cstheme="majorHAnsi"/>
          <w:bCs/>
          <w:sz w:val="24"/>
          <w:szCs w:val="24"/>
        </w:rPr>
        <w:t xml:space="preserve"> “keeping resources in use as long as possible.” It said little about the need to design products for longevity from the outset</w:t>
      </w:r>
      <w:r w:rsidR="001C562C">
        <w:rPr>
          <w:rFonts w:asciiTheme="majorHAnsi" w:eastAsia="Arial" w:hAnsiTheme="majorHAnsi" w:cstheme="majorHAnsi"/>
          <w:bCs/>
          <w:sz w:val="24"/>
          <w:szCs w:val="24"/>
        </w:rPr>
        <w:t xml:space="preserve">. This </w:t>
      </w:r>
      <w:r w:rsidR="009E1E13">
        <w:rPr>
          <w:rFonts w:asciiTheme="majorHAnsi" w:eastAsia="Arial" w:hAnsiTheme="majorHAnsi" w:cstheme="majorHAnsi"/>
          <w:bCs/>
          <w:sz w:val="24"/>
          <w:szCs w:val="24"/>
        </w:rPr>
        <w:t xml:space="preserve">essential </w:t>
      </w:r>
      <w:r w:rsidR="001C562C">
        <w:rPr>
          <w:rFonts w:asciiTheme="majorHAnsi" w:eastAsia="Arial" w:hAnsiTheme="majorHAnsi" w:cstheme="majorHAnsi"/>
          <w:bCs/>
          <w:sz w:val="24"/>
          <w:szCs w:val="24"/>
        </w:rPr>
        <w:t xml:space="preserve">dimension of the circular economy </w:t>
      </w:r>
      <w:r w:rsidRPr="00F41C9F">
        <w:rPr>
          <w:rFonts w:asciiTheme="majorHAnsi" w:eastAsia="Arial" w:hAnsiTheme="majorHAnsi" w:cstheme="majorHAnsi"/>
          <w:bCs/>
          <w:sz w:val="24"/>
          <w:szCs w:val="24"/>
        </w:rPr>
        <w:t xml:space="preserve">should be </w:t>
      </w:r>
      <w:r w:rsidR="001C562C">
        <w:rPr>
          <w:rFonts w:asciiTheme="majorHAnsi" w:eastAsia="Arial" w:hAnsiTheme="majorHAnsi" w:cstheme="majorHAnsi"/>
          <w:bCs/>
          <w:sz w:val="24"/>
          <w:szCs w:val="24"/>
        </w:rPr>
        <w:t xml:space="preserve">included </w:t>
      </w:r>
      <w:r w:rsidRPr="00F41C9F">
        <w:rPr>
          <w:rFonts w:asciiTheme="majorHAnsi" w:eastAsia="Arial" w:hAnsiTheme="majorHAnsi" w:cstheme="majorHAnsi"/>
          <w:bCs/>
          <w:sz w:val="24"/>
          <w:szCs w:val="24"/>
        </w:rPr>
        <w:t>in future pronouncements.</w:t>
      </w:r>
      <w:r w:rsidR="001C562C">
        <w:rPr>
          <w:rFonts w:asciiTheme="majorHAnsi" w:eastAsia="Arial" w:hAnsiTheme="majorHAnsi" w:cstheme="majorHAnsi"/>
          <w:bCs/>
          <w:sz w:val="24"/>
          <w:szCs w:val="24"/>
        </w:rPr>
        <w:t xml:space="preserve"> </w:t>
      </w:r>
    </w:p>
    <w:p w14:paraId="748D3DDA" w14:textId="77777777" w:rsidR="003579DC" w:rsidRDefault="000D2A5E" w:rsidP="00220FBC">
      <w:pPr>
        <w:pStyle w:val="ListParagraph"/>
        <w:numPr>
          <w:ilvl w:val="1"/>
          <w:numId w:val="28"/>
        </w:numPr>
        <w:spacing w:after="0" w:line="360" w:lineRule="auto"/>
        <w:ind w:left="709" w:hanging="709"/>
        <w:jc w:val="both"/>
        <w:rPr>
          <w:rFonts w:asciiTheme="majorHAnsi" w:eastAsia="Arial" w:hAnsiTheme="majorHAnsi" w:cstheme="majorHAnsi"/>
          <w:b/>
          <w:sz w:val="28"/>
          <w:szCs w:val="28"/>
        </w:rPr>
      </w:pPr>
      <w:r>
        <w:rPr>
          <w:rFonts w:asciiTheme="majorHAnsi" w:eastAsia="Arial" w:hAnsiTheme="majorHAnsi" w:cstheme="majorHAnsi"/>
          <w:b/>
          <w:sz w:val="28"/>
          <w:szCs w:val="28"/>
        </w:rPr>
        <w:t>Design and Man</w:t>
      </w:r>
      <w:r w:rsidR="003579DC">
        <w:rPr>
          <w:rFonts w:asciiTheme="majorHAnsi" w:eastAsia="Arial" w:hAnsiTheme="majorHAnsi" w:cstheme="majorHAnsi"/>
          <w:b/>
          <w:sz w:val="28"/>
          <w:szCs w:val="28"/>
        </w:rPr>
        <w:t xml:space="preserve">ufacture </w:t>
      </w:r>
    </w:p>
    <w:p w14:paraId="0F3CF18B" w14:textId="73FE0EDE" w:rsidR="00F41C9F" w:rsidRPr="00532B2F" w:rsidRDefault="00F41C9F" w:rsidP="00220FBC">
      <w:pPr>
        <w:spacing w:after="0" w:line="360" w:lineRule="auto"/>
        <w:ind w:firstLine="709"/>
        <w:jc w:val="both"/>
        <w:rPr>
          <w:rFonts w:asciiTheme="majorHAnsi" w:eastAsia="Arial" w:hAnsiTheme="majorHAnsi" w:cstheme="majorHAnsi"/>
          <w:b/>
          <w:sz w:val="24"/>
          <w:szCs w:val="28"/>
        </w:rPr>
      </w:pPr>
      <w:r w:rsidRPr="00532B2F">
        <w:rPr>
          <w:rFonts w:asciiTheme="majorHAnsi" w:eastAsia="Arial" w:hAnsiTheme="majorHAnsi" w:cstheme="majorHAnsi"/>
          <w:b/>
          <w:sz w:val="24"/>
          <w:szCs w:val="28"/>
        </w:rPr>
        <w:t>Address premature obsolescence</w:t>
      </w:r>
    </w:p>
    <w:p w14:paraId="03C384E0" w14:textId="26F3DB8C" w:rsidR="00971337" w:rsidRDefault="001C562C" w:rsidP="00220FBC">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bookmarkStart w:id="8" w:name="_Hlk16688172"/>
      <w:r>
        <w:rPr>
          <w:rFonts w:asciiTheme="majorHAnsi" w:eastAsia="Arial" w:hAnsiTheme="majorHAnsi" w:cstheme="majorHAnsi"/>
          <w:bCs/>
          <w:sz w:val="24"/>
          <w:szCs w:val="24"/>
        </w:rPr>
        <w:t xml:space="preserve">In the light of </w:t>
      </w:r>
      <w:r w:rsidR="00F41C9F" w:rsidRPr="00F41C9F">
        <w:rPr>
          <w:rFonts w:asciiTheme="majorHAnsi" w:eastAsia="Arial" w:hAnsiTheme="majorHAnsi" w:cstheme="majorHAnsi"/>
          <w:bCs/>
          <w:sz w:val="24"/>
          <w:szCs w:val="24"/>
        </w:rPr>
        <w:t>recent debate on premature obsolescence</w:t>
      </w:r>
      <w:r>
        <w:rPr>
          <w:rFonts w:asciiTheme="majorHAnsi" w:eastAsia="Arial" w:hAnsiTheme="majorHAnsi" w:cstheme="majorHAnsi"/>
          <w:bCs/>
          <w:sz w:val="24"/>
          <w:szCs w:val="24"/>
        </w:rPr>
        <w:t xml:space="preserve"> t</w:t>
      </w:r>
      <w:r w:rsidRPr="00F41C9F">
        <w:rPr>
          <w:rFonts w:asciiTheme="majorHAnsi" w:eastAsia="Arial" w:hAnsiTheme="majorHAnsi" w:cstheme="majorHAnsi"/>
          <w:bCs/>
          <w:sz w:val="24"/>
          <w:szCs w:val="24"/>
        </w:rPr>
        <w:t xml:space="preserve">he UK Government </w:t>
      </w:r>
      <w:r w:rsidR="00F41C9F" w:rsidRPr="00F41C9F">
        <w:rPr>
          <w:rFonts w:asciiTheme="majorHAnsi" w:eastAsia="Arial" w:hAnsiTheme="majorHAnsi" w:cstheme="majorHAnsi"/>
          <w:bCs/>
          <w:sz w:val="24"/>
          <w:szCs w:val="24"/>
        </w:rPr>
        <w:t xml:space="preserve">should indicate whether it recognises the existence of premature obsolescence in the </w:t>
      </w:r>
      <w:r>
        <w:rPr>
          <w:rFonts w:asciiTheme="majorHAnsi" w:eastAsia="Arial" w:hAnsiTheme="majorHAnsi" w:cstheme="majorHAnsi"/>
          <w:bCs/>
          <w:sz w:val="24"/>
          <w:szCs w:val="24"/>
        </w:rPr>
        <w:t xml:space="preserve">electrical and </w:t>
      </w:r>
      <w:r w:rsidR="00F41C9F" w:rsidRPr="00F41C9F">
        <w:rPr>
          <w:rFonts w:asciiTheme="majorHAnsi" w:eastAsia="Arial" w:hAnsiTheme="majorHAnsi" w:cstheme="majorHAnsi"/>
          <w:bCs/>
          <w:sz w:val="24"/>
          <w:szCs w:val="24"/>
        </w:rPr>
        <w:t>electronic</w:t>
      </w:r>
      <w:r>
        <w:rPr>
          <w:rFonts w:asciiTheme="majorHAnsi" w:eastAsia="Arial" w:hAnsiTheme="majorHAnsi" w:cstheme="majorHAnsi"/>
          <w:bCs/>
          <w:sz w:val="24"/>
          <w:szCs w:val="24"/>
        </w:rPr>
        <w:t xml:space="preserve"> good</w:t>
      </w:r>
      <w:r w:rsidR="00F41C9F" w:rsidRPr="00F41C9F">
        <w:rPr>
          <w:rFonts w:asciiTheme="majorHAnsi" w:eastAsia="Arial" w:hAnsiTheme="majorHAnsi" w:cstheme="majorHAnsi"/>
          <w:bCs/>
          <w:sz w:val="24"/>
          <w:szCs w:val="24"/>
        </w:rPr>
        <w:t xml:space="preserve">s sector and, if so, </w:t>
      </w:r>
      <w:r>
        <w:rPr>
          <w:rFonts w:asciiTheme="majorHAnsi" w:eastAsia="Arial" w:hAnsiTheme="majorHAnsi" w:cstheme="majorHAnsi"/>
          <w:bCs/>
          <w:sz w:val="24"/>
          <w:szCs w:val="24"/>
        </w:rPr>
        <w:t xml:space="preserve">how </w:t>
      </w:r>
      <w:r w:rsidR="00F41C9F" w:rsidRPr="00F41C9F">
        <w:rPr>
          <w:rFonts w:asciiTheme="majorHAnsi" w:eastAsia="Arial" w:hAnsiTheme="majorHAnsi" w:cstheme="majorHAnsi"/>
          <w:bCs/>
          <w:sz w:val="24"/>
          <w:szCs w:val="24"/>
        </w:rPr>
        <w:t xml:space="preserve">it </w:t>
      </w:r>
      <w:r>
        <w:rPr>
          <w:rFonts w:asciiTheme="majorHAnsi" w:eastAsia="Arial" w:hAnsiTheme="majorHAnsi" w:cstheme="majorHAnsi"/>
          <w:bCs/>
          <w:sz w:val="24"/>
          <w:szCs w:val="24"/>
        </w:rPr>
        <w:t xml:space="preserve">will be </w:t>
      </w:r>
      <w:r w:rsidR="00F41C9F" w:rsidRPr="00F41C9F">
        <w:rPr>
          <w:rFonts w:asciiTheme="majorHAnsi" w:eastAsia="Arial" w:hAnsiTheme="majorHAnsi" w:cstheme="majorHAnsi"/>
          <w:bCs/>
          <w:sz w:val="24"/>
          <w:szCs w:val="24"/>
        </w:rPr>
        <w:t>address</w:t>
      </w:r>
      <w:r>
        <w:rPr>
          <w:rFonts w:asciiTheme="majorHAnsi" w:eastAsia="Arial" w:hAnsiTheme="majorHAnsi" w:cstheme="majorHAnsi"/>
          <w:bCs/>
          <w:sz w:val="24"/>
          <w:szCs w:val="24"/>
        </w:rPr>
        <w:t xml:space="preserve">ed </w:t>
      </w:r>
      <w:r w:rsidR="00F41C9F" w:rsidRPr="00F41C9F">
        <w:rPr>
          <w:rFonts w:asciiTheme="majorHAnsi" w:eastAsia="Arial" w:hAnsiTheme="majorHAnsi" w:cstheme="majorHAnsi"/>
          <w:bCs/>
          <w:sz w:val="24"/>
          <w:szCs w:val="24"/>
        </w:rPr>
        <w:t>after</w:t>
      </w:r>
      <w:r w:rsidR="00D1461F">
        <w:rPr>
          <w:rFonts w:asciiTheme="majorHAnsi" w:eastAsia="Arial" w:hAnsiTheme="majorHAnsi" w:cstheme="majorHAnsi"/>
          <w:bCs/>
          <w:sz w:val="24"/>
          <w:szCs w:val="24"/>
        </w:rPr>
        <w:t xml:space="preserve"> </w:t>
      </w:r>
      <w:r w:rsidR="00F41C9F" w:rsidRPr="00F41C9F">
        <w:rPr>
          <w:rFonts w:asciiTheme="majorHAnsi" w:eastAsia="Arial" w:hAnsiTheme="majorHAnsi" w:cstheme="majorHAnsi"/>
          <w:bCs/>
          <w:sz w:val="24"/>
          <w:szCs w:val="24"/>
        </w:rPr>
        <w:t>Brexit.</w:t>
      </w:r>
      <w:r w:rsidR="00971337" w:rsidRPr="00971337">
        <w:rPr>
          <w:rFonts w:asciiTheme="majorHAnsi" w:eastAsia="Arial" w:hAnsiTheme="majorHAnsi" w:cstheme="majorHAnsi"/>
          <w:bCs/>
          <w:sz w:val="24"/>
          <w:szCs w:val="24"/>
        </w:rPr>
        <w:t xml:space="preserve"> </w:t>
      </w:r>
    </w:p>
    <w:p w14:paraId="67787C9B" w14:textId="702BD5BC" w:rsidR="00F41C9F" w:rsidRDefault="00574328" w:rsidP="009F7DD4">
      <w:pPr>
        <w:pStyle w:val="ListParagraph"/>
        <w:numPr>
          <w:ilvl w:val="2"/>
          <w:numId w:val="28"/>
        </w:numPr>
        <w:spacing w:after="120" w:line="360" w:lineRule="auto"/>
        <w:ind w:left="720" w:hanging="709"/>
        <w:contextualSpacing w:val="0"/>
        <w:jc w:val="both"/>
        <w:rPr>
          <w:rFonts w:asciiTheme="majorHAnsi" w:eastAsia="Arial" w:hAnsiTheme="majorHAnsi" w:cstheme="majorHAnsi"/>
          <w:bCs/>
          <w:sz w:val="24"/>
          <w:szCs w:val="24"/>
        </w:rPr>
      </w:pPr>
      <w:r>
        <w:rPr>
          <w:rFonts w:asciiTheme="majorHAnsi" w:eastAsia="Arial" w:hAnsiTheme="majorHAnsi" w:cstheme="majorHAnsi"/>
          <w:bCs/>
          <w:sz w:val="24"/>
          <w:szCs w:val="24"/>
        </w:rPr>
        <w:t xml:space="preserve">Circular </w:t>
      </w:r>
      <w:r w:rsidR="00971337" w:rsidRPr="00971337">
        <w:rPr>
          <w:rFonts w:asciiTheme="majorHAnsi" w:eastAsia="Arial" w:hAnsiTheme="majorHAnsi" w:cstheme="majorHAnsi"/>
          <w:bCs/>
          <w:sz w:val="24"/>
          <w:szCs w:val="24"/>
        </w:rPr>
        <w:t xml:space="preserve">business models that promote longevity </w:t>
      </w:r>
      <w:r>
        <w:rPr>
          <w:rFonts w:asciiTheme="majorHAnsi" w:eastAsia="Arial" w:hAnsiTheme="majorHAnsi" w:cstheme="majorHAnsi"/>
          <w:bCs/>
          <w:sz w:val="24"/>
          <w:szCs w:val="24"/>
        </w:rPr>
        <w:t>need to be developed an</w:t>
      </w:r>
      <w:r w:rsidR="00857BFB">
        <w:rPr>
          <w:rFonts w:asciiTheme="majorHAnsi" w:eastAsia="Arial" w:hAnsiTheme="majorHAnsi" w:cstheme="majorHAnsi"/>
          <w:bCs/>
          <w:sz w:val="24"/>
          <w:szCs w:val="24"/>
        </w:rPr>
        <w:t>d the</w:t>
      </w:r>
      <w:r>
        <w:rPr>
          <w:rFonts w:asciiTheme="majorHAnsi" w:eastAsia="Arial" w:hAnsiTheme="majorHAnsi" w:cstheme="majorHAnsi"/>
          <w:bCs/>
          <w:sz w:val="24"/>
          <w:szCs w:val="24"/>
        </w:rPr>
        <w:t xml:space="preserve"> case for their implementation promoted</w:t>
      </w:r>
      <w:r w:rsidR="00971337" w:rsidRPr="00971337">
        <w:rPr>
          <w:rFonts w:asciiTheme="majorHAnsi" w:eastAsia="Arial" w:hAnsiTheme="majorHAnsi" w:cstheme="majorHAnsi"/>
          <w:bCs/>
          <w:sz w:val="24"/>
          <w:szCs w:val="24"/>
        </w:rPr>
        <w:t>. WRAP should receive adequate funding to ensure the success of its Electrical and Electronic Equipment Sustainability Action Plan 2025.</w:t>
      </w:r>
    </w:p>
    <w:p w14:paraId="5CB38C26" w14:textId="1D9D3453" w:rsidR="00DA71F7" w:rsidRDefault="00DA71F7" w:rsidP="00DA71F7">
      <w:pPr>
        <w:spacing w:after="120" w:line="360" w:lineRule="auto"/>
        <w:jc w:val="both"/>
        <w:rPr>
          <w:rFonts w:asciiTheme="majorHAnsi" w:eastAsia="Arial" w:hAnsiTheme="majorHAnsi" w:cstheme="majorHAnsi"/>
          <w:bCs/>
          <w:sz w:val="24"/>
          <w:szCs w:val="24"/>
        </w:rPr>
      </w:pPr>
    </w:p>
    <w:p w14:paraId="32ED1EDB" w14:textId="77777777" w:rsidR="00DA71F7" w:rsidRPr="00DA71F7" w:rsidRDefault="00DA71F7" w:rsidP="00DA71F7">
      <w:pPr>
        <w:spacing w:after="120" w:line="360" w:lineRule="auto"/>
        <w:jc w:val="both"/>
        <w:rPr>
          <w:rFonts w:asciiTheme="majorHAnsi" w:eastAsia="Arial" w:hAnsiTheme="majorHAnsi" w:cstheme="majorHAnsi"/>
          <w:bCs/>
          <w:sz w:val="24"/>
          <w:szCs w:val="24"/>
        </w:rPr>
      </w:pPr>
    </w:p>
    <w:bookmarkEnd w:id="8"/>
    <w:p w14:paraId="4086E372" w14:textId="6A554212" w:rsidR="00F41C9F" w:rsidRPr="00532B2F" w:rsidRDefault="00F41C9F" w:rsidP="00220FBC">
      <w:pPr>
        <w:spacing w:after="0" w:line="360" w:lineRule="auto"/>
        <w:ind w:firstLine="720"/>
        <w:jc w:val="both"/>
        <w:rPr>
          <w:rFonts w:asciiTheme="majorHAnsi" w:eastAsia="Arial" w:hAnsiTheme="majorHAnsi" w:cstheme="majorHAnsi"/>
          <w:b/>
          <w:sz w:val="24"/>
          <w:szCs w:val="28"/>
        </w:rPr>
      </w:pPr>
      <w:r w:rsidRPr="00532B2F">
        <w:rPr>
          <w:rFonts w:asciiTheme="majorHAnsi" w:eastAsia="Arial" w:hAnsiTheme="majorHAnsi" w:cstheme="majorHAnsi"/>
          <w:b/>
          <w:sz w:val="24"/>
          <w:szCs w:val="28"/>
        </w:rPr>
        <w:lastRenderedPageBreak/>
        <w:t xml:space="preserve">Maintain standards set under the </w:t>
      </w:r>
      <w:proofErr w:type="spellStart"/>
      <w:r w:rsidRPr="00532B2F">
        <w:rPr>
          <w:rFonts w:asciiTheme="majorHAnsi" w:eastAsia="Arial" w:hAnsiTheme="majorHAnsi" w:cstheme="majorHAnsi"/>
          <w:b/>
          <w:sz w:val="24"/>
          <w:szCs w:val="28"/>
        </w:rPr>
        <w:t>Ecodesign</w:t>
      </w:r>
      <w:proofErr w:type="spellEnd"/>
      <w:r w:rsidRPr="00532B2F">
        <w:rPr>
          <w:rFonts w:asciiTheme="majorHAnsi" w:eastAsia="Arial" w:hAnsiTheme="majorHAnsi" w:cstheme="majorHAnsi"/>
          <w:b/>
          <w:sz w:val="24"/>
          <w:szCs w:val="28"/>
        </w:rPr>
        <w:t xml:space="preserve"> Directive </w:t>
      </w:r>
    </w:p>
    <w:p w14:paraId="34EFFE6A" w14:textId="2FA8DC4B" w:rsidR="001C562C" w:rsidRDefault="001C562C" w:rsidP="001C562C">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sidRPr="000F5C97">
        <w:rPr>
          <w:rFonts w:asciiTheme="majorHAnsi" w:eastAsia="Arial" w:hAnsiTheme="majorHAnsi" w:cstheme="majorHAnsi"/>
          <w:bCs/>
          <w:sz w:val="24"/>
          <w:szCs w:val="24"/>
        </w:rPr>
        <w:t xml:space="preserve">Government, industry and NGOs should work together to develop agreed standards for longevity that remove </w:t>
      </w:r>
      <w:r w:rsidR="009E1E13">
        <w:rPr>
          <w:rFonts w:asciiTheme="majorHAnsi" w:eastAsia="Arial" w:hAnsiTheme="majorHAnsi" w:cstheme="majorHAnsi"/>
          <w:bCs/>
          <w:sz w:val="24"/>
          <w:szCs w:val="24"/>
        </w:rPr>
        <w:t xml:space="preserve">unduly </w:t>
      </w:r>
      <w:r>
        <w:rPr>
          <w:rFonts w:asciiTheme="majorHAnsi" w:eastAsia="Arial" w:hAnsiTheme="majorHAnsi" w:cstheme="majorHAnsi"/>
          <w:bCs/>
          <w:sz w:val="24"/>
          <w:szCs w:val="24"/>
        </w:rPr>
        <w:t xml:space="preserve">short-lived </w:t>
      </w:r>
      <w:r w:rsidRPr="000F5C97">
        <w:rPr>
          <w:rFonts w:asciiTheme="majorHAnsi" w:eastAsia="Arial" w:hAnsiTheme="majorHAnsi" w:cstheme="majorHAnsi"/>
          <w:bCs/>
          <w:sz w:val="24"/>
          <w:szCs w:val="24"/>
        </w:rPr>
        <w:t xml:space="preserve">electrical </w:t>
      </w:r>
      <w:r>
        <w:rPr>
          <w:rFonts w:asciiTheme="majorHAnsi" w:eastAsia="Arial" w:hAnsiTheme="majorHAnsi" w:cstheme="majorHAnsi"/>
          <w:bCs/>
          <w:sz w:val="24"/>
          <w:szCs w:val="24"/>
        </w:rPr>
        <w:t xml:space="preserve">and electronic </w:t>
      </w:r>
      <w:r w:rsidRPr="000F5C97">
        <w:rPr>
          <w:rFonts w:asciiTheme="majorHAnsi" w:eastAsia="Arial" w:hAnsiTheme="majorHAnsi" w:cstheme="majorHAnsi"/>
          <w:bCs/>
          <w:sz w:val="24"/>
          <w:szCs w:val="24"/>
        </w:rPr>
        <w:t>goods from the market.</w:t>
      </w:r>
    </w:p>
    <w:p w14:paraId="3B93AA7F" w14:textId="7AAFC1BC" w:rsidR="009C72FA" w:rsidRDefault="00F41C9F" w:rsidP="009F7DD4">
      <w:pPr>
        <w:pStyle w:val="ListParagraph"/>
        <w:numPr>
          <w:ilvl w:val="2"/>
          <w:numId w:val="28"/>
        </w:numPr>
        <w:spacing w:after="120" w:line="360" w:lineRule="auto"/>
        <w:ind w:left="720" w:hanging="709"/>
        <w:contextualSpacing w:val="0"/>
        <w:jc w:val="both"/>
        <w:rPr>
          <w:rFonts w:asciiTheme="majorHAnsi" w:eastAsia="Arial" w:hAnsiTheme="majorHAnsi" w:cstheme="majorHAnsi"/>
          <w:bCs/>
          <w:sz w:val="24"/>
          <w:szCs w:val="24"/>
        </w:rPr>
      </w:pPr>
      <w:r w:rsidRPr="00F41C9F">
        <w:rPr>
          <w:rFonts w:asciiTheme="majorHAnsi" w:eastAsia="Arial" w:hAnsiTheme="majorHAnsi" w:cstheme="majorHAnsi"/>
          <w:bCs/>
          <w:sz w:val="24"/>
          <w:szCs w:val="24"/>
        </w:rPr>
        <w:t>The UK Government should commit to technical co-operation with the EU o</w:t>
      </w:r>
      <w:r w:rsidR="009E1E13">
        <w:rPr>
          <w:rFonts w:asciiTheme="majorHAnsi" w:eastAsia="Arial" w:hAnsiTheme="majorHAnsi" w:cstheme="majorHAnsi"/>
          <w:bCs/>
          <w:sz w:val="24"/>
          <w:szCs w:val="24"/>
        </w:rPr>
        <w:t>n</w:t>
      </w:r>
      <w:r w:rsidRPr="00F41C9F">
        <w:rPr>
          <w:rFonts w:asciiTheme="majorHAnsi" w:eastAsia="Arial" w:hAnsiTheme="majorHAnsi" w:cstheme="majorHAnsi"/>
          <w:bCs/>
          <w:sz w:val="24"/>
          <w:szCs w:val="24"/>
        </w:rPr>
        <w:t xml:space="preserve"> the </w:t>
      </w:r>
      <w:proofErr w:type="spellStart"/>
      <w:r w:rsidRPr="00F41C9F">
        <w:rPr>
          <w:rFonts w:asciiTheme="majorHAnsi" w:eastAsia="Arial" w:hAnsiTheme="majorHAnsi" w:cstheme="majorHAnsi"/>
          <w:bCs/>
          <w:sz w:val="24"/>
          <w:szCs w:val="24"/>
        </w:rPr>
        <w:t>Ecodesign</w:t>
      </w:r>
      <w:proofErr w:type="spellEnd"/>
      <w:r w:rsidRPr="00F41C9F">
        <w:rPr>
          <w:rFonts w:asciiTheme="majorHAnsi" w:eastAsia="Arial" w:hAnsiTheme="majorHAnsi" w:cstheme="majorHAnsi"/>
          <w:bCs/>
          <w:sz w:val="24"/>
          <w:szCs w:val="24"/>
        </w:rPr>
        <w:t xml:space="preserve"> Directive and apply </w:t>
      </w:r>
      <w:r w:rsidR="00971337">
        <w:rPr>
          <w:rFonts w:asciiTheme="majorHAnsi" w:eastAsia="Arial" w:hAnsiTheme="majorHAnsi" w:cstheme="majorHAnsi"/>
          <w:bCs/>
          <w:sz w:val="24"/>
          <w:szCs w:val="24"/>
        </w:rPr>
        <w:t xml:space="preserve">equivalent </w:t>
      </w:r>
      <w:r w:rsidRPr="00F41C9F">
        <w:rPr>
          <w:rFonts w:asciiTheme="majorHAnsi" w:eastAsia="Arial" w:hAnsiTheme="majorHAnsi" w:cstheme="majorHAnsi"/>
          <w:bCs/>
          <w:sz w:val="24"/>
          <w:szCs w:val="24"/>
        </w:rPr>
        <w:t xml:space="preserve">product standards and rules after Brexit. Such standards should be </w:t>
      </w:r>
      <w:r w:rsidR="001C562C">
        <w:rPr>
          <w:rFonts w:asciiTheme="majorHAnsi" w:eastAsia="Arial" w:hAnsiTheme="majorHAnsi" w:cstheme="majorHAnsi"/>
          <w:bCs/>
          <w:sz w:val="24"/>
          <w:szCs w:val="24"/>
        </w:rPr>
        <w:t xml:space="preserve">recognised in </w:t>
      </w:r>
      <w:r w:rsidRPr="00F41C9F">
        <w:rPr>
          <w:rFonts w:asciiTheme="majorHAnsi" w:eastAsia="Arial" w:hAnsiTheme="majorHAnsi" w:cstheme="majorHAnsi"/>
          <w:bCs/>
          <w:sz w:val="24"/>
          <w:szCs w:val="24"/>
        </w:rPr>
        <w:t xml:space="preserve">any future trade deals beyond the EU, e.g. with the USA. </w:t>
      </w:r>
    </w:p>
    <w:p w14:paraId="6DE7438A" w14:textId="1EB21987" w:rsidR="003579DC" w:rsidRDefault="003579DC" w:rsidP="00220FBC">
      <w:pPr>
        <w:pStyle w:val="ListParagraph"/>
        <w:numPr>
          <w:ilvl w:val="1"/>
          <w:numId w:val="28"/>
        </w:numPr>
        <w:spacing w:after="0" w:line="360" w:lineRule="auto"/>
        <w:ind w:left="709" w:hanging="709"/>
        <w:jc w:val="both"/>
        <w:rPr>
          <w:rFonts w:asciiTheme="majorHAnsi" w:eastAsia="Arial" w:hAnsiTheme="majorHAnsi" w:cstheme="majorHAnsi"/>
          <w:b/>
          <w:sz w:val="28"/>
          <w:szCs w:val="28"/>
        </w:rPr>
      </w:pPr>
      <w:r>
        <w:rPr>
          <w:rFonts w:asciiTheme="majorHAnsi" w:eastAsia="Arial" w:hAnsiTheme="majorHAnsi" w:cstheme="majorHAnsi"/>
          <w:b/>
          <w:sz w:val="28"/>
          <w:szCs w:val="28"/>
        </w:rPr>
        <w:t>Purchas</w:t>
      </w:r>
      <w:r w:rsidR="002F2FCF">
        <w:rPr>
          <w:rFonts w:asciiTheme="majorHAnsi" w:eastAsia="Arial" w:hAnsiTheme="majorHAnsi" w:cstheme="majorHAnsi"/>
          <w:b/>
          <w:sz w:val="28"/>
          <w:szCs w:val="28"/>
        </w:rPr>
        <w:t>e</w:t>
      </w:r>
    </w:p>
    <w:p w14:paraId="4D4484F4" w14:textId="3F33081D" w:rsidR="00F41C9F" w:rsidRPr="00532B2F" w:rsidRDefault="003579DC" w:rsidP="00220FBC">
      <w:pPr>
        <w:spacing w:after="0" w:line="360" w:lineRule="auto"/>
        <w:ind w:firstLine="709"/>
        <w:jc w:val="both"/>
        <w:rPr>
          <w:rFonts w:asciiTheme="majorHAnsi" w:eastAsia="Arial" w:hAnsiTheme="majorHAnsi" w:cstheme="majorHAnsi"/>
          <w:b/>
          <w:sz w:val="24"/>
          <w:szCs w:val="28"/>
        </w:rPr>
      </w:pPr>
      <w:r w:rsidRPr="00532B2F">
        <w:rPr>
          <w:rFonts w:asciiTheme="majorHAnsi" w:eastAsia="Arial" w:hAnsiTheme="majorHAnsi" w:cstheme="majorHAnsi"/>
          <w:b/>
          <w:sz w:val="24"/>
          <w:szCs w:val="28"/>
        </w:rPr>
        <w:t>Enhance environmental labelling</w:t>
      </w:r>
    </w:p>
    <w:p w14:paraId="58D9BD8D" w14:textId="42844634" w:rsidR="00010BA2" w:rsidRPr="001C562C" w:rsidRDefault="00F41C9F" w:rsidP="009F7DD4">
      <w:pPr>
        <w:pStyle w:val="ListParagraph"/>
        <w:numPr>
          <w:ilvl w:val="2"/>
          <w:numId w:val="28"/>
        </w:numPr>
        <w:spacing w:after="120" w:line="360" w:lineRule="auto"/>
        <w:ind w:left="720" w:hanging="709"/>
        <w:contextualSpacing w:val="0"/>
        <w:jc w:val="both"/>
        <w:rPr>
          <w:rFonts w:asciiTheme="majorHAnsi" w:eastAsia="Arial" w:hAnsiTheme="majorHAnsi" w:cstheme="majorHAnsi"/>
          <w:bCs/>
          <w:sz w:val="24"/>
          <w:szCs w:val="24"/>
        </w:rPr>
      </w:pPr>
      <w:r w:rsidRPr="001C562C">
        <w:rPr>
          <w:rFonts w:asciiTheme="majorHAnsi" w:eastAsia="Arial" w:hAnsiTheme="majorHAnsi" w:cstheme="majorHAnsi"/>
          <w:bCs/>
          <w:sz w:val="24"/>
          <w:szCs w:val="24"/>
        </w:rPr>
        <w:t xml:space="preserve">Labelling </w:t>
      </w:r>
      <w:r w:rsidR="009E1E13">
        <w:rPr>
          <w:rFonts w:asciiTheme="majorHAnsi" w:eastAsia="Arial" w:hAnsiTheme="majorHAnsi" w:cstheme="majorHAnsi"/>
          <w:bCs/>
          <w:sz w:val="24"/>
          <w:szCs w:val="24"/>
        </w:rPr>
        <w:t xml:space="preserve">is </w:t>
      </w:r>
      <w:r w:rsidRPr="001C562C">
        <w:rPr>
          <w:rFonts w:asciiTheme="majorHAnsi" w:eastAsia="Arial" w:hAnsiTheme="majorHAnsi" w:cstheme="majorHAnsi"/>
          <w:bCs/>
          <w:sz w:val="24"/>
          <w:szCs w:val="24"/>
        </w:rPr>
        <w:t xml:space="preserve">an important means of communicating information </w:t>
      </w:r>
      <w:r w:rsidRPr="00F41C9F">
        <w:rPr>
          <w:rFonts w:asciiTheme="majorHAnsi" w:eastAsia="Arial" w:hAnsiTheme="majorHAnsi" w:cstheme="majorHAnsi"/>
          <w:bCs/>
          <w:sz w:val="24"/>
          <w:szCs w:val="24"/>
        </w:rPr>
        <w:t xml:space="preserve">to consumers. The UK Government should introduce measures requiring producers to provide information on anticipated product lifetimes </w:t>
      </w:r>
      <w:r w:rsidR="00010BA2">
        <w:rPr>
          <w:rFonts w:asciiTheme="majorHAnsi" w:eastAsia="Arial" w:hAnsiTheme="majorHAnsi" w:cstheme="majorHAnsi"/>
          <w:bCs/>
          <w:sz w:val="24"/>
          <w:szCs w:val="24"/>
        </w:rPr>
        <w:t xml:space="preserve">and the repairability of goods </w:t>
      </w:r>
      <w:r w:rsidRPr="00F41C9F">
        <w:rPr>
          <w:rFonts w:asciiTheme="majorHAnsi" w:eastAsia="Arial" w:hAnsiTheme="majorHAnsi" w:cstheme="majorHAnsi"/>
          <w:bCs/>
          <w:sz w:val="24"/>
          <w:szCs w:val="24"/>
        </w:rPr>
        <w:t>at the earliest opportunity.</w:t>
      </w:r>
      <w:r w:rsidR="00010BA2" w:rsidRPr="001C562C">
        <w:rPr>
          <w:rFonts w:asciiTheme="majorHAnsi" w:eastAsia="Arial" w:hAnsiTheme="majorHAnsi" w:cstheme="majorHAnsi"/>
          <w:bCs/>
          <w:sz w:val="24"/>
          <w:szCs w:val="24"/>
        </w:rPr>
        <w:t xml:space="preserve"> </w:t>
      </w:r>
    </w:p>
    <w:p w14:paraId="743B27F0" w14:textId="3BC5145F" w:rsidR="00F41C9F" w:rsidRPr="00532B2F" w:rsidRDefault="003579DC" w:rsidP="00220FBC">
      <w:pPr>
        <w:spacing w:after="0" w:line="360" w:lineRule="auto"/>
        <w:ind w:firstLine="720"/>
        <w:jc w:val="both"/>
        <w:rPr>
          <w:rFonts w:asciiTheme="majorHAnsi" w:eastAsia="Arial" w:hAnsiTheme="majorHAnsi" w:cstheme="majorHAnsi"/>
          <w:b/>
          <w:sz w:val="24"/>
          <w:szCs w:val="28"/>
        </w:rPr>
      </w:pPr>
      <w:r w:rsidRPr="00532B2F">
        <w:rPr>
          <w:rFonts w:asciiTheme="majorHAnsi" w:eastAsia="Arial" w:hAnsiTheme="majorHAnsi" w:cstheme="majorHAnsi"/>
          <w:b/>
          <w:sz w:val="24"/>
          <w:szCs w:val="28"/>
        </w:rPr>
        <w:t>Lengthen w</w:t>
      </w:r>
      <w:r w:rsidR="00F41C9F" w:rsidRPr="00532B2F">
        <w:rPr>
          <w:rFonts w:asciiTheme="majorHAnsi" w:eastAsia="Arial" w:hAnsiTheme="majorHAnsi" w:cstheme="majorHAnsi"/>
          <w:b/>
          <w:sz w:val="24"/>
          <w:szCs w:val="28"/>
        </w:rPr>
        <w:t>arranties</w:t>
      </w:r>
    </w:p>
    <w:p w14:paraId="376168A6" w14:textId="444D5079" w:rsidR="00D1461F" w:rsidRDefault="00F41C9F" w:rsidP="009E1E13">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sidRPr="00F41C9F">
        <w:rPr>
          <w:rFonts w:asciiTheme="majorHAnsi" w:eastAsia="Arial" w:hAnsiTheme="majorHAnsi" w:cstheme="majorHAnsi"/>
          <w:bCs/>
          <w:sz w:val="24"/>
          <w:szCs w:val="24"/>
        </w:rPr>
        <w:t xml:space="preserve">The UK </w:t>
      </w:r>
      <w:r w:rsidR="00D1461F">
        <w:rPr>
          <w:rFonts w:asciiTheme="majorHAnsi" w:eastAsia="Arial" w:hAnsiTheme="majorHAnsi" w:cstheme="majorHAnsi"/>
          <w:bCs/>
          <w:sz w:val="24"/>
          <w:szCs w:val="24"/>
        </w:rPr>
        <w:t xml:space="preserve">Government </w:t>
      </w:r>
      <w:r w:rsidRPr="00F41C9F">
        <w:rPr>
          <w:rFonts w:asciiTheme="majorHAnsi" w:eastAsia="Arial" w:hAnsiTheme="majorHAnsi" w:cstheme="majorHAnsi"/>
          <w:bCs/>
          <w:sz w:val="24"/>
          <w:szCs w:val="24"/>
        </w:rPr>
        <w:t xml:space="preserve">should promote the use of </w:t>
      </w:r>
      <w:r w:rsidR="009E1E13">
        <w:rPr>
          <w:rFonts w:asciiTheme="majorHAnsi" w:eastAsia="Arial" w:hAnsiTheme="majorHAnsi" w:cstheme="majorHAnsi"/>
          <w:bCs/>
          <w:sz w:val="24"/>
          <w:szCs w:val="24"/>
        </w:rPr>
        <w:t xml:space="preserve">longer and </w:t>
      </w:r>
      <w:r w:rsidR="00D1461F">
        <w:rPr>
          <w:rFonts w:asciiTheme="majorHAnsi" w:eastAsia="Arial" w:hAnsiTheme="majorHAnsi" w:cstheme="majorHAnsi"/>
          <w:bCs/>
          <w:sz w:val="24"/>
          <w:szCs w:val="24"/>
        </w:rPr>
        <w:t xml:space="preserve">differentiated </w:t>
      </w:r>
      <w:r w:rsidRPr="00F41C9F">
        <w:rPr>
          <w:rFonts w:asciiTheme="majorHAnsi" w:eastAsia="Arial" w:hAnsiTheme="majorHAnsi" w:cstheme="majorHAnsi"/>
          <w:bCs/>
          <w:sz w:val="24"/>
          <w:szCs w:val="24"/>
        </w:rPr>
        <w:t>warranties that signal the intrinsic durability of goods with greater consistency.</w:t>
      </w:r>
      <w:r w:rsidR="009E1E13">
        <w:rPr>
          <w:rFonts w:asciiTheme="majorHAnsi" w:eastAsia="Arial" w:hAnsiTheme="majorHAnsi" w:cstheme="majorHAnsi"/>
          <w:bCs/>
          <w:sz w:val="24"/>
          <w:szCs w:val="24"/>
        </w:rPr>
        <w:t xml:space="preserve"> It </w:t>
      </w:r>
      <w:r w:rsidR="00D1461F">
        <w:rPr>
          <w:rFonts w:asciiTheme="majorHAnsi" w:eastAsia="Arial" w:hAnsiTheme="majorHAnsi" w:cstheme="majorHAnsi"/>
          <w:bCs/>
          <w:sz w:val="24"/>
          <w:szCs w:val="24"/>
        </w:rPr>
        <w:t xml:space="preserve">should </w:t>
      </w:r>
      <w:r w:rsidR="009E1E13">
        <w:rPr>
          <w:rFonts w:asciiTheme="majorHAnsi" w:eastAsia="Arial" w:hAnsiTheme="majorHAnsi" w:cstheme="majorHAnsi"/>
          <w:bCs/>
          <w:sz w:val="24"/>
          <w:szCs w:val="24"/>
        </w:rPr>
        <w:t xml:space="preserve">also </w:t>
      </w:r>
      <w:r w:rsidR="00D1461F">
        <w:rPr>
          <w:rFonts w:asciiTheme="majorHAnsi" w:eastAsia="Arial" w:hAnsiTheme="majorHAnsi" w:cstheme="majorHAnsi"/>
          <w:bCs/>
          <w:sz w:val="24"/>
          <w:szCs w:val="24"/>
        </w:rPr>
        <w:t xml:space="preserve">review the </w:t>
      </w:r>
      <w:r w:rsidR="00D1461F" w:rsidRPr="00D1461F">
        <w:rPr>
          <w:rFonts w:asciiTheme="majorHAnsi" w:eastAsia="Arial" w:hAnsiTheme="majorHAnsi" w:cstheme="majorHAnsi"/>
          <w:bCs/>
          <w:sz w:val="24"/>
          <w:szCs w:val="24"/>
        </w:rPr>
        <w:t>EU lifespan guarantee model</w:t>
      </w:r>
      <w:r w:rsidR="00D1461F">
        <w:rPr>
          <w:rFonts w:asciiTheme="majorHAnsi" w:eastAsia="Arial" w:hAnsiTheme="majorHAnsi" w:cstheme="majorHAnsi"/>
          <w:bCs/>
          <w:sz w:val="24"/>
          <w:szCs w:val="24"/>
        </w:rPr>
        <w:t xml:space="preserve"> in the aftermath of Brexit</w:t>
      </w:r>
      <w:r w:rsidR="00D1461F" w:rsidRPr="00D1461F">
        <w:rPr>
          <w:rFonts w:asciiTheme="majorHAnsi" w:eastAsia="Arial" w:hAnsiTheme="majorHAnsi" w:cstheme="majorHAnsi"/>
          <w:bCs/>
          <w:sz w:val="24"/>
          <w:szCs w:val="24"/>
        </w:rPr>
        <w:t xml:space="preserve">, </w:t>
      </w:r>
      <w:r w:rsidR="00D1461F">
        <w:rPr>
          <w:rFonts w:asciiTheme="majorHAnsi" w:eastAsia="Arial" w:hAnsiTheme="majorHAnsi" w:cstheme="majorHAnsi"/>
          <w:bCs/>
          <w:sz w:val="24"/>
          <w:szCs w:val="24"/>
        </w:rPr>
        <w:t xml:space="preserve">including </w:t>
      </w:r>
      <w:r w:rsidR="009E1E13">
        <w:rPr>
          <w:rFonts w:asciiTheme="majorHAnsi" w:eastAsia="Arial" w:hAnsiTheme="majorHAnsi" w:cstheme="majorHAnsi"/>
          <w:bCs/>
          <w:sz w:val="24"/>
          <w:szCs w:val="24"/>
        </w:rPr>
        <w:t xml:space="preserve">the </w:t>
      </w:r>
      <w:r w:rsidR="00D1461F">
        <w:rPr>
          <w:rFonts w:asciiTheme="majorHAnsi" w:eastAsia="Arial" w:hAnsiTheme="majorHAnsi" w:cstheme="majorHAnsi"/>
          <w:bCs/>
          <w:sz w:val="24"/>
          <w:szCs w:val="24"/>
        </w:rPr>
        <w:t xml:space="preserve">possible </w:t>
      </w:r>
      <w:r w:rsidR="009E1E13">
        <w:rPr>
          <w:rFonts w:asciiTheme="majorHAnsi" w:eastAsia="Arial" w:hAnsiTheme="majorHAnsi" w:cstheme="majorHAnsi"/>
          <w:bCs/>
          <w:sz w:val="24"/>
          <w:szCs w:val="24"/>
        </w:rPr>
        <w:t xml:space="preserve">need to </w:t>
      </w:r>
      <w:r w:rsidR="00D1461F" w:rsidRPr="00D1461F">
        <w:rPr>
          <w:rFonts w:asciiTheme="majorHAnsi" w:eastAsia="Arial" w:hAnsiTheme="majorHAnsi" w:cstheme="majorHAnsi"/>
          <w:bCs/>
          <w:sz w:val="24"/>
          <w:szCs w:val="24"/>
        </w:rPr>
        <w:t>amend</w:t>
      </w:r>
      <w:r w:rsidR="009E1E13">
        <w:rPr>
          <w:rFonts w:asciiTheme="majorHAnsi" w:eastAsia="Arial" w:hAnsiTheme="majorHAnsi" w:cstheme="majorHAnsi"/>
          <w:bCs/>
          <w:sz w:val="24"/>
          <w:szCs w:val="24"/>
        </w:rPr>
        <w:t xml:space="preserve"> </w:t>
      </w:r>
      <w:r w:rsidR="00D1461F" w:rsidRPr="00D1461F">
        <w:rPr>
          <w:rFonts w:asciiTheme="majorHAnsi" w:eastAsia="Arial" w:hAnsiTheme="majorHAnsi" w:cstheme="majorHAnsi"/>
          <w:bCs/>
          <w:sz w:val="24"/>
          <w:szCs w:val="24"/>
        </w:rPr>
        <w:t>consumer legislation.</w:t>
      </w:r>
    </w:p>
    <w:p w14:paraId="651B5039" w14:textId="77777777" w:rsidR="003579DC" w:rsidRDefault="003579DC" w:rsidP="00220FBC">
      <w:pPr>
        <w:pStyle w:val="ListParagraph"/>
        <w:numPr>
          <w:ilvl w:val="1"/>
          <w:numId w:val="28"/>
        </w:numPr>
        <w:spacing w:after="0" w:line="360" w:lineRule="auto"/>
        <w:ind w:left="709" w:hanging="709"/>
        <w:jc w:val="both"/>
        <w:rPr>
          <w:rFonts w:asciiTheme="majorHAnsi" w:eastAsia="Arial" w:hAnsiTheme="majorHAnsi" w:cstheme="majorHAnsi"/>
          <w:b/>
          <w:sz w:val="28"/>
          <w:szCs w:val="28"/>
        </w:rPr>
      </w:pPr>
      <w:r>
        <w:rPr>
          <w:rFonts w:asciiTheme="majorHAnsi" w:eastAsia="Arial" w:hAnsiTheme="majorHAnsi" w:cstheme="majorHAnsi"/>
          <w:b/>
          <w:sz w:val="28"/>
          <w:szCs w:val="28"/>
        </w:rPr>
        <w:t>Use</w:t>
      </w:r>
    </w:p>
    <w:p w14:paraId="5172DAEF" w14:textId="4EE9D8BF" w:rsidR="00F41C9F" w:rsidRPr="00532B2F" w:rsidRDefault="003579DC" w:rsidP="00220FBC">
      <w:pPr>
        <w:spacing w:after="0" w:line="360" w:lineRule="auto"/>
        <w:ind w:firstLine="709"/>
        <w:jc w:val="both"/>
        <w:rPr>
          <w:rFonts w:asciiTheme="majorHAnsi" w:eastAsia="Arial" w:hAnsiTheme="majorHAnsi" w:cstheme="majorHAnsi"/>
          <w:b/>
          <w:sz w:val="24"/>
          <w:szCs w:val="28"/>
        </w:rPr>
      </w:pPr>
      <w:r w:rsidRPr="00532B2F">
        <w:rPr>
          <w:rFonts w:asciiTheme="majorHAnsi" w:eastAsia="Arial" w:hAnsiTheme="majorHAnsi" w:cstheme="majorHAnsi"/>
          <w:b/>
          <w:sz w:val="24"/>
          <w:szCs w:val="28"/>
        </w:rPr>
        <w:t>Introduce tax reform</w:t>
      </w:r>
    </w:p>
    <w:p w14:paraId="05D4C562" w14:textId="1EB3306D" w:rsidR="00516621" w:rsidRDefault="009E1E13" w:rsidP="00220FBC">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Pr>
          <w:rFonts w:asciiTheme="majorHAnsi" w:eastAsia="Arial" w:hAnsiTheme="majorHAnsi" w:cstheme="majorHAnsi"/>
          <w:bCs/>
          <w:sz w:val="24"/>
          <w:szCs w:val="24"/>
        </w:rPr>
        <w:t>R</w:t>
      </w:r>
      <w:r w:rsidR="00F41C9F" w:rsidRPr="00F41C9F">
        <w:rPr>
          <w:rFonts w:asciiTheme="majorHAnsi" w:eastAsia="Arial" w:hAnsiTheme="majorHAnsi" w:cstheme="majorHAnsi"/>
          <w:bCs/>
          <w:sz w:val="24"/>
          <w:szCs w:val="24"/>
        </w:rPr>
        <w:t xml:space="preserve">epair and reuse </w:t>
      </w:r>
      <w:r>
        <w:rPr>
          <w:rFonts w:asciiTheme="majorHAnsi" w:eastAsia="Arial" w:hAnsiTheme="majorHAnsi" w:cstheme="majorHAnsi"/>
          <w:bCs/>
          <w:sz w:val="24"/>
          <w:szCs w:val="24"/>
        </w:rPr>
        <w:t xml:space="preserve">should be incentivised </w:t>
      </w:r>
      <w:r w:rsidR="00F41C9F" w:rsidRPr="00F41C9F">
        <w:rPr>
          <w:rFonts w:asciiTheme="majorHAnsi" w:eastAsia="Arial" w:hAnsiTheme="majorHAnsi" w:cstheme="majorHAnsi"/>
          <w:bCs/>
          <w:sz w:val="24"/>
          <w:szCs w:val="24"/>
        </w:rPr>
        <w:t xml:space="preserve">through the tax system. </w:t>
      </w:r>
      <w:r w:rsidR="00516621" w:rsidRPr="000F5C97">
        <w:rPr>
          <w:rFonts w:asciiTheme="majorHAnsi" w:eastAsia="Arial" w:hAnsiTheme="majorHAnsi" w:cstheme="majorHAnsi"/>
          <w:bCs/>
          <w:sz w:val="24"/>
          <w:szCs w:val="24"/>
        </w:rPr>
        <w:t xml:space="preserve">As such services are labour-intensive, </w:t>
      </w:r>
      <w:r>
        <w:rPr>
          <w:rFonts w:asciiTheme="majorHAnsi" w:eastAsia="Arial" w:hAnsiTheme="majorHAnsi" w:cstheme="majorHAnsi"/>
          <w:bCs/>
          <w:sz w:val="24"/>
          <w:szCs w:val="24"/>
        </w:rPr>
        <w:t xml:space="preserve">environmental tax </w:t>
      </w:r>
      <w:r w:rsidR="00516621" w:rsidRPr="000F5C97">
        <w:rPr>
          <w:rFonts w:asciiTheme="majorHAnsi" w:eastAsia="Arial" w:hAnsiTheme="majorHAnsi" w:cstheme="majorHAnsi"/>
          <w:bCs/>
          <w:sz w:val="24"/>
          <w:szCs w:val="24"/>
        </w:rPr>
        <w:t xml:space="preserve">reform </w:t>
      </w:r>
      <w:r w:rsidR="00DD35CB">
        <w:rPr>
          <w:rFonts w:asciiTheme="majorHAnsi" w:eastAsia="Arial" w:hAnsiTheme="majorHAnsi" w:cstheme="majorHAnsi"/>
          <w:bCs/>
          <w:sz w:val="24"/>
          <w:szCs w:val="24"/>
        </w:rPr>
        <w:t xml:space="preserve">could take the form of reducing </w:t>
      </w:r>
      <w:r w:rsidR="00516621" w:rsidRPr="000F5C97">
        <w:rPr>
          <w:rFonts w:asciiTheme="majorHAnsi" w:eastAsia="Arial" w:hAnsiTheme="majorHAnsi" w:cstheme="majorHAnsi"/>
          <w:bCs/>
          <w:sz w:val="24"/>
          <w:szCs w:val="24"/>
        </w:rPr>
        <w:t xml:space="preserve">employers’ national insurance contributions </w:t>
      </w:r>
      <w:r w:rsidR="00DD35CB">
        <w:rPr>
          <w:rFonts w:asciiTheme="majorHAnsi" w:eastAsia="Arial" w:hAnsiTheme="majorHAnsi" w:cstheme="majorHAnsi"/>
          <w:bCs/>
          <w:sz w:val="24"/>
          <w:szCs w:val="24"/>
        </w:rPr>
        <w:t xml:space="preserve">for repair and reuse companies </w:t>
      </w:r>
      <w:r w:rsidR="00516621" w:rsidRPr="000F5C97">
        <w:rPr>
          <w:rFonts w:asciiTheme="majorHAnsi" w:eastAsia="Arial" w:hAnsiTheme="majorHAnsi" w:cstheme="majorHAnsi"/>
          <w:bCs/>
          <w:sz w:val="24"/>
          <w:szCs w:val="24"/>
        </w:rPr>
        <w:t>and zero-rating VAT.</w:t>
      </w:r>
    </w:p>
    <w:p w14:paraId="3E45F2FE" w14:textId="28EB89CC" w:rsidR="00F41C9F" w:rsidRDefault="00F41C9F" w:rsidP="009F7DD4">
      <w:pPr>
        <w:pStyle w:val="ListParagraph"/>
        <w:numPr>
          <w:ilvl w:val="2"/>
          <w:numId w:val="28"/>
        </w:numPr>
        <w:spacing w:after="120" w:line="360" w:lineRule="auto"/>
        <w:ind w:left="720" w:hanging="709"/>
        <w:contextualSpacing w:val="0"/>
        <w:jc w:val="both"/>
        <w:rPr>
          <w:rFonts w:asciiTheme="majorHAnsi" w:eastAsia="Arial" w:hAnsiTheme="majorHAnsi" w:cstheme="majorHAnsi"/>
          <w:bCs/>
          <w:sz w:val="24"/>
          <w:szCs w:val="24"/>
        </w:rPr>
      </w:pPr>
      <w:r w:rsidRPr="00F41C9F">
        <w:rPr>
          <w:rFonts w:asciiTheme="majorHAnsi" w:eastAsia="Arial" w:hAnsiTheme="majorHAnsi" w:cstheme="majorHAnsi"/>
          <w:bCs/>
          <w:sz w:val="24"/>
          <w:szCs w:val="24"/>
        </w:rPr>
        <w:t xml:space="preserve">More generally, </w:t>
      </w:r>
      <w:r w:rsidR="00DD35CB">
        <w:rPr>
          <w:rFonts w:asciiTheme="majorHAnsi" w:eastAsia="Arial" w:hAnsiTheme="majorHAnsi" w:cstheme="majorHAnsi"/>
          <w:bCs/>
          <w:sz w:val="24"/>
          <w:szCs w:val="24"/>
        </w:rPr>
        <w:t xml:space="preserve">the </w:t>
      </w:r>
      <w:r w:rsidR="009E1E13">
        <w:rPr>
          <w:rFonts w:asciiTheme="majorHAnsi" w:eastAsia="Arial" w:hAnsiTheme="majorHAnsi" w:cstheme="majorHAnsi"/>
          <w:bCs/>
          <w:sz w:val="24"/>
          <w:szCs w:val="24"/>
        </w:rPr>
        <w:t xml:space="preserve">UK </w:t>
      </w:r>
      <w:r w:rsidR="00DD35CB">
        <w:rPr>
          <w:rFonts w:asciiTheme="majorHAnsi" w:eastAsia="Arial" w:hAnsiTheme="majorHAnsi" w:cstheme="majorHAnsi"/>
          <w:bCs/>
          <w:sz w:val="24"/>
          <w:szCs w:val="24"/>
        </w:rPr>
        <w:t xml:space="preserve">Government </w:t>
      </w:r>
      <w:r w:rsidRPr="00F41C9F">
        <w:rPr>
          <w:rFonts w:asciiTheme="majorHAnsi" w:eastAsia="Arial" w:hAnsiTheme="majorHAnsi" w:cstheme="majorHAnsi"/>
          <w:bCs/>
          <w:sz w:val="24"/>
          <w:szCs w:val="24"/>
        </w:rPr>
        <w:t>should reconsider introducing variable weight charging for waste collection</w:t>
      </w:r>
      <w:r w:rsidR="009E1E13">
        <w:rPr>
          <w:rFonts w:asciiTheme="majorHAnsi" w:eastAsia="Arial" w:hAnsiTheme="majorHAnsi" w:cstheme="majorHAnsi"/>
          <w:bCs/>
          <w:sz w:val="24"/>
          <w:szCs w:val="24"/>
        </w:rPr>
        <w:t xml:space="preserve"> in order to </w:t>
      </w:r>
      <w:r w:rsidR="00857BFB">
        <w:rPr>
          <w:rFonts w:asciiTheme="majorHAnsi" w:eastAsia="Arial" w:hAnsiTheme="majorHAnsi" w:cstheme="majorHAnsi"/>
          <w:bCs/>
          <w:sz w:val="24"/>
          <w:szCs w:val="24"/>
        </w:rPr>
        <w:t>dis</w:t>
      </w:r>
      <w:r w:rsidRPr="00F41C9F">
        <w:rPr>
          <w:rFonts w:asciiTheme="majorHAnsi" w:eastAsia="Arial" w:hAnsiTheme="majorHAnsi" w:cstheme="majorHAnsi"/>
          <w:bCs/>
          <w:sz w:val="24"/>
          <w:szCs w:val="24"/>
        </w:rPr>
        <w:t xml:space="preserve">courage </w:t>
      </w:r>
      <w:r w:rsidR="00857BFB">
        <w:rPr>
          <w:rFonts w:asciiTheme="majorHAnsi" w:eastAsia="Arial" w:hAnsiTheme="majorHAnsi" w:cstheme="majorHAnsi"/>
          <w:bCs/>
          <w:sz w:val="24"/>
          <w:szCs w:val="24"/>
        </w:rPr>
        <w:t xml:space="preserve">a throwaway culture </w:t>
      </w:r>
      <w:r w:rsidRPr="00F41C9F">
        <w:rPr>
          <w:rFonts w:asciiTheme="majorHAnsi" w:eastAsia="Arial" w:hAnsiTheme="majorHAnsi" w:cstheme="majorHAnsi"/>
          <w:bCs/>
          <w:sz w:val="24"/>
          <w:szCs w:val="24"/>
        </w:rPr>
        <w:t xml:space="preserve">and </w:t>
      </w:r>
      <w:r w:rsidR="009E1E13">
        <w:rPr>
          <w:rFonts w:asciiTheme="majorHAnsi" w:eastAsia="Arial" w:hAnsiTheme="majorHAnsi" w:cstheme="majorHAnsi"/>
          <w:bCs/>
          <w:sz w:val="24"/>
          <w:szCs w:val="24"/>
        </w:rPr>
        <w:t xml:space="preserve">to </w:t>
      </w:r>
      <w:r w:rsidRPr="00F41C9F">
        <w:rPr>
          <w:rFonts w:asciiTheme="majorHAnsi" w:eastAsia="Arial" w:hAnsiTheme="majorHAnsi" w:cstheme="majorHAnsi"/>
          <w:bCs/>
          <w:sz w:val="24"/>
          <w:szCs w:val="24"/>
        </w:rPr>
        <w:t xml:space="preserve">correct the market failure which allows the environmental cost of consumption to be paid by third parties (households) rather than </w:t>
      </w:r>
      <w:r w:rsidR="009E1E13">
        <w:rPr>
          <w:rFonts w:asciiTheme="majorHAnsi" w:eastAsia="Arial" w:hAnsiTheme="majorHAnsi" w:cstheme="majorHAnsi"/>
          <w:bCs/>
          <w:sz w:val="24"/>
          <w:szCs w:val="24"/>
        </w:rPr>
        <w:t xml:space="preserve">directly by </w:t>
      </w:r>
      <w:r w:rsidRPr="00F41C9F">
        <w:rPr>
          <w:rFonts w:asciiTheme="majorHAnsi" w:eastAsia="Arial" w:hAnsiTheme="majorHAnsi" w:cstheme="majorHAnsi"/>
          <w:bCs/>
          <w:sz w:val="24"/>
          <w:szCs w:val="24"/>
        </w:rPr>
        <w:t>consumers.</w:t>
      </w:r>
    </w:p>
    <w:p w14:paraId="1C87D0E5" w14:textId="577608C3" w:rsidR="00F41C9F" w:rsidRPr="00532B2F" w:rsidRDefault="00010BA2" w:rsidP="00220FBC">
      <w:pPr>
        <w:spacing w:after="0" w:line="360" w:lineRule="auto"/>
        <w:ind w:firstLine="720"/>
        <w:jc w:val="both"/>
        <w:rPr>
          <w:rFonts w:asciiTheme="majorHAnsi" w:eastAsia="Arial" w:hAnsiTheme="majorHAnsi" w:cstheme="majorHAnsi"/>
          <w:b/>
          <w:sz w:val="24"/>
          <w:szCs w:val="28"/>
        </w:rPr>
      </w:pPr>
      <w:r>
        <w:rPr>
          <w:rFonts w:asciiTheme="majorHAnsi" w:eastAsia="Arial" w:hAnsiTheme="majorHAnsi" w:cstheme="majorHAnsi"/>
          <w:b/>
          <w:sz w:val="24"/>
          <w:szCs w:val="28"/>
        </w:rPr>
        <w:lastRenderedPageBreak/>
        <w:t>R</w:t>
      </w:r>
      <w:r w:rsidR="002F2FCF">
        <w:rPr>
          <w:rFonts w:asciiTheme="majorHAnsi" w:eastAsia="Arial" w:hAnsiTheme="majorHAnsi" w:cstheme="majorHAnsi"/>
          <w:b/>
          <w:sz w:val="24"/>
          <w:szCs w:val="28"/>
        </w:rPr>
        <w:t xml:space="preserve">epair and </w:t>
      </w:r>
      <w:r w:rsidR="00F41C9F" w:rsidRPr="00532B2F">
        <w:rPr>
          <w:rFonts w:asciiTheme="majorHAnsi" w:eastAsia="Arial" w:hAnsiTheme="majorHAnsi" w:cstheme="majorHAnsi"/>
          <w:b/>
          <w:sz w:val="24"/>
          <w:szCs w:val="28"/>
        </w:rPr>
        <w:t xml:space="preserve">maintenance </w:t>
      </w:r>
      <w:r w:rsidR="009E1E13">
        <w:rPr>
          <w:rFonts w:asciiTheme="majorHAnsi" w:eastAsia="Arial" w:hAnsiTheme="majorHAnsi" w:cstheme="majorHAnsi"/>
          <w:b/>
          <w:sz w:val="24"/>
          <w:szCs w:val="28"/>
        </w:rPr>
        <w:t>initiatives</w:t>
      </w:r>
    </w:p>
    <w:p w14:paraId="1398A45F" w14:textId="2BB55DA4" w:rsidR="00010BA2" w:rsidRPr="00010BA2" w:rsidRDefault="00F41C9F" w:rsidP="00151E2C">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sidRPr="00010BA2">
        <w:rPr>
          <w:rFonts w:asciiTheme="majorHAnsi" w:eastAsia="Arial" w:hAnsiTheme="majorHAnsi" w:cstheme="majorHAnsi"/>
          <w:bCs/>
          <w:sz w:val="24"/>
          <w:szCs w:val="24"/>
        </w:rPr>
        <w:t>The UK Government should work with industry to encourage better maintenance of products</w:t>
      </w:r>
      <w:r w:rsidR="00010BA2" w:rsidRPr="00010BA2">
        <w:rPr>
          <w:rFonts w:asciiTheme="majorHAnsi" w:eastAsia="Arial" w:hAnsiTheme="majorHAnsi" w:cstheme="majorHAnsi"/>
          <w:bCs/>
          <w:sz w:val="24"/>
          <w:szCs w:val="24"/>
        </w:rPr>
        <w:t xml:space="preserve"> through, for example, </w:t>
      </w:r>
      <w:r w:rsidR="009E1E13">
        <w:rPr>
          <w:rFonts w:asciiTheme="majorHAnsi" w:eastAsia="Arial" w:hAnsiTheme="majorHAnsi" w:cstheme="majorHAnsi"/>
          <w:bCs/>
          <w:sz w:val="24"/>
          <w:szCs w:val="24"/>
        </w:rPr>
        <w:t xml:space="preserve">ensuring access to repair </w:t>
      </w:r>
      <w:r w:rsidR="00010BA2" w:rsidRPr="00010BA2">
        <w:rPr>
          <w:rFonts w:asciiTheme="majorHAnsi" w:eastAsia="Arial" w:hAnsiTheme="majorHAnsi" w:cstheme="majorHAnsi"/>
          <w:bCs/>
          <w:sz w:val="24"/>
          <w:szCs w:val="24"/>
        </w:rPr>
        <w:t xml:space="preserve">manuals </w:t>
      </w:r>
      <w:r w:rsidR="00010BA2">
        <w:rPr>
          <w:rFonts w:asciiTheme="majorHAnsi" w:eastAsia="Arial" w:hAnsiTheme="majorHAnsi" w:cstheme="majorHAnsi"/>
          <w:bCs/>
          <w:sz w:val="24"/>
          <w:szCs w:val="24"/>
        </w:rPr>
        <w:t>for independent repairers and owners</w:t>
      </w:r>
      <w:r w:rsidR="00010BA2" w:rsidRPr="00010BA2">
        <w:rPr>
          <w:rFonts w:asciiTheme="majorHAnsi" w:eastAsia="Arial" w:hAnsiTheme="majorHAnsi" w:cstheme="majorHAnsi"/>
          <w:bCs/>
          <w:sz w:val="24"/>
          <w:szCs w:val="24"/>
        </w:rPr>
        <w:t xml:space="preserve">, </w:t>
      </w:r>
      <w:r w:rsidR="00010BA2">
        <w:rPr>
          <w:rFonts w:asciiTheme="majorHAnsi" w:eastAsia="Arial" w:hAnsiTheme="majorHAnsi" w:cstheme="majorHAnsi"/>
          <w:bCs/>
          <w:sz w:val="24"/>
          <w:szCs w:val="24"/>
        </w:rPr>
        <w:t xml:space="preserve">and </w:t>
      </w:r>
      <w:r w:rsidR="00010BA2" w:rsidRPr="00010BA2">
        <w:rPr>
          <w:rFonts w:asciiTheme="majorHAnsi" w:eastAsia="Arial" w:hAnsiTheme="majorHAnsi" w:cstheme="majorHAnsi"/>
          <w:bCs/>
          <w:sz w:val="24"/>
          <w:szCs w:val="24"/>
        </w:rPr>
        <w:t>the availability of spare parts</w:t>
      </w:r>
      <w:r w:rsidR="00010BA2">
        <w:rPr>
          <w:rFonts w:asciiTheme="majorHAnsi" w:eastAsia="Arial" w:hAnsiTheme="majorHAnsi" w:cstheme="majorHAnsi"/>
          <w:bCs/>
          <w:sz w:val="24"/>
          <w:szCs w:val="24"/>
        </w:rPr>
        <w:t xml:space="preserve"> at reasonable cost</w:t>
      </w:r>
      <w:r w:rsidR="00010BA2" w:rsidRPr="00010BA2">
        <w:rPr>
          <w:rFonts w:asciiTheme="majorHAnsi" w:eastAsia="Arial" w:hAnsiTheme="majorHAnsi" w:cstheme="majorHAnsi"/>
          <w:bCs/>
          <w:sz w:val="24"/>
          <w:szCs w:val="24"/>
        </w:rPr>
        <w:t>.</w:t>
      </w:r>
    </w:p>
    <w:p w14:paraId="676C4141" w14:textId="77777777" w:rsidR="009E1E13" w:rsidRDefault="009E1E13" w:rsidP="009E1E13">
      <w:pPr>
        <w:pStyle w:val="ListParagraph"/>
        <w:numPr>
          <w:ilvl w:val="2"/>
          <w:numId w:val="28"/>
        </w:numPr>
        <w:spacing w:after="0" w:line="360" w:lineRule="auto"/>
        <w:ind w:left="720" w:hanging="709"/>
        <w:contextualSpacing w:val="0"/>
        <w:jc w:val="both"/>
        <w:rPr>
          <w:rFonts w:asciiTheme="majorHAnsi" w:eastAsia="Arial" w:hAnsiTheme="majorHAnsi" w:cstheme="majorHAnsi"/>
          <w:bCs/>
          <w:sz w:val="24"/>
          <w:szCs w:val="24"/>
        </w:rPr>
      </w:pPr>
      <w:r>
        <w:rPr>
          <w:rFonts w:asciiTheme="majorHAnsi" w:eastAsia="Arial" w:hAnsiTheme="majorHAnsi" w:cstheme="majorHAnsi"/>
          <w:bCs/>
          <w:sz w:val="24"/>
          <w:szCs w:val="24"/>
        </w:rPr>
        <w:t>L</w:t>
      </w:r>
      <w:r w:rsidRPr="007A7182">
        <w:rPr>
          <w:rFonts w:asciiTheme="majorHAnsi" w:eastAsia="Arial" w:hAnsiTheme="majorHAnsi" w:cstheme="majorHAnsi"/>
          <w:bCs/>
          <w:sz w:val="24"/>
          <w:szCs w:val="24"/>
        </w:rPr>
        <w:t xml:space="preserve">ocal authorities </w:t>
      </w:r>
      <w:r>
        <w:rPr>
          <w:rFonts w:asciiTheme="majorHAnsi" w:eastAsia="Arial" w:hAnsiTheme="majorHAnsi" w:cstheme="majorHAnsi"/>
          <w:bCs/>
          <w:sz w:val="24"/>
          <w:szCs w:val="24"/>
        </w:rPr>
        <w:t xml:space="preserve">should be encouraged and enabled to </w:t>
      </w:r>
      <w:r w:rsidRPr="007A7182">
        <w:rPr>
          <w:rFonts w:asciiTheme="majorHAnsi" w:eastAsia="Arial" w:hAnsiTheme="majorHAnsi" w:cstheme="majorHAnsi"/>
          <w:bCs/>
          <w:sz w:val="24"/>
          <w:szCs w:val="24"/>
        </w:rPr>
        <w:t xml:space="preserve">increase </w:t>
      </w:r>
      <w:r>
        <w:rPr>
          <w:rFonts w:asciiTheme="majorHAnsi" w:eastAsia="Arial" w:hAnsiTheme="majorHAnsi" w:cstheme="majorHAnsi"/>
          <w:bCs/>
          <w:sz w:val="24"/>
          <w:szCs w:val="24"/>
        </w:rPr>
        <w:t xml:space="preserve">their </w:t>
      </w:r>
      <w:r w:rsidRPr="007A7182">
        <w:rPr>
          <w:rFonts w:asciiTheme="majorHAnsi" w:eastAsia="Arial" w:hAnsiTheme="majorHAnsi" w:cstheme="majorHAnsi"/>
          <w:bCs/>
          <w:sz w:val="24"/>
          <w:szCs w:val="24"/>
        </w:rPr>
        <w:t xml:space="preserve">support for community repair initiatives. </w:t>
      </w:r>
    </w:p>
    <w:p w14:paraId="5632628D" w14:textId="01EB0B7D" w:rsidR="00010BA2" w:rsidRDefault="00F41C9F" w:rsidP="009E1E13">
      <w:pPr>
        <w:pStyle w:val="ListParagraph"/>
        <w:numPr>
          <w:ilvl w:val="2"/>
          <w:numId w:val="28"/>
        </w:numPr>
        <w:spacing w:after="120" w:line="360" w:lineRule="auto"/>
        <w:ind w:left="720" w:hanging="709"/>
        <w:contextualSpacing w:val="0"/>
        <w:jc w:val="both"/>
        <w:rPr>
          <w:rFonts w:asciiTheme="majorHAnsi" w:eastAsia="Arial" w:hAnsiTheme="majorHAnsi" w:cstheme="majorHAnsi"/>
          <w:bCs/>
          <w:sz w:val="24"/>
          <w:szCs w:val="24"/>
        </w:rPr>
      </w:pPr>
      <w:r w:rsidRPr="007A7182">
        <w:rPr>
          <w:rFonts w:asciiTheme="majorHAnsi" w:eastAsia="Arial" w:hAnsiTheme="majorHAnsi" w:cstheme="majorHAnsi"/>
          <w:bCs/>
          <w:sz w:val="24"/>
          <w:szCs w:val="24"/>
        </w:rPr>
        <w:t xml:space="preserve">The decline in </w:t>
      </w:r>
      <w:r w:rsidR="009E1E13">
        <w:rPr>
          <w:rFonts w:asciiTheme="majorHAnsi" w:eastAsia="Arial" w:hAnsiTheme="majorHAnsi" w:cstheme="majorHAnsi"/>
          <w:bCs/>
          <w:sz w:val="24"/>
          <w:szCs w:val="24"/>
        </w:rPr>
        <w:t xml:space="preserve">support for </w:t>
      </w:r>
      <w:r w:rsidRPr="007A7182">
        <w:rPr>
          <w:rFonts w:asciiTheme="majorHAnsi" w:eastAsia="Arial" w:hAnsiTheme="majorHAnsi" w:cstheme="majorHAnsi"/>
          <w:bCs/>
          <w:sz w:val="24"/>
          <w:szCs w:val="24"/>
        </w:rPr>
        <w:t xml:space="preserve">design and technology education </w:t>
      </w:r>
      <w:r w:rsidR="00010BA2">
        <w:rPr>
          <w:rFonts w:asciiTheme="majorHAnsi" w:eastAsia="Arial" w:hAnsiTheme="majorHAnsi" w:cstheme="majorHAnsi"/>
          <w:bCs/>
          <w:sz w:val="24"/>
          <w:szCs w:val="24"/>
        </w:rPr>
        <w:t xml:space="preserve">needs to be reversed. </w:t>
      </w:r>
    </w:p>
    <w:bookmarkEnd w:id="7"/>
    <w:p w14:paraId="3F747A9C" w14:textId="5C4C3BCE" w:rsidR="00532B2F" w:rsidRDefault="00532B2F" w:rsidP="00220FBC">
      <w:pPr>
        <w:pStyle w:val="ListParagraph"/>
        <w:numPr>
          <w:ilvl w:val="1"/>
          <w:numId w:val="28"/>
        </w:numPr>
        <w:spacing w:after="0" w:line="360" w:lineRule="auto"/>
        <w:ind w:left="709" w:hanging="709"/>
        <w:jc w:val="both"/>
        <w:rPr>
          <w:rFonts w:asciiTheme="majorHAnsi" w:eastAsia="Arial" w:hAnsiTheme="majorHAnsi" w:cstheme="majorHAnsi"/>
          <w:b/>
          <w:sz w:val="28"/>
          <w:szCs w:val="28"/>
        </w:rPr>
      </w:pPr>
      <w:r w:rsidRPr="00532B2F">
        <w:rPr>
          <w:rFonts w:asciiTheme="majorHAnsi" w:eastAsia="Arial" w:hAnsiTheme="majorHAnsi" w:cstheme="majorHAnsi"/>
          <w:b/>
          <w:sz w:val="28"/>
          <w:szCs w:val="28"/>
        </w:rPr>
        <w:t>Disposal</w:t>
      </w:r>
    </w:p>
    <w:p w14:paraId="739F36CF" w14:textId="24651138" w:rsidR="00532B2F" w:rsidRPr="00087BB5" w:rsidRDefault="002F2FCF" w:rsidP="00220FBC">
      <w:pPr>
        <w:spacing w:after="0" w:line="360" w:lineRule="auto"/>
        <w:ind w:firstLine="709"/>
        <w:jc w:val="both"/>
        <w:rPr>
          <w:rFonts w:asciiTheme="majorHAnsi" w:eastAsia="Arial" w:hAnsiTheme="majorHAnsi" w:cstheme="majorHAnsi"/>
          <w:b/>
          <w:sz w:val="24"/>
          <w:szCs w:val="28"/>
        </w:rPr>
      </w:pPr>
      <w:r>
        <w:rPr>
          <w:rFonts w:asciiTheme="majorHAnsi" w:eastAsia="Arial" w:hAnsiTheme="majorHAnsi" w:cstheme="majorHAnsi"/>
          <w:b/>
          <w:sz w:val="24"/>
          <w:szCs w:val="28"/>
        </w:rPr>
        <w:t>Increase reuse</w:t>
      </w:r>
    </w:p>
    <w:p w14:paraId="7255C7BD" w14:textId="02D05709" w:rsidR="002F2FCF" w:rsidRDefault="009E1E13" w:rsidP="002F2FCF">
      <w:pPr>
        <w:pStyle w:val="ListParagraph"/>
        <w:numPr>
          <w:ilvl w:val="2"/>
          <w:numId w:val="28"/>
        </w:numPr>
        <w:spacing w:after="0" w:line="360" w:lineRule="auto"/>
        <w:ind w:left="720" w:hanging="709"/>
        <w:jc w:val="both"/>
        <w:rPr>
          <w:rFonts w:asciiTheme="majorHAnsi" w:eastAsia="Arial" w:hAnsiTheme="majorHAnsi" w:cstheme="majorHAnsi"/>
          <w:bCs/>
          <w:sz w:val="24"/>
          <w:szCs w:val="24"/>
        </w:rPr>
      </w:pPr>
      <w:r>
        <w:rPr>
          <w:rFonts w:asciiTheme="majorHAnsi" w:eastAsia="Arial" w:hAnsiTheme="majorHAnsi" w:cstheme="majorHAnsi"/>
          <w:bCs/>
          <w:sz w:val="24"/>
          <w:szCs w:val="24"/>
        </w:rPr>
        <w:t xml:space="preserve">The UK Government could improve </w:t>
      </w:r>
      <w:r w:rsidR="002F2FCF">
        <w:rPr>
          <w:rFonts w:asciiTheme="majorHAnsi" w:eastAsia="Arial" w:hAnsiTheme="majorHAnsi" w:cstheme="majorHAnsi"/>
          <w:bCs/>
          <w:sz w:val="24"/>
          <w:szCs w:val="24"/>
        </w:rPr>
        <w:t xml:space="preserve">the operation of </w:t>
      </w:r>
      <w:r w:rsidR="002F2FCF" w:rsidRPr="00205805">
        <w:rPr>
          <w:rFonts w:asciiTheme="majorHAnsi" w:eastAsia="Arial" w:hAnsiTheme="majorHAnsi" w:cstheme="majorHAnsi"/>
          <w:bCs/>
          <w:sz w:val="24"/>
          <w:szCs w:val="24"/>
        </w:rPr>
        <w:t>secondary markets</w:t>
      </w:r>
      <w:r w:rsidR="00A82570">
        <w:rPr>
          <w:rFonts w:asciiTheme="majorHAnsi" w:eastAsia="Arial" w:hAnsiTheme="majorHAnsi" w:cstheme="majorHAnsi"/>
          <w:bCs/>
          <w:sz w:val="24"/>
          <w:szCs w:val="24"/>
        </w:rPr>
        <w:t xml:space="preserve"> </w:t>
      </w:r>
      <w:r>
        <w:rPr>
          <w:rFonts w:asciiTheme="majorHAnsi" w:eastAsia="Arial" w:hAnsiTheme="majorHAnsi" w:cstheme="majorHAnsi"/>
          <w:bCs/>
          <w:sz w:val="24"/>
          <w:szCs w:val="24"/>
        </w:rPr>
        <w:t>by</w:t>
      </w:r>
      <w:r w:rsidR="002F2FCF">
        <w:rPr>
          <w:rFonts w:asciiTheme="majorHAnsi" w:eastAsia="Arial" w:hAnsiTheme="majorHAnsi" w:cstheme="majorHAnsi"/>
          <w:bCs/>
          <w:sz w:val="24"/>
          <w:szCs w:val="24"/>
        </w:rPr>
        <w:t>:</w:t>
      </w:r>
    </w:p>
    <w:p w14:paraId="2EAC4CEE" w14:textId="1FA1D20D" w:rsidR="002F2FCF" w:rsidRPr="00532B2F" w:rsidRDefault="002F2FCF" w:rsidP="002F2FCF">
      <w:pPr>
        <w:pStyle w:val="ListParagraph"/>
        <w:numPr>
          <w:ilvl w:val="2"/>
          <w:numId w:val="40"/>
        </w:numPr>
        <w:spacing w:after="0" w:line="360" w:lineRule="auto"/>
        <w:jc w:val="both"/>
        <w:rPr>
          <w:rFonts w:asciiTheme="majorHAnsi" w:eastAsia="Arial" w:hAnsiTheme="majorHAnsi" w:cstheme="majorHAnsi"/>
          <w:bCs/>
          <w:sz w:val="24"/>
          <w:szCs w:val="24"/>
        </w:rPr>
      </w:pPr>
      <w:r>
        <w:rPr>
          <w:rFonts w:asciiTheme="majorHAnsi" w:eastAsia="Arial" w:hAnsiTheme="majorHAnsi" w:cstheme="majorHAnsi"/>
          <w:bCs/>
          <w:sz w:val="24"/>
          <w:szCs w:val="24"/>
        </w:rPr>
        <w:t xml:space="preserve">Introducing incentives for </w:t>
      </w:r>
      <w:r w:rsidRPr="00205805">
        <w:rPr>
          <w:rFonts w:asciiTheme="majorHAnsi" w:eastAsia="Arial" w:hAnsiTheme="majorHAnsi" w:cstheme="majorHAnsi"/>
          <w:bCs/>
          <w:sz w:val="24"/>
          <w:szCs w:val="24"/>
        </w:rPr>
        <w:t>repair</w:t>
      </w:r>
      <w:r>
        <w:rPr>
          <w:rFonts w:asciiTheme="majorHAnsi" w:eastAsia="Arial" w:hAnsiTheme="majorHAnsi" w:cstheme="majorHAnsi"/>
          <w:bCs/>
          <w:sz w:val="24"/>
          <w:szCs w:val="24"/>
        </w:rPr>
        <w:t xml:space="preserve"> </w:t>
      </w:r>
      <w:r w:rsidR="009E1E13">
        <w:rPr>
          <w:rFonts w:asciiTheme="majorHAnsi" w:eastAsia="Arial" w:hAnsiTheme="majorHAnsi" w:cstheme="majorHAnsi"/>
          <w:bCs/>
          <w:sz w:val="24"/>
          <w:szCs w:val="24"/>
        </w:rPr>
        <w:t>(</w:t>
      </w:r>
      <w:r>
        <w:rPr>
          <w:rFonts w:asciiTheme="majorHAnsi" w:eastAsia="Arial" w:hAnsiTheme="majorHAnsi" w:cstheme="majorHAnsi"/>
          <w:bCs/>
          <w:sz w:val="24"/>
          <w:szCs w:val="24"/>
        </w:rPr>
        <w:t>such as</w:t>
      </w:r>
      <w:r w:rsidRPr="00205805">
        <w:rPr>
          <w:rFonts w:asciiTheme="majorHAnsi" w:eastAsia="Arial" w:hAnsiTheme="majorHAnsi" w:cstheme="majorHAnsi"/>
          <w:bCs/>
          <w:sz w:val="24"/>
          <w:szCs w:val="24"/>
        </w:rPr>
        <w:t xml:space="preserve"> environmental tax reform</w:t>
      </w:r>
      <w:r w:rsidR="009E1E13">
        <w:rPr>
          <w:rFonts w:asciiTheme="majorHAnsi" w:eastAsia="Arial" w:hAnsiTheme="majorHAnsi" w:cstheme="majorHAnsi"/>
          <w:bCs/>
          <w:sz w:val="24"/>
          <w:szCs w:val="24"/>
        </w:rPr>
        <w:t>)</w:t>
      </w:r>
      <w:r w:rsidRPr="00205805">
        <w:rPr>
          <w:rFonts w:asciiTheme="majorHAnsi" w:eastAsia="Arial" w:hAnsiTheme="majorHAnsi" w:cstheme="majorHAnsi"/>
          <w:bCs/>
          <w:sz w:val="24"/>
          <w:szCs w:val="24"/>
        </w:rPr>
        <w:t xml:space="preserve"> </w:t>
      </w:r>
      <w:r w:rsidRPr="00532B2F">
        <w:rPr>
          <w:rFonts w:asciiTheme="majorHAnsi" w:eastAsia="Arial" w:hAnsiTheme="majorHAnsi" w:cstheme="majorHAnsi"/>
          <w:bCs/>
          <w:sz w:val="24"/>
          <w:szCs w:val="24"/>
        </w:rPr>
        <w:t xml:space="preserve">that </w:t>
      </w:r>
      <w:r w:rsidR="00516621">
        <w:rPr>
          <w:rFonts w:asciiTheme="majorHAnsi" w:eastAsia="Arial" w:hAnsiTheme="majorHAnsi" w:cstheme="majorHAnsi"/>
          <w:bCs/>
          <w:sz w:val="24"/>
          <w:szCs w:val="24"/>
        </w:rPr>
        <w:t xml:space="preserve">will </w:t>
      </w:r>
      <w:r w:rsidRPr="00532B2F">
        <w:rPr>
          <w:rFonts w:asciiTheme="majorHAnsi" w:eastAsia="Arial" w:hAnsiTheme="majorHAnsi" w:cstheme="majorHAnsi"/>
          <w:bCs/>
          <w:sz w:val="24"/>
          <w:szCs w:val="24"/>
        </w:rPr>
        <w:t>enable faulty products to be offered for reuse</w:t>
      </w:r>
      <w:r>
        <w:rPr>
          <w:rFonts w:asciiTheme="majorHAnsi" w:eastAsia="Arial" w:hAnsiTheme="majorHAnsi" w:cstheme="majorHAnsi"/>
          <w:bCs/>
          <w:sz w:val="24"/>
          <w:szCs w:val="24"/>
        </w:rPr>
        <w:t>.</w:t>
      </w:r>
    </w:p>
    <w:p w14:paraId="2310203A" w14:textId="16E70434" w:rsidR="002F2FCF" w:rsidRDefault="002F2FCF" w:rsidP="002F2FCF">
      <w:pPr>
        <w:pStyle w:val="ListParagraph"/>
        <w:numPr>
          <w:ilvl w:val="2"/>
          <w:numId w:val="40"/>
        </w:numPr>
        <w:spacing w:after="0" w:line="360" w:lineRule="auto"/>
        <w:jc w:val="both"/>
        <w:rPr>
          <w:rFonts w:asciiTheme="majorHAnsi" w:eastAsia="Arial" w:hAnsiTheme="majorHAnsi" w:cstheme="majorHAnsi"/>
          <w:bCs/>
          <w:sz w:val="24"/>
          <w:szCs w:val="24"/>
        </w:rPr>
      </w:pPr>
      <w:r>
        <w:rPr>
          <w:rFonts w:asciiTheme="majorHAnsi" w:eastAsia="Arial" w:hAnsiTheme="majorHAnsi" w:cstheme="majorHAnsi"/>
          <w:bCs/>
          <w:sz w:val="24"/>
          <w:szCs w:val="24"/>
        </w:rPr>
        <w:t xml:space="preserve">Creating increased certainty for consumers through improved product information </w:t>
      </w:r>
      <w:r w:rsidR="00D6591C">
        <w:rPr>
          <w:rFonts w:asciiTheme="majorHAnsi" w:eastAsia="Arial" w:hAnsiTheme="majorHAnsi" w:cstheme="majorHAnsi"/>
          <w:bCs/>
          <w:sz w:val="24"/>
          <w:szCs w:val="24"/>
        </w:rPr>
        <w:t>(</w:t>
      </w:r>
      <w:r>
        <w:rPr>
          <w:rFonts w:asciiTheme="majorHAnsi" w:eastAsia="Arial" w:hAnsiTheme="majorHAnsi" w:cstheme="majorHAnsi"/>
          <w:bCs/>
          <w:sz w:val="24"/>
          <w:szCs w:val="24"/>
        </w:rPr>
        <w:t xml:space="preserve">such as </w:t>
      </w:r>
      <w:r w:rsidR="00D6591C">
        <w:rPr>
          <w:rFonts w:asciiTheme="majorHAnsi" w:eastAsia="Arial" w:hAnsiTheme="majorHAnsi" w:cstheme="majorHAnsi"/>
          <w:bCs/>
          <w:sz w:val="24"/>
          <w:szCs w:val="24"/>
        </w:rPr>
        <w:t xml:space="preserve">lifespan labelling and </w:t>
      </w:r>
      <w:r>
        <w:rPr>
          <w:rFonts w:asciiTheme="majorHAnsi" w:eastAsia="Arial" w:hAnsiTheme="majorHAnsi" w:cstheme="majorHAnsi"/>
          <w:bCs/>
          <w:sz w:val="24"/>
          <w:szCs w:val="24"/>
        </w:rPr>
        <w:t xml:space="preserve">requiring </w:t>
      </w:r>
      <w:r w:rsidR="00D6591C">
        <w:rPr>
          <w:rFonts w:asciiTheme="majorHAnsi" w:eastAsia="Arial" w:hAnsiTheme="majorHAnsi" w:cstheme="majorHAnsi"/>
          <w:bCs/>
          <w:sz w:val="24"/>
          <w:szCs w:val="24"/>
        </w:rPr>
        <w:t xml:space="preserve">new </w:t>
      </w:r>
      <w:r>
        <w:rPr>
          <w:rFonts w:asciiTheme="majorHAnsi" w:eastAsia="Arial" w:hAnsiTheme="majorHAnsi" w:cstheme="majorHAnsi"/>
          <w:bCs/>
          <w:sz w:val="24"/>
          <w:szCs w:val="24"/>
        </w:rPr>
        <w:t>products to be marked with their date of manufacture</w:t>
      </w:r>
      <w:r w:rsidR="00D6591C">
        <w:rPr>
          <w:rFonts w:asciiTheme="majorHAnsi" w:eastAsia="Arial" w:hAnsiTheme="majorHAnsi" w:cstheme="majorHAnsi"/>
          <w:bCs/>
          <w:sz w:val="24"/>
          <w:szCs w:val="24"/>
        </w:rPr>
        <w:t>)</w:t>
      </w:r>
      <w:r>
        <w:rPr>
          <w:rFonts w:asciiTheme="majorHAnsi" w:eastAsia="Arial" w:hAnsiTheme="majorHAnsi" w:cstheme="majorHAnsi"/>
          <w:bCs/>
          <w:sz w:val="24"/>
          <w:szCs w:val="24"/>
        </w:rPr>
        <w:t xml:space="preserve"> and encouraging longer </w:t>
      </w:r>
      <w:r w:rsidRPr="00205805">
        <w:rPr>
          <w:rFonts w:asciiTheme="majorHAnsi" w:eastAsia="Arial" w:hAnsiTheme="majorHAnsi" w:cstheme="majorHAnsi"/>
          <w:bCs/>
          <w:sz w:val="24"/>
          <w:szCs w:val="24"/>
        </w:rPr>
        <w:t>guarantee</w:t>
      </w:r>
      <w:r>
        <w:rPr>
          <w:rFonts w:asciiTheme="majorHAnsi" w:eastAsia="Arial" w:hAnsiTheme="majorHAnsi" w:cstheme="majorHAnsi"/>
          <w:bCs/>
          <w:sz w:val="24"/>
          <w:szCs w:val="24"/>
        </w:rPr>
        <w:t>s for second-hand goods.</w:t>
      </w:r>
    </w:p>
    <w:p w14:paraId="3CB11BC6" w14:textId="14903873" w:rsidR="002F2FCF" w:rsidRDefault="00D6591C" w:rsidP="002F2FCF">
      <w:pPr>
        <w:pStyle w:val="ListParagraph"/>
        <w:numPr>
          <w:ilvl w:val="2"/>
          <w:numId w:val="40"/>
        </w:numPr>
        <w:spacing w:after="0" w:line="360" w:lineRule="auto"/>
        <w:jc w:val="both"/>
        <w:rPr>
          <w:rFonts w:asciiTheme="majorHAnsi" w:eastAsia="Arial" w:hAnsiTheme="majorHAnsi" w:cstheme="majorHAnsi"/>
          <w:bCs/>
          <w:sz w:val="24"/>
          <w:szCs w:val="24"/>
        </w:rPr>
      </w:pPr>
      <w:r>
        <w:rPr>
          <w:rFonts w:asciiTheme="majorHAnsi" w:eastAsia="Arial" w:hAnsiTheme="majorHAnsi" w:cstheme="majorHAnsi"/>
          <w:bCs/>
          <w:sz w:val="24"/>
          <w:szCs w:val="24"/>
        </w:rPr>
        <w:t xml:space="preserve">Enabling </w:t>
      </w:r>
      <w:r w:rsidR="002F2FCF" w:rsidRPr="00F508EC">
        <w:rPr>
          <w:rFonts w:asciiTheme="majorHAnsi" w:eastAsia="Arial" w:hAnsiTheme="majorHAnsi" w:cstheme="majorHAnsi"/>
          <w:bCs/>
          <w:sz w:val="24"/>
          <w:szCs w:val="24"/>
        </w:rPr>
        <w:t xml:space="preserve">free or cheap PAT testing of products for the general public and charities to give confidence in buying and ensure </w:t>
      </w:r>
      <w:r>
        <w:rPr>
          <w:rFonts w:asciiTheme="majorHAnsi" w:eastAsia="Arial" w:hAnsiTheme="majorHAnsi" w:cstheme="majorHAnsi"/>
          <w:bCs/>
          <w:sz w:val="24"/>
          <w:szCs w:val="24"/>
        </w:rPr>
        <w:t xml:space="preserve">that </w:t>
      </w:r>
      <w:r w:rsidR="002F2FCF" w:rsidRPr="00F508EC">
        <w:rPr>
          <w:rFonts w:asciiTheme="majorHAnsi" w:eastAsia="Arial" w:hAnsiTheme="majorHAnsi" w:cstheme="majorHAnsi"/>
          <w:bCs/>
          <w:sz w:val="24"/>
          <w:szCs w:val="24"/>
        </w:rPr>
        <w:t xml:space="preserve">used electrical </w:t>
      </w:r>
      <w:r>
        <w:rPr>
          <w:rFonts w:asciiTheme="majorHAnsi" w:eastAsia="Arial" w:hAnsiTheme="majorHAnsi" w:cstheme="majorHAnsi"/>
          <w:bCs/>
          <w:sz w:val="24"/>
          <w:szCs w:val="24"/>
        </w:rPr>
        <w:t xml:space="preserve">and electronic </w:t>
      </w:r>
      <w:r w:rsidR="002F2FCF" w:rsidRPr="00F508EC">
        <w:rPr>
          <w:rFonts w:asciiTheme="majorHAnsi" w:eastAsia="Arial" w:hAnsiTheme="majorHAnsi" w:cstheme="majorHAnsi"/>
          <w:bCs/>
          <w:sz w:val="24"/>
          <w:szCs w:val="24"/>
        </w:rPr>
        <w:t xml:space="preserve">goods are safe to use. </w:t>
      </w:r>
    </w:p>
    <w:p w14:paraId="66A61D31" w14:textId="7CF3F2DD" w:rsidR="00511F8B" w:rsidRDefault="00511F8B" w:rsidP="002F2FCF">
      <w:pPr>
        <w:pStyle w:val="ListParagraph"/>
        <w:numPr>
          <w:ilvl w:val="2"/>
          <w:numId w:val="40"/>
        </w:numPr>
        <w:spacing w:after="0" w:line="360" w:lineRule="auto"/>
        <w:jc w:val="both"/>
        <w:rPr>
          <w:rFonts w:asciiTheme="majorHAnsi" w:eastAsia="Arial" w:hAnsiTheme="majorHAnsi" w:cstheme="majorHAnsi"/>
          <w:bCs/>
          <w:sz w:val="24"/>
          <w:szCs w:val="24"/>
        </w:rPr>
      </w:pPr>
      <w:r>
        <w:rPr>
          <w:rFonts w:asciiTheme="majorHAnsi" w:eastAsia="Arial" w:hAnsiTheme="majorHAnsi" w:cstheme="majorHAnsi"/>
          <w:bCs/>
          <w:sz w:val="24"/>
          <w:szCs w:val="24"/>
        </w:rPr>
        <w:t xml:space="preserve">Strengthening the WEEE Directive to encourage companies to design electrical and electronic goods for longer product lifetimes and to prioritise reuse over recycling. </w:t>
      </w:r>
    </w:p>
    <w:p w14:paraId="458301F7" w14:textId="6713B75C" w:rsidR="00511F8B" w:rsidRDefault="00511F8B">
      <w:pPr>
        <w:rPr>
          <w:rFonts w:asciiTheme="majorHAnsi" w:hAnsiTheme="majorHAnsi" w:cstheme="majorHAnsi"/>
          <w:sz w:val="24"/>
        </w:rPr>
      </w:pPr>
    </w:p>
    <w:p w14:paraId="7A6E35C9" w14:textId="7E685492" w:rsidR="008D0B19" w:rsidRDefault="008D0B19">
      <w:pPr>
        <w:rPr>
          <w:rFonts w:asciiTheme="majorHAnsi" w:hAnsiTheme="majorHAnsi" w:cstheme="majorHAnsi"/>
          <w:sz w:val="24"/>
        </w:rPr>
      </w:pPr>
      <w:r>
        <w:rPr>
          <w:rFonts w:asciiTheme="majorHAnsi" w:hAnsiTheme="majorHAnsi" w:cstheme="majorHAnsi"/>
          <w:sz w:val="24"/>
        </w:rPr>
        <w:br w:type="page"/>
      </w:r>
    </w:p>
    <w:p w14:paraId="6602EE03" w14:textId="6AD8F9CD" w:rsidR="004734EB" w:rsidRPr="00DA71F7" w:rsidRDefault="004734EB" w:rsidP="00DA71F7">
      <w:pPr>
        <w:spacing w:after="0" w:line="360" w:lineRule="auto"/>
        <w:jc w:val="both"/>
        <w:rPr>
          <w:rFonts w:asciiTheme="majorHAnsi" w:eastAsia="Arial" w:hAnsiTheme="majorHAnsi" w:cstheme="majorHAnsi"/>
          <w:sz w:val="24"/>
          <w:szCs w:val="24"/>
          <w:highlight w:val="white"/>
        </w:rPr>
      </w:pPr>
      <w:r w:rsidRPr="00DA71F7">
        <w:rPr>
          <w:rFonts w:asciiTheme="majorHAnsi" w:eastAsia="Arial" w:hAnsiTheme="majorHAnsi" w:cstheme="majorHAnsi"/>
          <w:b/>
          <w:sz w:val="32"/>
          <w:szCs w:val="32"/>
        </w:rPr>
        <w:lastRenderedPageBreak/>
        <w:t>About the author</w:t>
      </w:r>
    </w:p>
    <w:p w14:paraId="29A30793" w14:textId="65BFFFD9" w:rsidR="00FF4426" w:rsidRPr="00FF4426" w:rsidRDefault="00FF4426" w:rsidP="007E0292">
      <w:pPr>
        <w:shd w:val="clear" w:color="auto" w:fill="FEFEFE"/>
        <w:spacing w:after="0" w:line="240" w:lineRule="auto"/>
        <w:jc w:val="both"/>
        <w:rPr>
          <w:rFonts w:asciiTheme="majorHAnsi" w:eastAsia="Arial" w:hAnsiTheme="majorHAnsi" w:cstheme="majorHAnsi"/>
          <w:sz w:val="24"/>
          <w:szCs w:val="24"/>
          <w:highlight w:val="white"/>
        </w:rPr>
      </w:pPr>
      <w:bookmarkStart w:id="9" w:name="_gjdgxs" w:colFirst="0" w:colLast="0"/>
      <w:bookmarkEnd w:id="9"/>
      <w:r w:rsidRPr="00FF4426">
        <w:rPr>
          <w:rFonts w:asciiTheme="majorHAnsi" w:eastAsia="Arial" w:hAnsiTheme="majorHAnsi" w:cstheme="majorHAnsi"/>
          <w:b/>
          <w:sz w:val="24"/>
          <w:szCs w:val="24"/>
          <w:highlight w:val="white"/>
        </w:rPr>
        <w:t>Tim Cooper</w:t>
      </w:r>
      <w:r w:rsidRPr="00FF4426">
        <w:rPr>
          <w:rFonts w:asciiTheme="majorHAnsi" w:eastAsia="Arial" w:hAnsiTheme="majorHAnsi" w:cstheme="majorHAnsi"/>
          <w:sz w:val="24"/>
          <w:szCs w:val="24"/>
          <w:highlight w:val="white"/>
        </w:rPr>
        <w:t xml:space="preserve"> is Professor of Sustainable Design and Consumption at Nottingham Trent University. Professor Cooper has specialised in research on product lifetimes for over 25 years, much of </w:t>
      </w:r>
      <w:r w:rsidR="00D6591C">
        <w:rPr>
          <w:rFonts w:asciiTheme="majorHAnsi" w:eastAsia="Arial" w:hAnsiTheme="majorHAnsi" w:cstheme="majorHAnsi"/>
          <w:sz w:val="24"/>
          <w:szCs w:val="24"/>
          <w:highlight w:val="white"/>
        </w:rPr>
        <w:t xml:space="preserve">it </w:t>
      </w:r>
      <w:r w:rsidRPr="00FF4426">
        <w:rPr>
          <w:rFonts w:asciiTheme="majorHAnsi" w:eastAsia="Arial" w:hAnsiTheme="majorHAnsi" w:cstheme="majorHAnsi"/>
          <w:sz w:val="24"/>
          <w:szCs w:val="24"/>
          <w:highlight w:val="white"/>
        </w:rPr>
        <w:t xml:space="preserve">focussed on the electronic goods and clothing industries. During the past decade his research team has undertaken a series of projects on the design, manufacture, maintenance and repair of products aimed at increased product longevity, including a project on vacuum cleaners for Defra entitled </w:t>
      </w:r>
      <w:r w:rsidRPr="00FF4426">
        <w:rPr>
          <w:rFonts w:asciiTheme="majorHAnsi" w:eastAsia="Arial" w:hAnsiTheme="majorHAnsi" w:cstheme="majorHAnsi"/>
          <w:i/>
          <w:sz w:val="24"/>
          <w:szCs w:val="24"/>
          <w:highlight w:val="white"/>
        </w:rPr>
        <w:t>Dirt, Damage, Serving and Repair</w:t>
      </w:r>
      <w:r w:rsidRPr="00FF4426">
        <w:rPr>
          <w:rFonts w:asciiTheme="majorHAnsi" w:eastAsia="Arial" w:hAnsiTheme="majorHAnsi" w:cstheme="majorHAnsi"/>
          <w:sz w:val="24"/>
          <w:szCs w:val="24"/>
          <w:highlight w:val="white"/>
        </w:rPr>
        <w:t xml:space="preserve">. Professor Cooper is author of two recent book chapters, </w:t>
      </w:r>
      <w:r w:rsidRPr="00FF4426">
        <w:rPr>
          <w:rFonts w:asciiTheme="majorHAnsi" w:eastAsia="Arial" w:hAnsiTheme="majorHAnsi" w:cstheme="majorHAnsi"/>
          <w:i/>
          <w:iCs/>
          <w:sz w:val="24"/>
          <w:szCs w:val="24"/>
          <w:highlight w:val="white"/>
        </w:rPr>
        <w:t xml:space="preserve">Mobile Phone Waste and the Circular Economy </w:t>
      </w:r>
      <w:r w:rsidRPr="00FF4426">
        <w:rPr>
          <w:rFonts w:asciiTheme="majorHAnsi" w:eastAsia="Arial" w:hAnsiTheme="majorHAnsi" w:cstheme="majorHAnsi"/>
          <w:sz w:val="24"/>
          <w:szCs w:val="24"/>
          <w:highlight w:val="white"/>
        </w:rPr>
        <w:t>and</w:t>
      </w:r>
      <w:r w:rsidRPr="00FF4426">
        <w:rPr>
          <w:rFonts w:asciiTheme="majorHAnsi" w:eastAsia="Arial" w:hAnsiTheme="majorHAnsi" w:cstheme="majorHAnsi"/>
          <w:i/>
          <w:iCs/>
          <w:sz w:val="24"/>
          <w:szCs w:val="24"/>
          <w:highlight w:val="white"/>
        </w:rPr>
        <w:t xml:space="preserve"> </w:t>
      </w:r>
      <w:r w:rsidRPr="00FF4426">
        <w:rPr>
          <w:rFonts w:asciiTheme="majorHAnsi" w:eastAsia="Arial" w:hAnsiTheme="majorHAnsi" w:cstheme="majorHAnsi"/>
          <w:i/>
          <w:iCs/>
          <w:sz w:val="24"/>
          <w:szCs w:val="24"/>
        </w:rPr>
        <w:t>Slower cycles: An Essential Characteristic of the Circular Economy.</w:t>
      </w:r>
      <w:r w:rsidRPr="00FF4426">
        <w:rPr>
          <w:rFonts w:asciiTheme="majorHAnsi" w:eastAsia="Arial" w:hAnsiTheme="majorHAnsi" w:cstheme="majorHAnsi"/>
          <w:sz w:val="24"/>
          <w:szCs w:val="24"/>
          <w:highlight w:val="white"/>
        </w:rPr>
        <w:t xml:space="preserve"> He submitted written evidence to the Environmental Audit Committee Enquiry into </w:t>
      </w:r>
      <w:r w:rsidRPr="00FF4426">
        <w:rPr>
          <w:rFonts w:asciiTheme="majorHAnsi" w:eastAsia="Arial" w:hAnsiTheme="majorHAnsi" w:cstheme="majorHAnsi"/>
          <w:i/>
          <w:iCs/>
          <w:sz w:val="24"/>
          <w:szCs w:val="24"/>
          <w:highlight w:val="white"/>
        </w:rPr>
        <w:t>Sustainable Fashion</w:t>
      </w:r>
      <w:r w:rsidRPr="00FF4426">
        <w:rPr>
          <w:rFonts w:asciiTheme="majorHAnsi" w:eastAsia="Arial" w:hAnsiTheme="majorHAnsi" w:cstheme="majorHAnsi"/>
          <w:sz w:val="24"/>
          <w:szCs w:val="24"/>
          <w:highlight w:val="white"/>
        </w:rPr>
        <w:t xml:space="preserve"> in 2018</w:t>
      </w:r>
      <w:r w:rsidR="00D6591C">
        <w:rPr>
          <w:rFonts w:asciiTheme="majorHAnsi" w:eastAsia="Arial" w:hAnsiTheme="majorHAnsi" w:cstheme="majorHAnsi"/>
          <w:sz w:val="24"/>
          <w:szCs w:val="24"/>
          <w:highlight w:val="white"/>
        </w:rPr>
        <w:t xml:space="preserve"> and </w:t>
      </w:r>
      <w:r w:rsidRPr="00FF4426">
        <w:rPr>
          <w:rFonts w:asciiTheme="majorHAnsi" w:eastAsia="Arial" w:hAnsiTheme="majorHAnsi" w:cstheme="majorHAnsi"/>
          <w:sz w:val="24"/>
          <w:szCs w:val="24"/>
          <w:highlight w:val="white"/>
        </w:rPr>
        <w:t xml:space="preserve">the Energy and Climate Change Select Committee Enquiry into the </w:t>
      </w:r>
      <w:r w:rsidRPr="00FF4426">
        <w:rPr>
          <w:rFonts w:asciiTheme="majorHAnsi" w:eastAsia="Arial" w:hAnsiTheme="majorHAnsi" w:cstheme="majorHAnsi"/>
          <w:i/>
          <w:sz w:val="24"/>
          <w:szCs w:val="24"/>
          <w:highlight w:val="white"/>
        </w:rPr>
        <w:t>5th Carbon Budget</w:t>
      </w:r>
      <w:r w:rsidRPr="00FF4426">
        <w:rPr>
          <w:rFonts w:asciiTheme="majorHAnsi" w:eastAsia="Arial" w:hAnsiTheme="majorHAnsi" w:cstheme="majorHAnsi"/>
          <w:sz w:val="24"/>
          <w:szCs w:val="24"/>
          <w:highlight w:val="white"/>
        </w:rPr>
        <w:t xml:space="preserve"> in </w:t>
      </w:r>
      <w:proofErr w:type="gramStart"/>
      <w:r w:rsidRPr="00FF4426">
        <w:rPr>
          <w:rFonts w:asciiTheme="majorHAnsi" w:eastAsia="Arial" w:hAnsiTheme="majorHAnsi" w:cstheme="majorHAnsi"/>
          <w:sz w:val="24"/>
          <w:szCs w:val="24"/>
          <w:highlight w:val="white"/>
        </w:rPr>
        <w:t>2016, and</w:t>
      </w:r>
      <w:proofErr w:type="gramEnd"/>
      <w:r w:rsidRPr="00FF4426">
        <w:rPr>
          <w:rFonts w:asciiTheme="majorHAnsi" w:eastAsia="Arial" w:hAnsiTheme="majorHAnsi" w:cstheme="majorHAnsi"/>
          <w:sz w:val="24"/>
          <w:szCs w:val="24"/>
          <w:highlight w:val="white"/>
        </w:rPr>
        <w:t xml:space="preserve"> gave oral and written evidence to the House of Lords Science and Technology Committee Enquiry into </w:t>
      </w:r>
      <w:r w:rsidRPr="00FF4426">
        <w:rPr>
          <w:rFonts w:asciiTheme="majorHAnsi" w:eastAsia="Arial" w:hAnsiTheme="majorHAnsi" w:cstheme="majorHAnsi"/>
          <w:i/>
          <w:sz w:val="24"/>
          <w:szCs w:val="24"/>
          <w:highlight w:val="white"/>
        </w:rPr>
        <w:t>Waste Reduction</w:t>
      </w:r>
      <w:r w:rsidRPr="00FF4426">
        <w:rPr>
          <w:rFonts w:asciiTheme="majorHAnsi" w:eastAsia="Arial" w:hAnsiTheme="majorHAnsi" w:cstheme="majorHAnsi"/>
          <w:sz w:val="24"/>
          <w:szCs w:val="24"/>
          <w:highlight w:val="white"/>
        </w:rPr>
        <w:t xml:space="preserve"> in 2008. He served as Specialist Adviser to the Environment, Transport and Regional Affairs Committee for its Enquiry </w:t>
      </w:r>
      <w:r w:rsidRPr="00FF4426">
        <w:rPr>
          <w:rFonts w:asciiTheme="majorHAnsi" w:eastAsia="Arial" w:hAnsiTheme="majorHAnsi" w:cstheme="majorHAnsi"/>
          <w:i/>
          <w:sz w:val="24"/>
          <w:szCs w:val="24"/>
          <w:highlight w:val="white"/>
        </w:rPr>
        <w:t>Reducing the Environmental Impact of Consumer Products</w:t>
      </w:r>
      <w:r w:rsidRPr="00FF4426">
        <w:rPr>
          <w:rFonts w:asciiTheme="majorHAnsi" w:eastAsia="Arial" w:hAnsiTheme="majorHAnsi" w:cstheme="majorHAnsi"/>
          <w:iCs/>
          <w:sz w:val="24"/>
          <w:szCs w:val="24"/>
          <w:highlight w:val="white"/>
        </w:rPr>
        <w:t xml:space="preserve"> in 1998-99</w:t>
      </w:r>
      <w:r w:rsidRPr="00FF4426">
        <w:rPr>
          <w:rFonts w:asciiTheme="majorHAnsi" w:eastAsia="Arial" w:hAnsiTheme="majorHAnsi" w:cstheme="majorHAnsi"/>
          <w:sz w:val="24"/>
          <w:szCs w:val="24"/>
          <w:highlight w:val="white"/>
        </w:rPr>
        <w:t xml:space="preserve">. </w:t>
      </w:r>
    </w:p>
    <w:p w14:paraId="064978D6" w14:textId="77777777" w:rsidR="000F5C97" w:rsidRDefault="000F5C97" w:rsidP="007E0292">
      <w:pPr>
        <w:spacing w:after="0" w:line="240" w:lineRule="auto"/>
        <w:ind w:left="709" w:hanging="709"/>
        <w:jc w:val="both"/>
        <w:rPr>
          <w:rFonts w:asciiTheme="majorHAnsi" w:eastAsia="Arial" w:hAnsiTheme="majorHAnsi" w:cstheme="majorHAnsi"/>
          <w:b/>
          <w:sz w:val="24"/>
          <w:szCs w:val="24"/>
        </w:rPr>
      </w:pPr>
    </w:p>
    <w:p w14:paraId="5DE1EBD8" w14:textId="77777777" w:rsidR="00FF4426" w:rsidRPr="00123DBB" w:rsidRDefault="00FF4426" w:rsidP="007E0292">
      <w:pPr>
        <w:spacing w:after="0" w:line="240" w:lineRule="auto"/>
        <w:jc w:val="both"/>
        <w:rPr>
          <w:rFonts w:asciiTheme="majorHAnsi" w:eastAsia="Arial" w:hAnsiTheme="majorHAnsi" w:cstheme="majorHAnsi"/>
          <w:b/>
          <w:sz w:val="24"/>
          <w:szCs w:val="24"/>
          <w:highlight w:val="white"/>
        </w:rPr>
      </w:pPr>
      <w:r w:rsidRPr="00123DBB">
        <w:rPr>
          <w:rFonts w:asciiTheme="majorHAnsi" w:eastAsia="Arial" w:hAnsiTheme="majorHAnsi" w:cstheme="majorHAnsi"/>
          <w:b/>
          <w:sz w:val="24"/>
          <w:szCs w:val="24"/>
          <w:highlight w:val="white"/>
        </w:rPr>
        <w:t>The author is grateful for the advice of Dr Matthew Watkins, Tung Dao and Nottingham Civic Exchange in preparing this submission.</w:t>
      </w:r>
    </w:p>
    <w:p w14:paraId="6C4B435F" w14:textId="269E4FE1" w:rsidR="00A904CE" w:rsidRDefault="00A904CE" w:rsidP="007E0292">
      <w:pPr>
        <w:spacing w:after="0" w:line="240" w:lineRule="auto"/>
        <w:jc w:val="both"/>
        <w:rPr>
          <w:rFonts w:asciiTheme="majorHAnsi" w:eastAsia="Arial" w:hAnsiTheme="majorHAnsi" w:cstheme="majorHAnsi"/>
          <w:b/>
          <w:sz w:val="24"/>
          <w:szCs w:val="24"/>
          <w:highlight w:val="white"/>
        </w:rPr>
      </w:pPr>
    </w:p>
    <w:p w14:paraId="226B325F" w14:textId="77777777" w:rsidR="007E0292" w:rsidRDefault="007E0292" w:rsidP="007E0292">
      <w:pPr>
        <w:spacing w:after="0" w:line="240" w:lineRule="auto"/>
        <w:jc w:val="both"/>
        <w:rPr>
          <w:rFonts w:asciiTheme="majorHAnsi" w:eastAsia="Arial" w:hAnsiTheme="majorHAnsi" w:cstheme="majorHAnsi"/>
          <w:b/>
          <w:sz w:val="24"/>
          <w:szCs w:val="24"/>
          <w:highlight w:val="white"/>
        </w:rPr>
      </w:pPr>
    </w:p>
    <w:p w14:paraId="2725CC85" w14:textId="29891E49" w:rsidR="004734EB" w:rsidRPr="007139FD" w:rsidRDefault="00D76EA7" w:rsidP="007E0292">
      <w:pPr>
        <w:shd w:val="clear" w:color="auto" w:fill="FEFEFE"/>
        <w:spacing w:after="0" w:line="240" w:lineRule="auto"/>
        <w:jc w:val="both"/>
        <w:rPr>
          <w:rFonts w:asciiTheme="majorHAnsi" w:eastAsia="Arial" w:hAnsiTheme="majorHAnsi" w:cstheme="majorHAnsi"/>
          <w:sz w:val="24"/>
          <w:szCs w:val="24"/>
          <w:highlight w:val="white"/>
        </w:rPr>
      </w:pPr>
      <w:hyperlink r:id="rId20" w:history="1">
        <w:r w:rsidR="004734EB" w:rsidRPr="007139FD">
          <w:rPr>
            <w:rFonts w:asciiTheme="majorHAnsi" w:hAnsiTheme="majorHAnsi" w:cstheme="majorHAnsi"/>
            <w:b/>
            <w:sz w:val="24"/>
            <w:szCs w:val="24"/>
            <w:highlight w:val="white"/>
          </w:rPr>
          <w:t>Nottingham Civic Exchange</w:t>
        </w:r>
      </w:hyperlink>
      <w:r w:rsidR="004734EB" w:rsidRPr="007139FD">
        <w:rPr>
          <w:rFonts w:asciiTheme="majorHAnsi" w:eastAsia="Arial" w:hAnsiTheme="majorHAnsi" w:cstheme="majorHAnsi"/>
          <w:sz w:val="24"/>
          <w:szCs w:val="24"/>
          <w:highlight w:val="white"/>
        </w:rPr>
        <w:t xml:space="preserve"> is Nottingham Trent University’s pioneering civic think tank with a primary focus on issues relating to the city and the region. Nottingham Civic Exchange enables discovery by creating a space where co-produced approaches are developed to tackle entrenched social issues.</w:t>
      </w:r>
      <w:r w:rsidR="008D0B19">
        <w:rPr>
          <w:rFonts w:asciiTheme="majorHAnsi" w:eastAsia="Arial" w:hAnsiTheme="majorHAnsi" w:cstheme="majorHAnsi"/>
          <w:sz w:val="24"/>
          <w:szCs w:val="24"/>
          <w:highlight w:val="white"/>
        </w:rPr>
        <w:t xml:space="preserve"> </w:t>
      </w:r>
      <w:r w:rsidR="004734EB" w:rsidRPr="007139FD">
        <w:rPr>
          <w:rFonts w:asciiTheme="majorHAnsi" w:eastAsia="Arial" w:hAnsiTheme="majorHAnsi" w:cstheme="majorHAnsi"/>
          <w:sz w:val="24"/>
          <w:szCs w:val="24"/>
          <w:highlight w:val="white"/>
        </w:rPr>
        <w:t xml:space="preserve">Nottingham Civic Exchange supports the role of NTU as an anchor institution in the city and the region. Nottingham Trent University holds engagement with communities, public institutions, civic life, business and residents at the core of its mission. </w:t>
      </w:r>
    </w:p>
    <w:p w14:paraId="7C99B19C" w14:textId="057832DE" w:rsidR="00C013EE" w:rsidRDefault="00C013EE" w:rsidP="007E0292">
      <w:pPr>
        <w:spacing w:after="0" w:line="240" w:lineRule="auto"/>
        <w:jc w:val="both"/>
        <w:rPr>
          <w:rFonts w:asciiTheme="majorHAnsi" w:eastAsia="Arial" w:hAnsiTheme="majorHAnsi" w:cstheme="majorHAnsi"/>
          <w:b/>
          <w:sz w:val="24"/>
          <w:szCs w:val="36"/>
        </w:rPr>
      </w:pPr>
    </w:p>
    <w:p w14:paraId="6F4425A5" w14:textId="77777777" w:rsidR="007E0292" w:rsidRPr="00A904CE" w:rsidRDefault="007E0292" w:rsidP="007E0292">
      <w:pPr>
        <w:spacing w:after="0" w:line="240" w:lineRule="auto"/>
        <w:jc w:val="both"/>
        <w:rPr>
          <w:rFonts w:asciiTheme="majorHAnsi" w:eastAsia="Arial" w:hAnsiTheme="majorHAnsi" w:cstheme="majorHAnsi"/>
          <w:b/>
          <w:sz w:val="24"/>
          <w:szCs w:val="36"/>
        </w:rPr>
      </w:pPr>
    </w:p>
    <w:p w14:paraId="5072A2B4" w14:textId="6F151CD5" w:rsidR="00A9781C" w:rsidRPr="00A904CE" w:rsidRDefault="00C013EE" w:rsidP="007E0292">
      <w:pPr>
        <w:spacing w:after="0" w:line="240" w:lineRule="auto"/>
        <w:jc w:val="both"/>
        <w:rPr>
          <w:rFonts w:asciiTheme="majorHAnsi" w:eastAsia="Arial" w:hAnsiTheme="majorHAnsi" w:cstheme="majorHAnsi"/>
          <w:sz w:val="24"/>
          <w:szCs w:val="24"/>
        </w:rPr>
      </w:pPr>
      <w:r w:rsidRPr="00A904CE">
        <w:rPr>
          <w:rFonts w:asciiTheme="majorHAnsi" w:eastAsia="Arial" w:hAnsiTheme="majorHAnsi" w:cstheme="majorHAnsi"/>
          <w:sz w:val="24"/>
          <w:szCs w:val="24"/>
        </w:rPr>
        <w:t>Professor Cooper’s team would be pleased to supply further information to committee members or present oral evidence to the committee.</w:t>
      </w:r>
      <w:r w:rsidR="00A9781C" w:rsidRPr="00A904CE">
        <w:rPr>
          <w:rFonts w:asciiTheme="majorHAnsi" w:eastAsia="Arial" w:hAnsiTheme="majorHAnsi" w:cstheme="majorHAnsi"/>
          <w:sz w:val="24"/>
          <w:szCs w:val="24"/>
        </w:rPr>
        <w:t xml:space="preserve"> Contact: Rich Pickford at </w:t>
      </w:r>
      <w:hyperlink r:id="rId21" w:history="1">
        <w:r w:rsidR="00A9781C" w:rsidRPr="00A904CE">
          <w:rPr>
            <w:rStyle w:val="Hyperlink"/>
            <w:rFonts w:asciiTheme="majorHAnsi" w:eastAsia="Arial" w:hAnsiTheme="majorHAnsi" w:cstheme="majorHAnsi"/>
            <w:sz w:val="24"/>
            <w:szCs w:val="24"/>
          </w:rPr>
          <w:t>richard.pickford@ntu.ac.uk</w:t>
        </w:r>
      </w:hyperlink>
      <w:r w:rsidR="00A9781C" w:rsidRPr="00A904CE">
        <w:rPr>
          <w:rFonts w:asciiTheme="majorHAnsi" w:eastAsia="Arial" w:hAnsiTheme="majorHAnsi" w:cstheme="majorHAnsi"/>
          <w:sz w:val="24"/>
          <w:szCs w:val="24"/>
        </w:rPr>
        <w:t xml:space="preserve"> or on 0115 848 2266.</w:t>
      </w:r>
    </w:p>
    <w:sectPr w:rsidR="00A9781C" w:rsidRPr="00A904CE" w:rsidSect="0044348D">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5BD47" w14:textId="77777777" w:rsidR="00654F86" w:rsidRDefault="00654F86">
      <w:pPr>
        <w:spacing w:after="0" w:line="240" w:lineRule="auto"/>
      </w:pPr>
      <w:r>
        <w:separator/>
      </w:r>
    </w:p>
  </w:endnote>
  <w:endnote w:type="continuationSeparator" w:id="0">
    <w:p w14:paraId="2D35E686" w14:textId="77777777" w:rsidR="00654F86" w:rsidRDefault="00654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E1CF7" w14:textId="77777777" w:rsidR="00654F86" w:rsidRDefault="00654F86">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9006" w14:textId="0637F6EC" w:rsidR="00654F86" w:rsidRDefault="00654F8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55E6D">
      <w:rPr>
        <w:noProof/>
        <w:color w:val="000000"/>
      </w:rPr>
      <w:t>12</w:t>
    </w:r>
    <w:r>
      <w:rPr>
        <w:color w:val="000000"/>
      </w:rPr>
      <w:fldChar w:fldCharType="end"/>
    </w:r>
  </w:p>
  <w:p w14:paraId="08CF1711" w14:textId="77777777" w:rsidR="00654F86" w:rsidRDefault="00654F86">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17A78" w14:textId="77777777" w:rsidR="00654F86" w:rsidRDefault="00654F8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FEDBD" w14:textId="77777777" w:rsidR="00654F86" w:rsidRDefault="00654F86">
      <w:pPr>
        <w:spacing w:after="0" w:line="240" w:lineRule="auto"/>
      </w:pPr>
      <w:r>
        <w:separator/>
      </w:r>
    </w:p>
  </w:footnote>
  <w:footnote w:type="continuationSeparator" w:id="0">
    <w:p w14:paraId="71D40BF1" w14:textId="77777777" w:rsidR="00654F86" w:rsidRDefault="00654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AEC94" w14:textId="77777777" w:rsidR="00654F86" w:rsidRDefault="00654F86">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ACB3" w14:textId="105B7F50" w:rsidR="00654F86" w:rsidRDefault="00986D79">
    <w:pPr>
      <w:pStyle w:val="Header"/>
    </w:pPr>
    <w:r>
      <w:rPr>
        <w:noProof/>
        <w:lang w:val="en-GB" w:eastAsia="zh-CN"/>
      </w:rPr>
      <w:drawing>
        <wp:anchor distT="0" distB="0" distL="114300" distR="114300" simplePos="0" relativeHeight="251658240" behindDoc="0" locked="0" layoutInCell="1" allowOverlap="1" wp14:anchorId="416E2A44" wp14:editId="47E3FAC5">
          <wp:simplePos x="0" y="0"/>
          <wp:positionH relativeFrom="margin">
            <wp:align>right</wp:align>
          </wp:positionH>
          <wp:positionV relativeFrom="margin">
            <wp:posOffset>-723265</wp:posOffset>
          </wp:positionV>
          <wp:extent cx="2216150" cy="529590"/>
          <wp:effectExtent l="0" t="0" r="0" b="0"/>
          <wp:wrapSquare wrapText="bothSides"/>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t="-1" b="-13761"/>
                  <a:stretch>
                    <a:fillRect/>
                  </a:stretch>
                </pic:blipFill>
                <pic:spPr>
                  <a:xfrm>
                    <a:off x="0" y="0"/>
                    <a:ext cx="2216150" cy="529590"/>
                  </a:xfrm>
                  <a:prstGeom prst="rect">
                    <a:avLst/>
                  </a:prstGeom>
                  <a:ln/>
                </pic:spPr>
              </pic:pic>
            </a:graphicData>
          </a:graphic>
          <wp14:sizeRelH relativeFrom="margin">
            <wp14:pctWidth>0</wp14:pctWidth>
          </wp14:sizeRelH>
        </wp:anchor>
      </w:drawing>
    </w:r>
    <w:r w:rsidR="00654F86">
      <w:rPr>
        <w:noProof/>
        <w:lang w:val="en-GB" w:eastAsia="zh-CN"/>
      </w:rPr>
      <w:drawing>
        <wp:inline distT="0" distB="0" distL="0" distR="0" wp14:anchorId="360FE169" wp14:editId="1A4737B6">
          <wp:extent cx="2047689" cy="60492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689" cy="604920"/>
                  </a:xfrm>
                  <a:prstGeom prst="rect">
                    <a:avLst/>
                  </a:prstGeom>
                  <a:ln/>
                </pic:spPr>
              </pic:pic>
            </a:graphicData>
          </a:graphic>
        </wp:inline>
      </w:drawing>
    </w:r>
    <w:r w:rsidR="008D0B19">
      <w:t xml:space="preserve">               </w:t>
    </w:r>
    <w:bookmarkStart w:id="10" w:name="_GoBack"/>
    <w:bookmarkEnd w:id="10"/>
    <w:r w:rsidR="008D0B19">
      <w:t xml:space="preserve">            </w:t>
    </w:r>
    <w:r w:rsidR="00654F86">
      <w:t xml:space="preserve"> </w:t>
    </w:r>
  </w:p>
  <w:p w14:paraId="07EB12A2" w14:textId="15D10FE5" w:rsidR="00654F86" w:rsidRDefault="00654F86">
    <w:pPr>
      <w:tabs>
        <w:tab w:val="right" w:pos="949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1B386" w14:textId="77777777" w:rsidR="00654F86" w:rsidRDefault="00654F8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80" w:hanging="360"/>
      </w:pPr>
      <w:rPr>
        <w:rFonts w:ascii="Calibri" w:hAnsi="Calibri" w:cs="Calibri"/>
        <w:b w:val="0"/>
        <w:bCs w:val="0"/>
        <w:w w:val="100"/>
        <w:sz w:val="22"/>
        <w:szCs w:val="22"/>
      </w:rPr>
    </w:lvl>
    <w:lvl w:ilvl="1">
      <w:numFmt w:val="bullet"/>
      <w:lvlText w:val="•"/>
      <w:lvlJc w:val="left"/>
      <w:pPr>
        <w:ind w:left="1320" w:hanging="360"/>
      </w:pPr>
    </w:lvl>
    <w:lvl w:ilvl="2">
      <w:numFmt w:val="bullet"/>
      <w:lvlText w:val="•"/>
      <w:lvlJc w:val="left"/>
      <w:pPr>
        <w:ind w:left="2161" w:hanging="360"/>
      </w:pPr>
    </w:lvl>
    <w:lvl w:ilvl="3">
      <w:numFmt w:val="bullet"/>
      <w:lvlText w:val="•"/>
      <w:lvlJc w:val="left"/>
      <w:pPr>
        <w:ind w:left="3001" w:hanging="360"/>
      </w:pPr>
    </w:lvl>
    <w:lvl w:ilvl="4">
      <w:numFmt w:val="bullet"/>
      <w:lvlText w:val="•"/>
      <w:lvlJc w:val="left"/>
      <w:pPr>
        <w:ind w:left="3842" w:hanging="360"/>
      </w:pPr>
    </w:lvl>
    <w:lvl w:ilvl="5">
      <w:numFmt w:val="bullet"/>
      <w:lvlText w:val="•"/>
      <w:lvlJc w:val="left"/>
      <w:pPr>
        <w:ind w:left="4683" w:hanging="360"/>
      </w:pPr>
    </w:lvl>
    <w:lvl w:ilvl="6">
      <w:numFmt w:val="bullet"/>
      <w:lvlText w:val="•"/>
      <w:lvlJc w:val="left"/>
      <w:pPr>
        <w:ind w:left="5523" w:hanging="360"/>
      </w:pPr>
    </w:lvl>
    <w:lvl w:ilvl="7">
      <w:numFmt w:val="bullet"/>
      <w:lvlText w:val="•"/>
      <w:lvlJc w:val="left"/>
      <w:pPr>
        <w:ind w:left="6364" w:hanging="360"/>
      </w:pPr>
    </w:lvl>
    <w:lvl w:ilvl="8">
      <w:numFmt w:val="bullet"/>
      <w:lvlText w:val="•"/>
      <w:lvlJc w:val="left"/>
      <w:pPr>
        <w:ind w:left="7205" w:hanging="360"/>
      </w:pPr>
    </w:lvl>
  </w:abstractNum>
  <w:abstractNum w:abstractNumId="1" w15:restartNumberingAfterBreak="0">
    <w:nsid w:val="010C611D"/>
    <w:multiLevelType w:val="hybridMultilevel"/>
    <w:tmpl w:val="BD22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C4D40"/>
    <w:multiLevelType w:val="multilevel"/>
    <w:tmpl w:val="A926C0F0"/>
    <w:lvl w:ilvl="0">
      <w:start w:val="1"/>
      <w:numFmt w:val="decimal"/>
      <w:lvlText w:val="%1."/>
      <w:lvlJc w:val="left"/>
      <w:pPr>
        <w:ind w:left="360" w:hanging="360"/>
      </w:pPr>
      <w:rPr>
        <w:b/>
        <w:bCs/>
        <w:sz w:val="32"/>
        <w:szCs w:val="32"/>
      </w:rPr>
    </w:lvl>
    <w:lvl w:ilvl="1">
      <w:start w:val="1"/>
      <w:numFmt w:val="decimal"/>
      <w:lvlText w:val="%1.%2."/>
      <w:lvlJc w:val="left"/>
      <w:pPr>
        <w:ind w:left="792" w:hanging="432"/>
      </w:pPr>
      <w:rPr>
        <w:b/>
        <w:bCs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8F07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5508BD"/>
    <w:multiLevelType w:val="hybridMultilevel"/>
    <w:tmpl w:val="E9343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C05BB0"/>
    <w:multiLevelType w:val="multilevel"/>
    <w:tmpl w:val="808ACBD8"/>
    <w:lvl w:ilvl="0">
      <w:start w:val="1"/>
      <w:numFmt w:val="bullet"/>
      <w:lvlText w:val=""/>
      <w:lvlJc w:val="left"/>
      <w:pPr>
        <w:ind w:left="644" w:hanging="360"/>
      </w:pPr>
      <w:rPr>
        <w:rFonts w:ascii="Symbol" w:hAnsi="Symbol" w:hint="default"/>
        <w:b/>
        <w:bCs/>
        <w:i w:val="0"/>
        <w:sz w:val="32"/>
        <w:szCs w:val="20"/>
        <w:u w:val="none"/>
      </w:rPr>
    </w:lvl>
    <w:lvl w:ilvl="1">
      <w:start w:val="1"/>
      <w:numFmt w:val="decimal"/>
      <w:lvlText w:val="%1.%2."/>
      <w:lvlJc w:val="right"/>
      <w:pPr>
        <w:ind w:left="1364" w:hanging="360"/>
      </w:pPr>
      <w:rPr>
        <w:b w:val="0"/>
        <w:bCs/>
        <w:sz w:val="32"/>
        <w:szCs w:val="20"/>
        <w:u w:val="none"/>
      </w:rPr>
    </w:lvl>
    <w:lvl w:ilvl="2">
      <w:start w:val="1"/>
      <w:numFmt w:val="decimal"/>
      <w:lvlText w:val="%1.%2.%3."/>
      <w:lvlJc w:val="right"/>
      <w:pPr>
        <w:ind w:left="2084" w:hanging="360"/>
      </w:pPr>
      <w:rPr>
        <w:b w:val="0"/>
        <w:bCs/>
        <w:sz w:val="20"/>
        <w:szCs w:val="20"/>
        <w:u w:val="none"/>
      </w:rPr>
    </w:lvl>
    <w:lvl w:ilvl="3">
      <w:start w:val="1"/>
      <w:numFmt w:val="decimal"/>
      <w:lvlText w:val="%1.%2.%3.%4."/>
      <w:lvlJc w:val="right"/>
      <w:pPr>
        <w:ind w:left="2804" w:hanging="360"/>
      </w:pPr>
      <w:rPr>
        <w:u w:val="none"/>
      </w:rPr>
    </w:lvl>
    <w:lvl w:ilvl="4">
      <w:start w:val="1"/>
      <w:numFmt w:val="decimal"/>
      <w:lvlText w:val="%1.%2.%3.%4.%5."/>
      <w:lvlJc w:val="right"/>
      <w:pPr>
        <w:ind w:left="3524" w:hanging="360"/>
      </w:pPr>
      <w:rPr>
        <w:u w:val="none"/>
      </w:rPr>
    </w:lvl>
    <w:lvl w:ilvl="5">
      <w:start w:val="1"/>
      <w:numFmt w:val="decimal"/>
      <w:lvlText w:val="%1.%2.%3.%4.%5.%6."/>
      <w:lvlJc w:val="right"/>
      <w:pPr>
        <w:ind w:left="4244" w:hanging="360"/>
      </w:pPr>
      <w:rPr>
        <w:u w:val="none"/>
      </w:rPr>
    </w:lvl>
    <w:lvl w:ilvl="6">
      <w:start w:val="1"/>
      <w:numFmt w:val="decimal"/>
      <w:lvlText w:val="%1.%2.%3.%4.%5.%6.%7."/>
      <w:lvlJc w:val="right"/>
      <w:pPr>
        <w:ind w:left="4964" w:hanging="360"/>
      </w:pPr>
      <w:rPr>
        <w:u w:val="none"/>
      </w:rPr>
    </w:lvl>
    <w:lvl w:ilvl="7">
      <w:start w:val="1"/>
      <w:numFmt w:val="decimal"/>
      <w:lvlText w:val="%1.%2.%3.%4.%5.%6.%7.%8."/>
      <w:lvlJc w:val="right"/>
      <w:pPr>
        <w:ind w:left="5684" w:hanging="360"/>
      </w:pPr>
      <w:rPr>
        <w:u w:val="none"/>
      </w:rPr>
    </w:lvl>
    <w:lvl w:ilvl="8">
      <w:start w:val="1"/>
      <w:numFmt w:val="decimal"/>
      <w:lvlText w:val="%1.%2.%3.%4.%5.%6.%7.%8.%9."/>
      <w:lvlJc w:val="right"/>
      <w:pPr>
        <w:ind w:left="6404" w:hanging="360"/>
      </w:pPr>
      <w:rPr>
        <w:u w:val="none"/>
      </w:rPr>
    </w:lvl>
  </w:abstractNum>
  <w:abstractNum w:abstractNumId="6" w15:restartNumberingAfterBreak="0">
    <w:nsid w:val="0D715599"/>
    <w:multiLevelType w:val="multilevel"/>
    <w:tmpl w:val="3B78D760"/>
    <w:lvl w:ilvl="0">
      <w:start w:val="1"/>
      <w:numFmt w:val="decimal"/>
      <w:lvlText w:val="%1."/>
      <w:lvlJc w:val="left"/>
      <w:pPr>
        <w:ind w:left="360" w:hanging="360"/>
      </w:pPr>
      <w:rPr>
        <w:b/>
        <w:bCs/>
        <w:sz w:val="32"/>
        <w:szCs w:val="32"/>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E8426E"/>
    <w:multiLevelType w:val="multilevel"/>
    <w:tmpl w:val="3B78D760"/>
    <w:lvl w:ilvl="0">
      <w:start w:val="1"/>
      <w:numFmt w:val="decimal"/>
      <w:lvlText w:val="%1."/>
      <w:lvlJc w:val="left"/>
      <w:pPr>
        <w:ind w:left="360" w:hanging="360"/>
      </w:pPr>
      <w:rPr>
        <w:b/>
        <w:bCs/>
        <w:sz w:val="32"/>
        <w:szCs w:val="32"/>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54702D"/>
    <w:multiLevelType w:val="multilevel"/>
    <w:tmpl w:val="02E8F586"/>
    <w:lvl w:ilvl="0">
      <w:start w:val="1"/>
      <w:numFmt w:val="decimal"/>
      <w:lvlText w:val="%1."/>
      <w:lvlJc w:val="right"/>
      <w:pPr>
        <w:ind w:left="720" w:hanging="360"/>
      </w:pPr>
      <w:rPr>
        <w:b w:val="0"/>
        <w:bCs/>
        <w:sz w:val="20"/>
        <w:szCs w:val="20"/>
        <w:u w:val="none"/>
      </w:rPr>
    </w:lvl>
    <w:lvl w:ilvl="1">
      <w:start w:val="1"/>
      <w:numFmt w:val="decimal"/>
      <w:lvlText w:val="%1.%2."/>
      <w:lvlJc w:val="right"/>
      <w:pPr>
        <w:ind w:left="1440" w:hanging="360"/>
      </w:pPr>
      <w:rPr>
        <w:b w:val="0"/>
        <w:bCs/>
        <w:sz w:val="20"/>
        <w:szCs w:val="20"/>
        <w:u w:val="none"/>
      </w:rPr>
    </w:lvl>
    <w:lvl w:ilvl="2">
      <w:start w:val="1"/>
      <w:numFmt w:val="decimal"/>
      <w:lvlText w:val="%1.%2.%3."/>
      <w:lvlJc w:val="right"/>
      <w:pPr>
        <w:ind w:left="2160" w:hanging="360"/>
      </w:pPr>
      <w:rPr>
        <w:b w:val="0"/>
        <w:bCs/>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10FC465D"/>
    <w:multiLevelType w:val="multilevel"/>
    <w:tmpl w:val="44445820"/>
    <w:lvl w:ilvl="0">
      <w:start w:val="1"/>
      <w:numFmt w:val="bullet"/>
      <w:lvlText w:val=""/>
      <w:lvlJc w:val="left"/>
      <w:pPr>
        <w:ind w:left="720" w:hanging="360"/>
      </w:pPr>
      <w:rPr>
        <w:rFonts w:ascii="Symbol" w:hAnsi="Symbol" w:hint="default"/>
        <w:b w:val="0"/>
        <w:bCs/>
        <w:sz w:val="20"/>
        <w:szCs w:val="20"/>
        <w:u w:val="none"/>
      </w:rPr>
    </w:lvl>
    <w:lvl w:ilvl="1">
      <w:start w:val="1"/>
      <w:numFmt w:val="decimal"/>
      <w:lvlText w:val="%1.%2."/>
      <w:lvlJc w:val="right"/>
      <w:pPr>
        <w:ind w:left="1440" w:hanging="360"/>
      </w:pPr>
      <w:rPr>
        <w:b w:val="0"/>
        <w:bCs/>
        <w:sz w:val="20"/>
        <w:szCs w:val="20"/>
        <w:u w:val="none"/>
      </w:rPr>
    </w:lvl>
    <w:lvl w:ilvl="2">
      <w:start w:val="1"/>
      <w:numFmt w:val="decimal"/>
      <w:lvlText w:val="%1.%2.%3."/>
      <w:lvlJc w:val="right"/>
      <w:pPr>
        <w:ind w:left="2160" w:hanging="360"/>
      </w:pPr>
      <w:rPr>
        <w:b w:val="0"/>
        <w:bCs/>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13FA05B1"/>
    <w:multiLevelType w:val="hybridMultilevel"/>
    <w:tmpl w:val="1F905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4663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E4652D"/>
    <w:multiLevelType w:val="hybridMultilevel"/>
    <w:tmpl w:val="842E8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00516B"/>
    <w:multiLevelType w:val="multilevel"/>
    <w:tmpl w:val="0258469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5A61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4003D9"/>
    <w:multiLevelType w:val="hybridMultilevel"/>
    <w:tmpl w:val="971A4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4B2D9A"/>
    <w:multiLevelType w:val="hybridMultilevel"/>
    <w:tmpl w:val="414A2D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DC3881"/>
    <w:multiLevelType w:val="hybridMultilevel"/>
    <w:tmpl w:val="AE046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E15A4D"/>
    <w:multiLevelType w:val="multilevel"/>
    <w:tmpl w:val="224AB93C"/>
    <w:lvl w:ilvl="0">
      <w:start w:val="1"/>
      <w:numFmt w:val="decimal"/>
      <w:lvlText w:val="%1."/>
      <w:lvlJc w:val="left"/>
      <w:pPr>
        <w:ind w:left="1004" w:hanging="360"/>
      </w:pPr>
      <w:rPr>
        <w:rFonts w:ascii="Calibri" w:hAnsi="Calibri" w:hint="default"/>
        <w:b/>
        <w:bCs/>
        <w:i w:val="0"/>
        <w:sz w:val="32"/>
        <w:szCs w:val="20"/>
        <w:u w:val="none"/>
      </w:rPr>
    </w:lvl>
    <w:lvl w:ilvl="1">
      <w:start w:val="1"/>
      <w:numFmt w:val="decimal"/>
      <w:lvlText w:val="%1.%2."/>
      <w:lvlJc w:val="right"/>
      <w:pPr>
        <w:ind w:left="1724" w:hanging="360"/>
      </w:pPr>
      <w:rPr>
        <w:b w:val="0"/>
        <w:bCs/>
        <w:sz w:val="32"/>
        <w:szCs w:val="20"/>
        <w:u w:val="none"/>
      </w:rPr>
    </w:lvl>
    <w:lvl w:ilvl="2">
      <w:start w:val="1"/>
      <w:numFmt w:val="decimal"/>
      <w:lvlText w:val="%1.%2.%3."/>
      <w:lvlJc w:val="right"/>
      <w:pPr>
        <w:ind w:left="2444" w:hanging="360"/>
      </w:pPr>
      <w:rPr>
        <w:b w:val="0"/>
        <w:bCs/>
        <w:sz w:val="20"/>
        <w:szCs w:val="20"/>
        <w:u w:val="none"/>
      </w:rPr>
    </w:lvl>
    <w:lvl w:ilvl="3">
      <w:start w:val="1"/>
      <w:numFmt w:val="decimal"/>
      <w:lvlText w:val="%1.%2.%3.%4."/>
      <w:lvlJc w:val="right"/>
      <w:pPr>
        <w:ind w:left="3164" w:hanging="360"/>
      </w:pPr>
      <w:rPr>
        <w:u w:val="none"/>
      </w:rPr>
    </w:lvl>
    <w:lvl w:ilvl="4">
      <w:start w:val="1"/>
      <w:numFmt w:val="decimal"/>
      <w:lvlText w:val="%1.%2.%3.%4.%5."/>
      <w:lvlJc w:val="right"/>
      <w:pPr>
        <w:ind w:left="3884" w:hanging="360"/>
      </w:pPr>
      <w:rPr>
        <w:u w:val="none"/>
      </w:rPr>
    </w:lvl>
    <w:lvl w:ilvl="5">
      <w:start w:val="1"/>
      <w:numFmt w:val="decimal"/>
      <w:lvlText w:val="%1.%2.%3.%4.%5.%6."/>
      <w:lvlJc w:val="right"/>
      <w:pPr>
        <w:ind w:left="4604" w:hanging="360"/>
      </w:pPr>
      <w:rPr>
        <w:u w:val="none"/>
      </w:rPr>
    </w:lvl>
    <w:lvl w:ilvl="6">
      <w:start w:val="1"/>
      <w:numFmt w:val="decimal"/>
      <w:lvlText w:val="%1.%2.%3.%4.%5.%6.%7."/>
      <w:lvlJc w:val="right"/>
      <w:pPr>
        <w:ind w:left="5324" w:hanging="360"/>
      </w:pPr>
      <w:rPr>
        <w:u w:val="none"/>
      </w:rPr>
    </w:lvl>
    <w:lvl w:ilvl="7">
      <w:start w:val="1"/>
      <w:numFmt w:val="decimal"/>
      <w:lvlText w:val="%1.%2.%3.%4.%5.%6.%7.%8."/>
      <w:lvlJc w:val="right"/>
      <w:pPr>
        <w:ind w:left="6044" w:hanging="360"/>
      </w:pPr>
      <w:rPr>
        <w:u w:val="none"/>
      </w:rPr>
    </w:lvl>
    <w:lvl w:ilvl="8">
      <w:start w:val="1"/>
      <w:numFmt w:val="decimal"/>
      <w:lvlText w:val="%1.%2.%3.%4.%5.%6.%7.%8.%9."/>
      <w:lvlJc w:val="right"/>
      <w:pPr>
        <w:ind w:left="6764" w:hanging="360"/>
      </w:pPr>
      <w:rPr>
        <w:u w:val="none"/>
      </w:rPr>
    </w:lvl>
  </w:abstractNum>
  <w:abstractNum w:abstractNumId="19" w15:restartNumberingAfterBreak="0">
    <w:nsid w:val="3C7801FA"/>
    <w:multiLevelType w:val="multilevel"/>
    <w:tmpl w:val="F266C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D646A79"/>
    <w:multiLevelType w:val="multilevel"/>
    <w:tmpl w:val="A926C0F0"/>
    <w:lvl w:ilvl="0">
      <w:start w:val="1"/>
      <w:numFmt w:val="decimal"/>
      <w:lvlText w:val="%1."/>
      <w:lvlJc w:val="left"/>
      <w:pPr>
        <w:ind w:left="360" w:hanging="360"/>
      </w:pPr>
      <w:rPr>
        <w:b/>
        <w:bCs/>
        <w:sz w:val="32"/>
        <w:szCs w:val="32"/>
      </w:rPr>
    </w:lvl>
    <w:lvl w:ilvl="1">
      <w:start w:val="1"/>
      <w:numFmt w:val="decimal"/>
      <w:lvlText w:val="%1.%2."/>
      <w:lvlJc w:val="left"/>
      <w:pPr>
        <w:ind w:left="792" w:hanging="432"/>
      </w:pPr>
      <w:rPr>
        <w:b/>
        <w:bCs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C149E9"/>
    <w:multiLevelType w:val="hybridMultilevel"/>
    <w:tmpl w:val="77847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E33090"/>
    <w:multiLevelType w:val="multilevel"/>
    <w:tmpl w:val="8102BF80"/>
    <w:lvl w:ilvl="0">
      <w:start w:val="1"/>
      <w:numFmt w:val="decimal"/>
      <w:lvlText w:val="%1."/>
      <w:lvlJc w:val="right"/>
      <w:pPr>
        <w:ind w:left="720" w:hanging="360"/>
      </w:pPr>
      <w:rPr>
        <w:u w:val="none"/>
      </w:rPr>
    </w:lvl>
    <w:lvl w:ilvl="1">
      <w:start w:val="1"/>
      <w:numFmt w:val="decimal"/>
      <w:lvlText w:val="%1.%2."/>
      <w:lvlJc w:val="right"/>
      <w:pPr>
        <w:ind w:left="1440" w:hanging="360"/>
      </w:pPr>
      <w:rPr>
        <w:b w:val="0"/>
        <w:bCs/>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3" w15:restartNumberingAfterBreak="0">
    <w:nsid w:val="42351B6C"/>
    <w:multiLevelType w:val="hybridMultilevel"/>
    <w:tmpl w:val="660A04E4"/>
    <w:lvl w:ilvl="0" w:tplc="DBE6A964">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6B3BB2"/>
    <w:multiLevelType w:val="hybridMultilevel"/>
    <w:tmpl w:val="62B8BD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6D51C3B"/>
    <w:multiLevelType w:val="multilevel"/>
    <w:tmpl w:val="7688CEB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6" w15:restartNumberingAfterBreak="0">
    <w:nsid w:val="4F64050E"/>
    <w:multiLevelType w:val="hybridMultilevel"/>
    <w:tmpl w:val="2E78FA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7756003"/>
    <w:multiLevelType w:val="hybridMultilevel"/>
    <w:tmpl w:val="4404E3C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3F3754"/>
    <w:multiLevelType w:val="multilevel"/>
    <w:tmpl w:val="93EE8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6E7D82"/>
    <w:multiLevelType w:val="hybridMultilevel"/>
    <w:tmpl w:val="905E03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C16DF8"/>
    <w:multiLevelType w:val="multilevel"/>
    <w:tmpl w:val="32DA5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4817347"/>
    <w:multiLevelType w:val="multilevel"/>
    <w:tmpl w:val="3B78D760"/>
    <w:lvl w:ilvl="0">
      <w:start w:val="1"/>
      <w:numFmt w:val="decimal"/>
      <w:lvlText w:val="%1."/>
      <w:lvlJc w:val="left"/>
      <w:pPr>
        <w:ind w:left="360" w:hanging="360"/>
      </w:pPr>
      <w:rPr>
        <w:b/>
        <w:bCs/>
        <w:sz w:val="32"/>
        <w:szCs w:val="32"/>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6C3D66"/>
    <w:multiLevelType w:val="hybridMultilevel"/>
    <w:tmpl w:val="FAD0AE66"/>
    <w:lvl w:ilvl="0" w:tplc="DBE6A96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9D197E"/>
    <w:multiLevelType w:val="hybridMultilevel"/>
    <w:tmpl w:val="009EEFE2"/>
    <w:lvl w:ilvl="0" w:tplc="3EC216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C48480A"/>
    <w:multiLevelType w:val="hybridMultilevel"/>
    <w:tmpl w:val="E18EB1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536DED"/>
    <w:multiLevelType w:val="hybridMultilevel"/>
    <w:tmpl w:val="96AA6AFC"/>
    <w:lvl w:ilvl="0" w:tplc="2306F21A">
      <w:start w:val="20"/>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89265B"/>
    <w:multiLevelType w:val="multilevel"/>
    <w:tmpl w:val="8102BF80"/>
    <w:lvl w:ilvl="0">
      <w:start w:val="1"/>
      <w:numFmt w:val="decimal"/>
      <w:lvlText w:val="%1."/>
      <w:lvlJc w:val="right"/>
      <w:pPr>
        <w:ind w:left="720" w:hanging="360"/>
      </w:pPr>
      <w:rPr>
        <w:u w:val="none"/>
      </w:rPr>
    </w:lvl>
    <w:lvl w:ilvl="1">
      <w:start w:val="1"/>
      <w:numFmt w:val="decimal"/>
      <w:lvlText w:val="%1.%2."/>
      <w:lvlJc w:val="right"/>
      <w:pPr>
        <w:ind w:left="1440" w:hanging="360"/>
      </w:pPr>
      <w:rPr>
        <w:b w:val="0"/>
        <w:bCs/>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7" w15:restartNumberingAfterBreak="0">
    <w:nsid w:val="78BC1209"/>
    <w:multiLevelType w:val="multilevel"/>
    <w:tmpl w:val="3B78D760"/>
    <w:lvl w:ilvl="0">
      <w:start w:val="1"/>
      <w:numFmt w:val="decimal"/>
      <w:lvlText w:val="%1."/>
      <w:lvlJc w:val="left"/>
      <w:pPr>
        <w:ind w:left="360" w:hanging="360"/>
      </w:pPr>
      <w:rPr>
        <w:b/>
        <w:bCs/>
        <w:sz w:val="32"/>
        <w:szCs w:val="32"/>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9278D8"/>
    <w:multiLevelType w:val="multilevel"/>
    <w:tmpl w:val="0258469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0652D8"/>
    <w:multiLevelType w:val="multilevel"/>
    <w:tmpl w:val="0258469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30"/>
  </w:num>
  <w:num w:numId="3">
    <w:abstractNumId w:val="28"/>
  </w:num>
  <w:num w:numId="4">
    <w:abstractNumId w:val="29"/>
  </w:num>
  <w:num w:numId="5">
    <w:abstractNumId w:val="27"/>
  </w:num>
  <w:num w:numId="6">
    <w:abstractNumId w:val="22"/>
  </w:num>
  <w:num w:numId="7">
    <w:abstractNumId w:val="25"/>
  </w:num>
  <w:num w:numId="8">
    <w:abstractNumId w:val="36"/>
  </w:num>
  <w:num w:numId="9">
    <w:abstractNumId w:val="16"/>
  </w:num>
  <w:num w:numId="10">
    <w:abstractNumId w:val="18"/>
  </w:num>
  <w:num w:numId="11">
    <w:abstractNumId w:val="10"/>
  </w:num>
  <w:num w:numId="12">
    <w:abstractNumId w:val="9"/>
  </w:num>
  <w:num w:numId="13">
    <w:abstractNumId w:val="8"/>
  </w:num>
  <w:num w:numId="14">
    <w:abstractNumId w:val="15"/>
  </w:num>
  <w:num w:numId="15">
    <w:abstractNumId w:val="35"/>
  </w:num>
  <w:num w:numId="16">
    <w:abstractNumId w:val="17"/>
  </w:num>
  <w:num w:numId="17">
    <w:abstractNumId w:val="12"/>
  </w:num>
  <w:num w:numId="18">
    <w:abstractNumId w:val="14"/>
  </w:num>
  <w:num w:numId="19">
    <w:abstractNumId w:val="3"/>
  </w:num>
  <w:num w:numId="20">
    <w:abstractNumId w:val="33"/>
  </w:num>
  <w:num w:numId="21">
    <w:abstractNumId w:val="1"/>
  </w:num>
  <w:num w:numId="22">
    <w:abstractNumId w:val="32"/>
  </w:num>
  <w:num w:numId="23">
    <w:abstractNumId w:val="23"/>
  </w:num>
  <w:num w:numId="24">
    <w:abstractNumId w:val="21"/>
  </w:num>
  <w:num w:numId="25">
    <w:abstractNumId w:val="5"/>
  </w:num>
  <w:num w:numId="26">
    <w:abstractNumId w:val="4"/>
  </w:num>
  <w:num w:numId="27">
    <w:abstractNumId w:val="11"/>
  </w:num>
  <w:num w:numId="28">
    <w:abstractNumId w:val="31"/>
  </w:num>
  <w:num w:numId="29">
    <w:abstractNumId w:val="39"/>
  </w:num>
  <w:num w:numId="30">
    <w:abstractNumId w:val="13"/>
  </w:num>
  <w:num w:numId="31">
    <w:abstractNumId w:val="38"/>
  </w:num>
  <w:num w:numId="32">
    <w:abstractNumId w:val="34"/>
  </w:num>
  <w:num w:numId="33">
    <w:abstractNumId w:val="37"/>
  </w:num>
  <w:num w:numId="34">
    <w:abstractNumId w:val="7"/>
  </w:num>
  <w:num w:numId="35">
    <w:abstractNumId w:val="6"/>
  </w:num>
  <w:num w:numId="36">
    <w:abstractNumId w:val="26"/>
  </w:num>
  <w:num w:numId="37">
    <w:abstractNumId w:val="2"/>
  </w:num>
  <w:num w:numId="38">
    <w:abstractNumId w:val="0"/>
  </w:num>
  <w:num w:numId="39">
    <w:abstractNumId w:val="2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A0NTY3MzIwMDK3NLJU0lEKTi0uzszPAykwqwUA/wsFySwAAAA="/>
  </w:docVars>
  <w:rsids>
    <w:rsidRoot w:val="00204592"/>
    <w:rsid w:val="00000BEF"/>
    <w:rsid w:val="00010BA2"/>
    <w:rsid w:val="000529D6"/>
    <w:rsid w:val="00082882"/>
    <w:rsid w:val="00087BB5"/>
    <w:rsid w:val="00097E44"/>
    <w:rsid w:val="000A662C"/>
    <w:rsid w:val="000C4DF8"/>
    <w:rsid w:val="000D2A5E"/>
    <w:rsid w:val="000F5C97"/>
    <w:rsid w:val="00132EA0"/>
    <w:rsid w:val="0013306B"/>
    <w:rsid w:val="00182D9F"/>
    <w:rsid w:val="0018398E"/>
    <w:rsid w:val="001909A5"/>
    <w:rsid w:val="00192E4A"/>
    <w:rsid w:val="001A2E04"/>
    <w:rsid w:val="001C562C"/>
    <w:rsid w:val="001D4BA6"/>
    <w:rsid w:val="001E3AE6"/>
    <w:rsid w:val="00204592"/>
    <w:rsid w:val="00205805"/>
    <w:rsid w:val="00220FBC"/>
    <w:rsid w:val="002315F0"/>
    <w:rsid w:val="0024407A"/>
    <w:rsid w:val="00256A58"/>
    <w:rsid w:val="00266BD2"/>
    <w:rsid w:val="00287883"/>
    <w:rsid w:val="00297398"/>
    <w:rsid w:val="0029758D"/>
    <w:rsid w:val="002C4BE1"/>
    <w:rsid w:val="002C67D4"/>
    <w:rsid w:val="002D0FB4"/>
    <w:rsid w:val="002D576E"/>
    <w:rsid w:val="002D6DAA"/>
    <w:rsid w:val="002F2FCF"/>
    <w:rsid w:val="003020F4"/>
    <w:rsid w:val="003237D4"/>
    <w:rsid w:val="00324145"/>
    <w:rsid w:val="00327D2D"/>
    <w:rsid w:val="003440C7"/>
    <w:rsid w:val="003579DC"/>
    <w:rsid w:val="003808B7"/>
    <w:rsid w:val="0038784F"/>
    <w:rsid w:val="00395EC4"/>
    <w:rsid w:val="003A1502"/>
    <w:rsid w:val="003C69D3"/>
    <w:rsid w:val="003E4757"/>
    <w:rsid w:val="00422066"/>
    <w:rsid w:val="0042547C"/>
    <w:rsid w:val="004358B3"/>
    <w:rsid w:val="0044348D"/>
    <w:rsid w:val="00445E22"/>
    <w:rsid w:val="00450080"/>
    <w:rsid w:val="004654FC"/>
    <w:rsid w:val="00470670"/>
    <w:rsid w:val="004734EB"/>
    <w:rsid w:val="00493BF9"/>
    <w:rsid w:val="004A2819"/>
    <w:rsid w:val="004F57D3"/>
    <w:rsid w:val="005047E6"/>
    <w:rsid w:val="00511F8B"/>
    <w:rsid w:val="00516621"/>
    <w:rsid w:val="00532B2F"/>
    <w:rsid w:val="005450ED"/>
    <w:rsid w:val="0056113D"/>
    <w:rsid w:val="00567AA2"/>
    <w:rsid w:val="00570810"/>
    <w:rsid w:val="00574328"/>
    <w:rsid w:val="00577A26"/>
    <w:rsid w:val="00590BA8"/>
    <w:rsid w:val="005A284B"/>
    <w:rsid w:val="005B0C45"/>
    <w:rsid w:val="005D4CAC"/>
    <w:rsid w:val="0061414E"/>
    <w:rsid w:val="006179D7"/>
    <w:rsid w:val="0063056E"/>
    <w:rsid w:val="0064361C"/>
    <w:rsid w:val="00647ACC"/>
    <w:rsid w:val="00654F86"/>
    <w:rsid w:val="00655B79"/>
    <w:rsid w:val="00661358"/>
    <w:rsid w:val="00662D03"/>
    <w:rsid w:val="00691B5E"/>
    <w:rsid w:val="006945C7"/>
    <w:rsid w:val="006A61B0"/>
    <w:rsid w:val="006C25C6"/>
    <w:rsid w:val="006F216B"/>
    <w:rsid w:val="00701129"/>
    <w:rsid w:val="007139FD"/>
    <w:rsid w:val="00714E93"/>
    <w:rsid w:val="007228EE"/>
    <w:rsid w:val="00740DDE"/>
    <w:rsid w:val="00752C6B"/>
    <w:rsid w:val="00762F49"/>
    <w:rsid w:val="0079043A"/>
    <w:rsid w:val="007A1307"/>
    <w:rsid w:val="007A7182"/>
    <w:rsid w:val="007B11CA"/>
    <w:rsid w:val="007C0851"/>
    <w:rsid w:val="007C37F0"/>
    <w:rsid w:val="007E0292"/>
    <w:rsid w:val="007F2C91"/>
    <w:rsid w:val="00802FD2"/>
    <w:rsid w:val="00804FCF"/>
    <w:rsid w:val="008218F9"/>
    <w:rsid w:val="00833154"/>
    <w:rsid w:val="00857BFB"/>
    <w:rsid w:val="00863807"/>
    <w:rsid w:val="0086464B"/>
    <w:rsid w:val="008670C0"/>
    <w:rsid w:val="00890F1A"/>
    <w:rsid w:val="008919F1"/>
    <w:rsid w:val="008B2368"/>
    <w:rsid w:val="008D0B19"/>
    <w:rsid w:val="008E09A3"/>
    <w:rsid w:val="008E7813"/>
    <w:rsid w:val="009024F5"/>
    <w:rsid w:val="00902A7E"/>
    <w:rsid w:val="00956A4F"/>
    <w:rsid w:val="00971337"/>
    <w:rsid w:val="009727E0"/>
    <w:rsid w:val="009778EF"/>
    <w:rsid w:val="00986D79"/>
    <w:rsid w:val="00991F5D"/>
    <w:rsid w:val="009A3A40"/>
    <w:rsid w:val="009B2D63"/>
    <w:rsid w:val="009C6F08"/>
    <w:rsid w:val="009C72FA"/>
    <w:rsid w:val="009E1E13"/>
    <w:rsid w:val="009E313E"/>
    <w:rsid w:val="009F74FE"/>
    <w:rsid w:val="009F7DD4"/>
    <w:rsid w:val="00A82570"/>
    <w:rsid w:val="00A904CE"/>
    <w:rsid w:val="00A91DB9"/>
    <w:rsid w:val="00A9781C"/>
    <w:rsid w:val="00AD4A90"/>
    <w:rsid w:val="00AE06CA"/>
    <w:rsid w:val="00AE74AB"/>
    <w:rsid w:val="00AF1289"/>
    <w:rsid w:val="00B20FC0"/>
    <w:rsid w:val="00B27B2D"/>
    <w:rsid w:val="00B47C7A"/>
    <w:rsid w:val="00B90227"/>
    <w:rsid w:val="00BA64DB"/>
    <w:rsid w:val="00BC3AD0"/>
    <w:rsid w:val="00BE1DDA"/>
    <w:rsid w:val="00BE2614"/>
    <w:rsid w:val="00BE5A01"/>
    <w:rsid w:val="00BF6B11"/>
    <w:rsid w:val="00C013EE"/>
    <w:rsid w:val="00C0297A"/>
    <w:rsid w:val="00C061A8"/>
    <w:rsid w:val="00C27EBF"/>
    <w:rsid w:val="00C35AB3"/>
    <w:rsid w:val="00C42DCB"/>
    <w:rsid w:val="00C5116F"/>
    <w:rsid w:val="00C5443C"/>
    <w:rsid w:val="00C829F1"/>
    <w:rsid w:val="00C87C65"/>
    <w:rsid w:val="00D13EFC"/>
    <w:rsid w:val="00D1461F"/>
    <w:rsid w:val="00D17A40"/>
    <w:rsid w:val="00D6591C"/>
    <w:rsid w:val="00DA019F"/>
    <w:rsid w:val="00DA71F7"/>
    <w:rsid w:val="00DB6950"/>
    <w:rsid w:val="00DD35CB"/>
    <w:rsid w:val="00DD36D8"/>
    <w:rsid w:val="00E0311A"/>
    <w:rsid w:val="00E1526D"/>
    <w:rsid w:val="00E26753"/>
    <w:rsid w:val="00E36A23"/>
    <w:rsid w:val="00E53689"/>
    <w:rsid w:val="00EA5F14"/>
    <w:rsid w:val="00ED4E5B"/>
    <w:rsid w:val="00F41C9F"/>
    <w:rsid w:val="00F41E85"/>
    <w:rsid w:val="00F508EC"/>
    <w:rsid w:val="00F55E6D"/>
    <w:rsid w:val="00F57C7B"/>
    <w:rsid w:val="00F64A4A"/>
    <w:rsid w:val="00F75BAA"/>
    <w:rsid w:val="00F860C0"/>
    <w:rsid w:val="00F95E4D"/>
    <w:rsid w:val="00FB2ABD"/>
    <w:rsid w:val="00FC280F"/>
    <w:rsid w:val="00FD64A4"/>
    <w:rsid w:val="00FE5707"/>
    <w:rsid w:val="00FF4426"/>
    <w:rsid w:val="00FF66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F81E2"/>
  <w15:docId w15:val="{ED9F336A-A62E-4B1A-886A-72587A63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5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0ED"/>
    <w:rPr>
      <w:rFonts w:ascii="Segoe UI" w:hAnsi="Segoe UI" w:cs="Segoe UI"/>
      <w:sz w:val="18"/>
      <w:szCs w:val="18"/>
    </w:rPr>
  </w:style>
  <w:style w:type="paragraph" w:styleId="ListParagraph">
    <w:name w:val="List Paragraph"/>
    <w:basedOn w:val="Normal"/>
    <w:uiPriority w:val="34"/>
    <w:qFormat/>
    <w:rsid w:val="0086464B"/>
    <w:pPr>
      <w:ind w:left="720"/>
      <w:contextualSpacing/>
    </w:pPr>
  </w:style>
  <w:style w:type="paragraph" w:styleId="CommentSubject">
    <w:name w:val="annotation subject"/>
    <w:basedOn w:val="CommentText"/>
    <w:next w:val="CommentText"/>
    <w:link w:val="CommentSubjectChar"/>
    <w:uiPriority w:val="99"/>
    <w:semiHidden/>
    <w:unhideWhenUsed/>
    <w:rsid w:val="00450080"/>
    <w:rPr>
      <w:b/>
      <w:bCs/>
    </w:rPr>
  </w:style>
  <w:style w:type="character" w:customStyle="1" w:styleId="CommentSubjectChar">
    <w:name w:val="Comment Subject Char"/>
    <w:basedOn w:val="CommentTextChar"/>
    <w:link w:val="CommentSubject"/>
    <w:uiPriority w:val="99"/>
    <w:semiHidden/>
    <w:rsid w:val="00450080"/>
    <w:rPr>
      <w:b/>
      <w:bCs/>
      <w:sz w:val="20"/>
      <w:szCs w:val="20"/>
    </w:rPr>
  </w:style>
  <w:style w:type="character" w:styleId="Hyperlink">
    <w:name w:val="Hyperlink"/>
    <w:basedOn w:val="DefaultParagraphFont"/>
    <w:uiPriority w:val="99"/>
    <w:unhideWhenUsed/>
    <w:rsid w:val="00701129"/>
    <w:rPr>
      <w:color w:val="0000FF" w:themeColor="hyperlink"/>
      <w:u w:val="single"/>
    </w:rPr>
  </w:style>
  <w:style w:type="paragraph" w:styleId="Header">
    <w:name w:val="header"/>
    <w:basedOn w:val="Normal"/>
    <w:link w:val="HeaderChar"/>
    <w:uiPriority w:val="99"/>
    <w:unhideWhenUsed/>
    <w:rsid w:val="0044348D"/>
    <w:pPr>
      <w:tabs>
        <w:tab w:val="center" w:pos="4680"/>
        <w:tab w:val="right" w:pos="9360"/>
      </w:tabs>
      <w:spacing w:after="0" w:line="240" w:lineRule="auto"/>
    </w:pPr>
    <w:rPr>
      <w:rFonts w:asciiTheme="minorHAnsi" w:eastAsiaTheme="minorEastAsia" w:hAnsiTheme="minorHAnsi" w:cs="Times New Roman"/>
      <w:lang w:val="en-US" w:eastAsia="en-US"/>
    </w:rPr>
  </w:style>
  <w:style w:type="character" w:customStyle="1" w:styleId="HeaderChar">
    <w:name w:val="Header Char"/>
    <w:basedOn w:val="DefaultParagraphFont"/>
    <w:link w:val="Header"/>
    <w:uiPriority w:val="99"/>
    <w:rsid w:val="0044348D"/>
    <w:rPr>
      <w:rFonts w:asciiTheme="minorHAnsi" w:eastAsiaTheme="minorEastAsia" w:hAnsiTheme="minorHAnsi" w:cs="Times New Roman"/>
      <w:lang w:val="en-US" w:eastAsia="en-US"/>
    </w:rPr>
  </w:style>
  <w:style w:type="character" w:customStyle="1" w:styleId="UnresolvedMention1">
    <w:name w:val="Unresolved Mention1"/>
    <w:basedOn w:val="DefaultParagraphFont"/>
    <w:uiPriority w:val="99"/>
    <w:semiHidden/>
    <w:unhideWhenUsed/>
    <w:rsid w:val="00FC280F"/>
    <w:rPr>
      <w:color w:val="605E5C"/>
      <w:shd w:val="clear" w:color="auto" w:fill="E1DFDD"/>
    </w:rPr>
  </w:style>
  <w:style w:type="paragraph" w:styleId="BodyText">
    <w:name w:val="Body Text"/>
    <w:basedOn w:val="Normal"/>
    <w:link w:val="BodyTextChar"/>
    <w:uiPriority w:val="1"/>
    <w:qFormat/>
    <w:rsid w:val="009C6F08"/>
    <w:pPr>
      <w:autoSpaceDE w:val="0"/>
      <w:autoSpaceDN w:val="0"/>
      <w:adjustRightInd w:val="0"/>
      <w:spacing w:after="0" w:line="240" w:lineRule="auto"/>
      <w:ind w:left="480" w:hanging="360"/>
    </w:pPr>
  </w:style>
  <w:style w:type="character" w:customStyle="1" w:styleId="BodyTextChar">
    <w:name w:val="Body Text Char"/>
    <w:basedOn w:val="DefaultParagraphFont"/>
    <w:link w:val="BodyText"/>
    <w:uiPriority w:val="1"/>
    <w:rsid w:val="009C6F08"/>
  </w:style>
  <w:style w:type="paragraph" w:customStyle="1" w:styleId="Default">
    <w:name w:val="Default"/>
    <w:rsid w:val="00BE1DDA"/>
    <w:pPr>
      <w:autoSpaceDE w:val="0"/>
      <w:autoSpaceDN w:val="0"/>
      <w:adjustRightInd w:val="0"/>
      <w:spacing w:after="0" w:line="240" w:lineRule="auto"/>
    </w:pPr>
    <w:rPr>
      <w:rFonts w:ascii="Myriad Pro" w:hAnsi="Myriad Pro" w:cs="Myriad Pro"/>
      <w:color w:val="000000"/>
      <w:sz w:val="24"/>
      <w:szCs w:val="24"/>
    </w:rPr>
  </w:style>
  <w:style w:type="character" w:styleId="FollowedHyperlink">
    <w:name w:val="FollowedHyperlink"/>
    <w:basedOn w:val="DefaultParagraphFont"/>
    <w:uiPriority w:val="99"/>
    <w:semiHidden/>
    <w:unhideWhenUsed/>
    <w:rsid w:val="009024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35875">
      <w:bodyDiv w:val="1"/>
      <w:marLeft w:val="0"/>
      <w:marRight w:val="0"/>
      <w:marTop w:val="0"/>
      <w:marBottom w:val="0"/>
      <w:divBdr>
        <w:top w:val="none" w:sz="0" w:space="0" w:color="auto"/>
        <w:left w:val="none" w:sz="0" w:space="0" w:color="auto"/>
        <w:bottom w:val="none" w:sz="0" w:space="0" w:color="auto"/>
        <w:right w:val="none" w:sz="0" w:space="0" w:color="auto"/>
      </w:divBdr>
    </w:div>
    <w:div w:id="696539811">
      <w:bodyDiv w:val="1"/>
      <w:marLeft w:val="0"/>
      <w:marRight w:val="0"/>
      <w:marTop w:val="0"/>
      <w:marBottom w:val="0"/>
      <w:divBdr>
        <w:top w:val="none" w:sz="0" w:space="0" w:color="auto"/>
        <w:left w:val="none" w:sz="0" w:space="0" w:color="auto"/>
        <w:bottom w:val="none" w:sz="0" w:space="0" w:color="auto"/>
        <w:right w:val="none" w:sz="0" w:space="0" w:color="auto"/>
      </w:divBdr>
    </w:div>
    <w:div w:id="1727676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rep.ntu.ac.uk/id/eprint/6671/1/201121_7265%20Cooper%20Publisher%20rescanned.pdf" TargetMode="External"/><Relationship Id="rId18" Type="http://schemas.openxmlformats.org/officeDocument/2006/relationships/hyperlink" Target="http://randd.defra.gov.uk/Default.aspx?Menu=Menu&amp;Module=More&amp;Location=None&amp;Completed=0&amp;ProjectID=19371"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richard.pickford@ntu.ac.uk" TargetMode="External"/><Relationship Id="rId7" Type="http://schemas.openxmlformats.org/officeDocument/2006/relationships/settings" Target="settings.xml"/><Relationship Id="rId12" Type="http://schemas.openxmlformats.org/officeDocument/2006/relationships/hyperlink" Target="http://ebooks.iospress.nl/volume/plate-product-lifetimes-and-the-environment-conference-proceedings-of-plate-2017-8-10-november-2017-delft-the-netherlands" TargetMode="External"/><Relationship Id="rId17" Type="http://schemas.openxmlformats.org/officeDocument/2006/relationships/hyperlink" Target="https://therestartproject.org/wp-content/uploads/2018/03/Community-Repair-Research-2018-Report-NTU-Restart.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rreuse.org/wp-content/uploads/RREUSE-position-on-VAT-2017-Final-website_1.pdf" TargetMode="External"/><Relationship Id="rId20" Type="http://schemas.openxmlformats.org/officeDocument/2006/relationships/hyperlink" Target="http://www.ntu.ac.uk/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lenmacarthurfoundation.org/circular-economy/infographic"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ciencedirect.com/science/article/pii/S0959652619309047"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tu.ac.uk/research/groups-and-centres/centres/centre-industrial-energy-materials-produ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handbooks.com/"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DAA72F7AB3D04CA48220458528BB43" ma:contentTypeVersion="8" ma:contentTypeDescription="Create a new document." ma:contentTypeScope="" ma:versionID="1ed431e55ad905f617e5f4676cd1f7f9">
  <xsd:schema xmlns:xsd="http://www.w3.org/2001/XMLSchema" xmlns:xs="http://www.w3.org/2001/XMLSchema" xmlns:p="http://schemas.microsoft.com/office/2006/metadata/properties" xmlns:ns3="10bf3aa2-794f-4d0f-815b-2800062ccedc" xmlns:ns4="f9708323-e26c-4289-92e7-e1fe2a3f46a3" targetNamespace="http://schemas.microsoft.com/office/2006/metadata/properties" ma:root="true" ma:fieldsID="040c9c2af5e768539a6584ca4185cabb" ns3:_="" ns4:_="">
    <xsd:import namespace="10bf3aa2-794f-4d0f-815b-2800062ccedc"/>
    <xsd:import namespace="f9708323-e26c-4289-92e7-e1fe2a3f46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f3aa2-794f-4d0f-815b-2800062cc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08323-e26c-4289-92e7-e1fe2a3f46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A6DD7-7A1B-4FBB-813F-3932BCBCD57C}">
  <ds:schemaRefs>
    <ds:schemaRef ds:uri="http://schemas.microsoft.com/office/2006/metadata/properti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f9708323-e26c-4289-92e7-e1fe2a3f46a3"/>
    <ds:schemaRef ds:uri="10bf3aa2-794f-4d0f-815b-2800062ccedc"/>
    <ds:schemaRef ds:uri="http://www.w3.org/XML/1998/namespace"/>
  </ds:schemaRefs>
</ds:datastoreItem>
</file>

<file path=customXml/itemProps2.xml><?xml version="1.0" encoding="utf-8"?>
<ds:datastoreItem xmlns:ds="http://schemas.openxmlformats.org/officeDocument/2006/customXml" ds:itemID="{A66E16EB-7DFD-4716-8D1C-2497FFFB20FD}">
  <ds:schemaRefs>
    <ds:schemaRef ds:uri="http://schemas.microsoft.com/sharepoint/v3/contenttype/forms"/>
  </ds:schemaRefs>
</ds:datastoreItem>
</file>

<file path=customXml/itemProps3.xml><?xml version="1.0" encoding="utf-8"?>
<ds:datastoreItem xmlns:ds="http://schemas.openxmlformats.org/officeDocument/2006/customXml" ds:itemID="{6B48A280-605C-4FB0-AD25-CCEBBE74B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f3aa2-794f-4d0f-815b-2800062ccedc"/>
    <ds:schemaRef ds:uri="f9708323-e26c-4289-92e7-e1fe2a3f4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BBA74F-B455-48E9-B1C5-A775F7A5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3656</Words>
  <Characters>20842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Ian</dc:creator>
  <cp:keywords/>
  <dc:description/>
  <cp:lastModifiedBy>Pickford, Rich</cp:lastModifiedBy>
  <cp:revision>2</cp:revision>
  <cp:lastPrinted>2019-08-15T09:10:00Z</cp:lastPrinted>
  <dcterms:created xsi:type="dcterms:W3CDTF">2019-09-06T08:25:00Z</dcterms:created>
  <dcterms:modified xsi:type="dcterms:W3CDTF">2019-09-06T08:25:00Z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0x01010089DAA72F7AB3D04CA48220458528BB43</vt:lpwstr>
  </property>
</Properties>
</file>