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66" w:rsidRDefault="00F073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NOTTINGHAM TRENT UNIVERSITY</w:t>
      </w:r>
    </w:p>
    <w:p w:rsidR="00F073CF" w:rsidRDefault="0053427F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CENTRE FOR ACADEMIC DEVELOPMENT AND QUALITY</w:t>
      </w:r>
      <w:r w:rsidR="00DF5D9D">
        <w:rPr>
          <w:rFonts w:ascii="Verdana" w:hAnsi="Verdana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3427F" w:rsidRDefault="0053427F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School-based collaborative provision: </w:t>
      </w:r>
      <w:r w:rsidR="009441B9">
        <w:rPr>
          <w:rFonts w:ascii="Verdana" w:hAnsi="Verdana"/>
          <w:b/>
          <w:bCs/>
          <w:sz w:val="20"/>
          <w:szCs w:val="20"/>
        </w:rPr>
        <w:t xml:space="preserve">periodic collaborative review </w:t>
      </w:r>
      <w:r>
        <w:rPr>
          <w:rFonts w:ascii="Verdana" w:hAnsi="Verdana"/>
          <w:b/>
          <w:bCs/>
          <w:sz w:val="20"/>
          <w:szCs w:val="20"/>
        </w:rPr>
        <w:t>risk indicators</w:t>
      </w:r>
    </w:p>
    <w:p w:rsidR="00814F45" w:rsidRDefault="00DF5D9D" w:rsidP="0053427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10197"/>
      </w:tblGrid>
      <w:tr w:rsidR="00F073CF" w:rsidTr="008D35A3">
        <w:tc>
          <w:tcPr>
            <w:tcW w:w="3751" w:type="dxa"/>
            <w:shd w:val="clear" w:color="auto" w:fill="005B94"/>
          </w:tcPr>
          <w:p w:rsidR="00F073CF" w:rsidRPr="008D35A3" w:rsidRDefault="00F073CF" w:rsidP="00F073CF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8D35A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Partner name:</w:t>
            </w:r>
          </w:p>
        </w:tc>
        <w:tc>
          <w:tcPr>
            <w:tcW w:w="10197" w:type="dxa"/>
            <w:shd w:val="clear" w:color="auto" w:fill="005B94"/>
          </w:tcPr>
          <w:p w:rsidR="00F073CF" w:rsidRPr="008D35A3" w:rsidRDefault="00F073CF" w:rsidP="00F073CF">
            <w:pPr>
              <w:spacing w:before="120" w:after="12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F073CF" w:rsidRPr="00814F45" w:rsidTr="009441B9">
        <w:tc>
          <w:tcPr>
            <w:tcW w:w="3751" w:type="dxa"/>
          </w:tcPr>
          <w:p w:rsidR="00F073CF" w:rsidRDefault="0053427F" w:rsidP="0053427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Category of collaboration</w:t>
            </w:r>
            <w:r w:rsidR="00814F45">
              <w:rPr>
                <w:rFonts w:ascii="Verdana" w:hAnsi="Verdana"/>
                <w:b/>
                <w:bCs/>
                <w:sz w:val="20"/>
                <w:szCs w:val="20"/>
              </w:rPr>
              <w:t xml:space="preserve"> (delete as appropriate)</w:t>
            </w:r>
          </w:p>
        </w:tc>
        <w:tc>
          <w:tcPr>
            <w:tcW w:w="10197" w:type="dxa"/>
          </w:tcPr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Franchise</w:t>
            </w:r>
          </w:p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 delivery</w:t>
            </w:r>
          </w:p>
          <w:p w:rsidR="00814F45" w:rsidRDefault="00814F45" w:rsidP="00901A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Consortium</w:t>
            </w:r>
          </w:p>
          <w:p w:rsidR="00814F45" w:rsidRDefault="00814F45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Joint/double degree</w:t>
            </w:r>
          </w:p>
          <w:p w:rsidR="009D1B06" w:rsidRPr="00814F45" w:rsidRDefault="00814F45" w:rsidP="00814F4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Dual degree</w:t>
            </w:r>
          </w:p>
        </w:tc>
      </w:tr>
      <w:tr w:rsidR="00F073CF" w:rsidRPr="00F073CF" w:rsidTr="009441B9">
        <w:tc>
          <w:tcPr>
            <w:tcW w:w="3751" w:type="dxa"/>
          </w:tcPr>
          <w:p w:rsidR="00F073CF" w:rsidRDefault="00F073CF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NTU School:</w:t>
            </w:r>
          </w:p>
        </w:tc>
        <w:tc>
          <w:tcPr>
            <w:tcW w:w="10197" w:type="dxa"/>
          </w:tcPr>
          <w:p w:rsidR="00F073CF" w:rsidRDefault="00F073CF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9D1B06" w:rsidRPr="00F073CF" w:rsidTr="009441B9">
        <w:tc>
          <w:tcPr>
            <w:tcW w:w="3751" w:type="dxa"/>
          </w:tcPr>
          <w:p w:rsidR="009D1B06" w:rsidRDefault="009D1B06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Course(s):</w:t>
            </w:r>
          </w:p>
        </w:tc>
        <w:tc>
          <w:tcPr>
            <w:tcW w:w="10197" w:type="dxa"/>
          </w:tcPr>
          <w:p w:rsidR="009D1B06" w:rsidRDefault="009D1B06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69671C" w:rsidRPr="00F073CF" w:rsidTr="009441B9">
        <w:tc>
          <w:tcPr>
            <w:tcW w:w="3751" w:type="dxa"/>
          </w:tcPr>
          <w:p w:rsidR="0069671C" w:rsidRDefault="0069671C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 at initial approval:</w:t>
            </w:r>
          </w:p>
        </w:tc>
        <w:tc>
          <w:tcPr>
            <w:tcW w:w="10197" w:type="dxa"/>
          </w:tcPr>
          <w:p w:rsidR="0069671C" w:rsidRDefault="0069671C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CA57E0" w:rsidRPr="00F073CF" w:rsidTr="009441B9">
        <w:tc>
          <w:tcPr>
            <w:tcW w:w="3751" w:type="dxa"/>
          </w:tcPr>
          <w:p w:rsidR="00CA57E0" w:rsidRDefault="00CA57E0" w:rsidP="00F073C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 of completion:</w:t>
            </w:r>
          </w:p>
        </w:tc>
        <w:tc>
          <w:tcPr>
            <w:tcW w:w="10197" w:type="dxa"/>
          </w:tcPr>
          <w:p w:rsidR="00CA57E0" w:rsidRDefault="00CA57E0" w:rsidP="00F073CF">
            <w:pPr>
              <w:spacing w:before="120" w:after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9D1B06" w:rsidRDefault="009D1B06">
      <w:pPr>
        <w:rPr>
          <w:rFonts w:ascii="Verdana" w:hAnsi="Verdana"/>
          <w:b/>
          <w:bCs/>
          <w:sz w:val="20"/>
          <w:szCs w:val="20"/>
          <w:lang w:val="fr-FR"/>
        </w:rPr>
      </w:pPr>
    </w:p>
    <w:p w:rsidR="009D1B06" w:rsidRDefault="009D1B06">
      <w:pPr>
        <w:rPr>
          <w:rFonts w:ascii="Verdana" w:hAnsi="Verdana"/>
          <w:b/>
          <w:bCs/>
          <w:sz w:val="20"/>
          <w:szCs w:val="20"/>
          <w:lang w:val="fr-FR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fr-FR"/>
        </w:rPr>
        <w:br w:type="page"/>
      </w:r>
    </w:p>
    <w:p w:rsidR="00F073CF" w:rsidRDefault="00F073CF">
      <w:pPr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1987"/>
        <w:gridCol w:w="2004"/>
        <w:gridCol w:w="2004"/>
        <w:gridCol w:w="2004"/>
        <w:gridCol w:w="2221"/>
      </w:tblGrid>
      <w:tr w:rsidR="00901AC2" w:rsidTr="009441B9">
        <w:trPr>
          <w:trHeight w:val="180"/>
        </w:trPr>
        <w:tc>
          <w:tcPr>
            <w:tcW w:w="3728" w:type="dxa"/>
            <w:vMerge w:val="restart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73CF">
              <w:rPr>
                <w:rFonts w:ascii="Verdana" w:hAnsi="Verdana"/>
                <w:b/>
                <w:bCs/>
                <w:sz w:val="20"/>
                <w:szCs w:val="20"/>
              </w:rPr>
              <w:t>Risk heading</w:t>
            </w:r>
          </w:p>
        </w:tc>
        <w:tc>
          <w:tcPr>
            <w:tcW w:w="1987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8233" w:type="dxa"/>
            <w:gridSpan w:val="4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levels</w:t>
            </w:r>
          </w:p>
        </w:tc>
      </w:tr>
      <w:tr w:rsidR="00901AC2" w:rsidTr="009441B9">
        <w:trPr>
          <w:trHeight w:val="180"/>
        </w:trPr>
        <w:tc>
          <w:tcPr>
            <w:tcW w:w="3728" w:type="dxa"/>
            <w:vMerge/>
          </w:tcPr>
          <w:p w:rsidR="00901AC2" w:rsidRPr="00F073CF" w:rsidRDefault="00901AC2" w:rsidP="00F073CF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2004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2004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2004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2221" w:type="dxa"/>
          </w:tcPr>
          <w:p w:rsidR="00901AC2" w:rsidRPr="00F073CF" w:rsidRDefault="00901AC2" w:rsidP="00F073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Level 4</w:t>
            </w:r>
          </w:p>
        </w:tc>
      </w:tr>
      <w:tr w:rsidR="005718AD" w:rsidRPr="00901AC2" w:rsidTr="009441B9">
        <w:trPr>
          <w:trHeight w:val="180"/>
        </w:trPr>
        <w:tc>
          <w:tcPr>
            <w:tcW w:w="3728" w:type="dxa"/>
          </w:tcPr>
          <w:p w:rsidR="005718AD" w:rsidRDefault="005718AD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Partnership working</w:t>
            </w:r>
          </w:p>
        </w:tc>
        <w:tc>
          <w:tcPr>
            <w:tcW w:w="1987" w:type="dxa"/>
          </w:tcPr>
          <w:p w:rsidR="005718AD" w:rsidRPr="00901AC2" w:rsidRDefault="005718AD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5718AD" w:rsidRDefault="005718AD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strong partnership working between the School &amp; partner</w:t>
            </w:r>
          </w:p>
        </w:tc>
        <w:tc>
          <w:tcPr>
            <w:tcW w:w="2004" w:type="dxa"/>
          </w:tcPr>
          <w:p w:rsidR="005718AD" w:rsidRDefault="0069671C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9671C">
              <w:rPr>
                <w:rFonts w:ascii="Verdana" w:hAnsi="Verdana"/>
                <w:sz w:val="16"/>
                <w:szCs w:val="16"/>
              </w:rPr>
              <w:t>Evidence of good partnership working in most area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69671C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2004" w:type="dxa"/>
          </w:tcPr>
          <w:p w:rsidR="005718AD" w:rsidRDefault="0069671C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9671C">
              <w:rPr>
                <w:rFonts w:ascii="Verdana" w:hAnsi="Verdana"/>
                <w:sz w:val="16"/>
                <w:szCs w:val="16"/>
              </w:rPr>
              <w:t>Some concerns about lack of engagement from either the School or partner</w:t>
            </w:r>
          </w:p>
        </w:tc>
        <w:tc>
          <w:tcPr>
            <w:tcW w:w="2221" w:type="dxa"/>
          </w:tcPr>
          <w:p w:rsidR="005718AD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sustained lack of engagement from the partner</w:t>
            </w:r>
          </w:p>
        </w:tc>
      </w:tr>
      <w:tr w:rsidR="00D45886" w:rsidRPr="00901AC2" w:rsidTr="009441B9">
        <w:trPr>
          <w:trHeight w:val="180"/>
        </w:trPr>
        <w:tc>
          <w:tcPr>
            <w:tcW w:w="3728" w:type="dxa"/>
          </w:tcPr>
          <w:p w:rsidR="00D45886" w:rsidRDefault="00D45886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Recruitment</w:t>
            </w:r>
          </w:p>
        </w:tc>
        <w:tc>
          <w:tcPr>
            <w:tcW w:w="1987" w:type="dxa"/>
          </w:tcPr>
          <w:p w:rsidR="00D45886" w:rsidRPr="00901AC2" w:rsidRDefault="00D45886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45886" w:rsidRDefault="005718AD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Recruitment has met or exceeded target</w:t>
            </w:r>
          </w:p>
        </w:tc>
        <w:tc>
          <w:tcPr>
            <w:tcW w:w="2004" w:type="dxa"/>
          </w:tcPr>
          <w:p w:rsidR="00D45886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Recruitment has been slightly below target</w:t>
            </w:r>
          </w:p>
        </w:tc>
        <w:tc>
          <w:tcPr>
            <w:tcW w:w="2004" w:type="dxa"/>
          </w:tcPr>
          <w:p w:rsidR="00D45886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Recruitment has previously been poor but is improving</w:t>
            </w:r>
          </w:p>
        </w:tc>
        <w:tc>
          <w:tcPr>
            <w:tcW w:w="2221" w:type="dxa"/>
          </w:tcPr>
          <w:p w:rsidR="00D45886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Recruitment has been poor</w:t>
            </w:r>
          </w:p>
        </w:tc>
      </w:tr>
      <w:tr w:rsidR="00D45886" w:rsidRPr="00901AC2" w:rsidTr="009441B9">
        <w:trPr>
          <w:trHeight w:val="180"/>
        </w:trPr>
        <w:tc>
          <w:tcPr>
            <w:tcW w:w="3728" w:type="dxa"/>
          </w:tcPr>
          <w:p w:rsidR="00D45886" w:rsidRDefault="00D45886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Progression and achievement</w:t>
            </w:r>
          </w:p>
        </w:tc>
        <w:tc>
          <w:tcPr>
            <w:tcW w:w="1987" w:type="dxa"/>
          </w:tcPr>
          <w:p w:rsidR="00D45886" w:rsidRPr="00901AC2" w:rsidRDefault="00D45886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45886" w:rsidRDefault="00D45886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Progression and achievement rates are comparable with similar NTU provision</w:t>
            </w:r>
          </w:p>
        </w:tc>
        <w:tc>
          <w:tcPr>
            <w:tcW w:w="2004" w:type="dxa"/>
          </w:tcPr>
          <w:p w:rsidR="00D45886" w:rsidRDefault="00D45886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Progression and achievement rates are good but slightly below similar NTU provision</w:t>
            </w:r>
          </w:p>
        </w:tc>
        <w:tc>
          <w:tcPr>
            <w:tcW w:w="2004" w:type="dxa"/>
          </w:tcPr>
          <w:p w:rsidR="00D45886" w:rsidRDefault="00D45886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Progression and achievement rates were poor but have improved recently</w:t>
            </w:r>
          </w:p>
        </w:tc>
        <w:tc>
          <w:tcPr>
            <w:tcW w:w="2221" w:type="dxa"/>
          </w:tcPr>
          <w:p w:rsidR="00D45886" w:rsidRDefault="00D45886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Progression and achievement rates are poor and significantly below NTU expectations</w:t>
            </w:r>
          </w:p>
        </w:tc>
      </w:tr>
      <w:tr w:rsidR="005718AD" w:rsidRPr="00901AC2" w:rsidTr="009441B9">
        <w:trPr>
          <w:trHeight w:val="180"/>
        </w:trPr>
        <w:tc>
          <w:tcPr>
            <w:tcW w:w="3728" w:type="dxa"/>
          </w:tcPr>
          <w:p w:rsidR="005718AD" w:rsidRDefault="005718AD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Resourcing</w:t>
            </w:r>
          </w:p>
        </w:tc>
        <w:tc>
          <w:tcPr>
            <w:tcW w:w="1987" w:type="dxa"/>
          </w:tcPr>
          <w:p w:rsidR="005718AD" w:rsidRPr="00901AC2" w:rsidRDefault="005718AD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5718AD" w:rsidRDefault="005718AD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Resourcing remains as specified at approval</w:t>
            </w:r>
          </w:p>
        </w:tc>
        <w:tc>
          <w:tcPr>
            <w:tcW w:w="2004" w:type="dxa"/>
          </w:tcPr>
          <w:p w:rsidR="005718AD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Resourcing is slightly below that specified at approval but is being addressed</w:t>
            </w:r>
          </w:p>
        </w:tc>
        <w:tc>
          <w:tcPr>
            <w:tcW w:w="2004" w:type="dxa"/>
          </w:tcPr>
          <w:p w:rsidR="005718AD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Resourcing has been problematic but has improved recently</w:t>
            </w:r>
          </w:p>
        </w:tc>
        <w:tc>
          <w:tcPr>
            <w:tcW w:w="2221" w:type="dxa"/>
          </w:tcPr>
          <w:p w:rsidR="005718AD" w:rsidRDefault="005718AD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Resourcing is poor and impacts negatively on student learning opportunities</w:t>
            </w:r>
          </w:p>
        </w:tc>
      </w:tr>
      <w:tr w:rsidR="00901AC2" w:rsidRPr="00901AC2" w:rsidTr="009441B9">
        <w:trPr>
          <w:trHeight w:val="180"/>
        </w:trPr>
        <w:tc>
          <w:tcPr>
            <w:tcW w:w="3728" w:type="dxa"/>
          </w:tcPr>
          <w:p w:rsidR="00901AC2" w:rsidRPr="00901AC2" w:rsidRDefault="00D02558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External examiner reporting</w:t>
            </w:r>
          </w:p>
        </w:tc>
        <w:tc>
          <w:tcPr>
            <w:tcW w:w="1987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901AC2" w:rsidRPr="00901AC2" w:rsidRDefault="00D02558" w:rsidP="00901AC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Sustained positive responses to key quality indicators with minor or no recommendations</w:t>
            </w:r>
          </w:p>
        </w:tc>
        <w:tc>
          <w:tcPr>
            <w:tcW w:w="2004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Sustained positive responses to key quality indicators with extensive or significant recommendations</w:t>
            </w:r>
          </w:p>
        </w:tc>
        <w:tc>
          <w:tcPr>
            <w:tcW w:w="2004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Previous negative responses to key quality indicators showing recent improvement</w:t>
            </w:r>
          </w:p>
        </w:tc>
        <w:tc>
          <w:tcPr>
            <w:tcW w:w="2221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Sustained negative responses to key quality indicators &amp; significant recommendations</w:t>
            </w:r>
          </w:p>
        </w:tc>
      </w:tr>
      <w:tr w:rsidR="00901AC2" w:rsidRPr="00901AC2" w:rsidTr="009441B9">
        <w:trPr>
          <w:trHeight w:val="180"/>
        </w:trPr>
        <w:tc>
          <w:tcPr>
            <w:tcW w:w="3728" w:type="dxa"/>
          </w:tcPr>
          <w:p w:rsidR="00901AC2" w:rsidRDefault="00D02558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co-ordinator reporting</w:t>
            </w:r>
          </w:p>
        </w:tc>
        <w:tc>
          <w:tcPr>
            <w:tcW w:w="1987" w:type="dxa"/>
          </w:tcPr>
          <w:p w:rsidR="00901AC2" w:rsidRPr="00901AC2" w:rsidRDefault="00901AC2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Positive findings with few or no issues reported</w:t>
            </w:r>
          </w:p>
        </w:tc>
        <w:tc>
          <w:tcPr>
            <w:tcW w:w="2004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Generally positive findings with more significant issues reported</w:t>
            </w:r>
          </w:p>
        </w:tc>
        <w:tc>
          <w:tcPr>
            <w:tcW w:w="2004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Previous negative findings but showing evidence of recent improvement</w:t>
            </w:r>
          </w:p>
        </w:tc>
        <w:tc>
          <w:tcPr>
            <w:tcW w:w="2221" w:type="dxa"/>
          </w:tcPr>
          <w:p w:rsidR="00901AC2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Sustained negative findings with significant, ongoing issues reported</w:t>
            </w:r>
          </w:p>
        </w:tc>
      </w:tr>
      <w:tr w:rsidR="00D02558" w:rsidRPr="00901AC2" w:rsidTr="009441B9">
        <w:trPr>
          <w:trHeight w:val="180"/>
        </w:trPr>
        <w:tc>
          <w:tcPr>
            <w:tcW w:w="3728" w:type="dxa"/>
          </w:tcPr>
          <w:p w:rsidR="00D02558" w:rsidRDefault="00D02558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oversight</w:t>
            </w:r>
          </w:p>
        </w:tc>
        <w:tc>
          <w:tcPr>
            <w:tcW w:w="1987" w:type="dxa"/>
          </w:tcPr>
          <w:p w:rsidR="00D02558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02558" w:rsidRPr="00901AC2" w:rsidRDefault="00D02558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strong school oversight</w:t>
            </w:r>
            <w:r w:rsidR="00E847FE">
              <w:rPr>
                <w:rFonts w:ascii="Verdana" w:hAnsi="Verdana"/>
                <w:sz w:val="16"/>
                <w:szCs w:val="16"/>
              </w:rPr>
              <w:t xml:space="preserve"> and compliance with QH requirements</w:t>
            </w:r>
          </w:p>
        </w:tc>
        <w:tc>
          <w:tcPr>
            <w:tcW w:w="2004" w:type="dxa"/>
          </w:tcPr>
          <w:p w:rsidR="00D02558" w:rsidRPr="00901AC2" w:rsidRDefault="00E847FE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strong school oversight with some areas of non-compliance with QH requirements</w:t>
            </w:r>
          </w:p>
        </w:tc>
        <w:tc>
          <w:tcPr>
            <w:tcW w:w="2004" w:type="dxa"/>
          </w:tcPr>
          <w:p w:rsidR="00D02558" w:rsidRPr="00901AC2" w:rsidRDefault="00E847FE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less strong school oversight with some areas of non-compliance with QH requirements</w:t>
            </w:r>
          </w:p>
        </w:tc>
        <w:tc>
          <w:tcPr>
            <w:tcW w:w="2221" w:type="dxa"/>
          </w:tcPr>
          <w:p w:rsidR="00D02558" w:rsidRPr="00901AC2" w:rsidRDefault="00E847FE" w:rsidP="00F073C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weak or no school oversight, and/or significant areas of non-compliance with QH requirements</w:t>
            </w:r>
          </w:p>
        </w:tc>
      </w:tr>
      <w:tr w:rsidR="00D37C2E" w:rsidRPr="00901AC2" w:rsidTr="009441B9">
        <w:trPr>
          <w:trHeight w:val="180"/>
        </w:trPr>
        <w:tc>
          <w:tcPr>
            <w:tcW w:w="3728" w:type="dxa"/>
          </w:tcPr>
          <w:p w:rsidR="00D37C2E" w:rsidRDefault="009D1B06" w:rsidP="00F073C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Quality Assurance or PSRB accreditations</w:t>
            </w:r>
            <w:r w:rsidR="009441B9">
              <w:rPr>
                <w:rFonts w:ascii="Verdana" w:hAnsi="Verdana"/>
                <w:sz w:val="20"/>
                <w:szCs w:val="20"/>
              </w:rPr>
              <w:t xml:space="preserve"> (where applicable)</w:t>
            </w:r>
          </w:p>
        </w:tc>
        <w:tc>
          <w:tcPr>
            <w:tcW w:w="1987" w:type="dxa"/>
          </w:tcPr>
          <w:p w:rsidR="00D37C2E" w:rsidRPr="00901AC2" w:rsidRDefault="00D37C2E" w:rsidP="00F073C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37C2E" w:rsidRDefault="00D02558" w:rsidP="009D1B06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441B9">
              <w:rPr>
                <w:rFonts w:ascii="Verdana" w:hAnsi="Verdana"/>
                <w:sz w:val="16"/>
                <w:szCs w:val="20"/>
              </w:rPr>
              <w:t>Positive outcome with few or no recommendations</w:t>
            </w:r>
          </w:p>
        </w:tc>
        <w:tc>
          <w:tcPr>
            <w:tcW w:w="2004" w:type="dxa"/>
          </w:tcPr>
          <w:p w:rsidR="00D37C2E" w:rsidRDefault="00D02558" w:rsidP="007765EC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Positive outcome with significant recommendations</w:t>
            </w:r>
          </w:p>
        </w:tc>
        <w:tc>
          <w:tcPr>
            <w:tcW w:w="2004" w:type="dxa"/>
          </w:tcPr>
          <w:p w:rsidR="00D37C2E" w:rsidRDefault="00D02558" w:rsidP="000443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Negative outcome requiring improvement</w:t>
            </w:r>
          </w:p>
        </w:tc>
        <w:tc>
          <w:tcPr>
            <w:tcW w:w="2221" w:type="dxa"/>
          </w:tcPr>
          <w:p w:rsidR="00D37C2E" w:rsidRDefault="00D02558" w:rsidP="007765EC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Negative outcome with significant concerns</w:t>
            </w:r>
          </w:p>
        </w:tc>
      </w:tr>
      <w:tr w:rsidR="009D1B06" w:rsidRPr="00901AC2" w:rsidTr="009441B9">
        <w:trPr>
          <w:trHeight w:val="180"/>
        </w:trPr>
        <w:tc>
          <w:tcPr>
            <w:tcW w:w="13948" w:type="dxa"/>
            <w:gridSpan w:val="6"/>
          </w:tcPr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Other: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use this space to include any academic risk factors that are specific to the School/partner</w:t>
            </w: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D1B06" w:rsidRPr="009D1B06" w:rsidRDefault="009D1B06" w:rsidP="009D1B06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:rsidR="00F073CF" w:rsidRDefault="00F77064" w:rsidP="00F77064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1458"/>
      </w:tblGrid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11624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number in each</w:t>
            </w:r>
          </w:p>
        </w:tc>
      </w:tr>
      <w:tr w:rsidR="00F77064" w:rsidTr="009D1B06">
        <w:tc>
          <w:tcPr>
            <w:tcW w:w="2518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064" w:rsidTr="009D1B06">
        <w:tc>
          <w:tcPr>
            <w:tcW w:w="2518" w:type="dxa"/>
          </w:tcPr>
          <w:p w:rsid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624" w:type="dxa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D1B06" w:rsidTr="009D1B06">
        <w:tc>
          <w:tcPr>
            <w:tcW w:w="14142" w:type="dxa"/>
            <w:gridSpan w:val="2"/>
          </w:tcPr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1B06" w:rsidRDefault="009D1B06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77064" w:rsidTr="009D1B06">
        <w:tc>
          <w:tcPr>
            <w:tcW w:w="14142" w:type="dxa"/>
            <w:gridSpan w:val="2"/>
          </w:tcPr>
          <w:p w:rsidR="00F77064" w:rsidRPr="00F77064" w:rsidRDefault="00F77064" w:rsidP="00F77064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Overall risk level: </w:t>
            </w:r>
          </w:p>
        </w:tc>
      </w:tr>
    </w:tbl>
    <w:p w:rsidR="00106408" w:rsidRPr="00607ACF" w:rsidRDefault="00106408" w:rsidP="00607ACF">
      <w:pPr>
        <w:rPr>
          <w:rFonts w:ascii="Verdana" w:hAnsi="Verdana"/>
          <w:sz w:val="20"/>
          <w:szCs w:val="20"/>
        </w:rPr>
      </w:pPr>
    </w:p>
    <w:sectPr w:rsidR="00106408" w:rsidRPr="00607ACF" w:rsidSect="00F073C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A3" w:rsidRDefault="008D35A3" w:rsidP="009D1B06">
      <w:pPr>
        <w:spacing w:after="0" w:line="240" w:lineRule="auto"/>
      </w:pPr>
      <w:r>
        <w:separator/>
      </w:r>
    </w:p>
  </w:endnote>
  <w:endnote w:type="continuationSeparator" w:id="0">
    <w:p w:rsidR="008D35A3" w:rsidRDefault="008D35A3" w:rsidP="009D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61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558" w:rsidRDefault="00D0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2558" w:rsidRDefault="00DF5D9D">
    <w:pPr>
      <w:pStyle w:val="Footer"/>
    </w:pPr>
    <w:r>
      <w:t>CADQ2020/21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A3" w:rsidRDefault="008D35A3" w:rsidP="009D1B06">
      <w:pPr>
        <w:spacing w:after="0" w:line="240" w:lineRule="auto"/>
      </w:pPr>
      <w:r>
        <w:separator/>
      </w:r>
    </w:p>
  </w:footnote>
  <w:footnote w:type="continuationSeparator" w:id="0">
    <w:p w:rsidR="008D35A3" w:rsidRDefault="008D35A3" w:rsidP="009D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5B4"/>
    <w:multiLevelType w:val="hybridMultilevel"/>
    <w:tmpl w:val="CB840B16"/>
    <w:lvl w:ilvl="0" w:tplc="B824EDE4">
      <w:start w:val="1"/>
      <w:numFmt w:val="lowerRoman"/>
      <w:lvlText w:val="(%1)"/>
      <w:lvlJc w:val="left"/>
      <w:pPr>
        <w:ind w:left="157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3609B3"/>
    <w:multiLevelType w:val="hybridMultilevel"/>
    <w:tmpl w:val="7A823040"/>
    <w:lvl w:ilvl="0" w:tplc="4B1AB5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9E6EAC"/>
    <w:multiLevelType w:val="hybridMultilevel"/>
    <w:tmpl w:val="21D67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A3"/>
    <w:rsid w:val="00044369"/>
    <w:rsid w:val="00106408"/>
    <w:rsid w:val="001236A9"/>
    <w:rsid w:val="00220766"/>
    <w:rsid w:val="003A47F4"/>
    <w:rsid w:val="00482F65"/>
    <w:rsid w:val="0053427F"/>
    <w:rsid w:val="005718AD"/>
    <w:rsid w:val="00587265"/>
    <w:rsid w:val="00607ACF"/>
    <w:rsid w:val="00694D1D"/>
    <w:rsid w:val="0069671C"/>
    <w:rsid w:val="006E69B0"/>
    <w:rsid w:val="007765EC"/>
    <w:rsid w:val="00814F45"/>
    <w:rsid w:val="008D35A3"/>
    <w:rsid w:val="00901AC2"/>
    <w:rsid w:val="009441B9"/>
    <w:rsid w:val="009D1B06"/>
    <w:rsid w:val="00AA3A46"/>
    <w:rsid w:val="00AB1B00"/>
    <w:rsid w:val="00BC1D3C"/>
    <w:rsid w:val="00C50E31"/>
    <w:rsid w:val="00CA57E0"/>
    <w:rsid w:val="00D02558"/>
    <w:rsid w:val="00D37C2E"/>
    <w:rsid w:val="00D45886"/>
    <w:rsid w:val="00D60DD6"/>
    <w:rsid w:val="00D6583E"/>
    <w:rsid w:val="00DF5D9D"/>
    <w:rsid w:val="00E847FE"/>
    <w:rsid w:val="00F073CF"/>
    <w:rsid w:val="00F7706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2C86"/>
  <w15:docId w15:val="{77D5AC92-A2A6-459E-941B-70C2434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s">
    <w:name w:val="Bullet lists"/>
    <w:basedOn w:val="Conditionslists"/>
    <w:link w:val="BulletlistsChar"/>
    <w:qFormat/>
    <w:rsid w:val="001236A9"/>
    <w:pPr>
      <w:ind w:left="568" w:hanging="284"/>
    </w:pPr>
  </w:style>
  <w:style w:type="character" w:customStyle="1" w:styleId="BulletlistsChar">
    <w:name w:val="Bullet lists Char"/>
    <w:basedOn w:val="ConditionslistsChar"/>
    <w:link w:val="Bulletlists"/>
    <w:rsid w:val="001236A9"/>
    <w:rPr>
      <w:sz w:val="20"/>
      <w:lang w:eastAsia="en-GB"/>
    </w:rPr>
  </w:style>
  <w:style w:type="paragraph" w:customStyle="1" w:styleId="Conditionslists">
    <w:name w:val="Conditions lists"/>
    <w:basedOn w:val="Normal"/>
    <w:link w:val="ConditionslistsChar"/>
    <w:qFormat/>
    <w:rsid w:val="001236A9"/>
    <w:pPr>
      <w:spacing w:after="120" w:line="240" w:lineRule="auto"/>
      <w:ind w:left="851" w:hanging="567"/>
    </w:pPr>
    <w:rPr>
      <w:sz w:val="20"/>
      <w:lang w:eastAsia="en-GB"/>
    </w:rPr>
  </w:style>
  <w:style w:type="character" w:customStyle="1" w:styleId="ConditionslistsChar">
    <w:name w:val="Conditions lists Char"/>
    <w:basedOn w:val="DefaultParagraphFont"/>
    <w:link w:val="Conditionslists"/>
    <w:rsid w:val="001236A9"/>
    <w:rPr>
      <w:sz w:val="20"/>
      <w:lang w:eastAsia="en-GB"/>
    </w:rPr>
  </w:style>
  <w:style w:type="paragraph" w:customStyle="1" w:styleId="Reportheader">
    <w:name w:val="Report header"/>
    <w:basedOn w:val="Normal"/>
    <w:next w:val="Normal"/>
    <w:link w:val="ReportheaderChar"/>
    <w:qFormat/>
    <w:rsid w:val="001236A9"/>
    <w:pPr>
      <w:ind w:left="426"/>
    </w:pPr>
    <w:rPr>
      <w:b/>
      <w:sz w:val="20"/>
      <w:szCs w:val="52"/>
    </w:rPr>
  </w:style>
  <w:style w:type="character" w:customStyle="1" w:styleId="ReportheaderChar">
    <w:name w:val="Report header Char"/>
    <w:basedOn w:val="DefaultParagraphFont"/>
    <w:link w:val="Reportheader"/>
    <w:rsid w:val="001236A9"/>
    <w:rPr>
      <w:b/>
      <w:sz w:val="20"/>
      <w:szCs w:val="52"/>
    </w:rPr>
  </w:style>
  <w:style w:type="table" w:styleId="TableGrid">
    <w:name w:val="Table Grid"/>
    <w:basedOn w:val="TableNormal"/>
    <w:uiPriority w:val="59"/>
    <w:rsid w:val="00F0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06"/>
  </w:style>
  <w:style w:type="paragraph" w:styleId="Footer">
    <w:name w:val="footer"/>
    <w:basedOn w:val="Normal"/>
    <w:link w:val="FooterChar"/>
    <w:uiPriority w:val="99"/>
    <w:unhideWhenUsed/>
    <w:rsid w:val="009D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SQ%20Index\Committees\CPSC\2020-21\4.%2009%20July%202021\Items%20for%20meeting\16.%20School%20based%20periodic%20review%20risk%20assessment%20too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16. School based periodic review risk assessment tool .dotx</Template>
  <TotalTime>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Vanessa</dc:creator>
  <cp:lastModifiedBy>Harrison, Vanessa</cp:lastModifiedBy>
  <cp:revision>2</cp:revision>
  <dcterms:created xsi:type="dcterms:W3CDTF">2021-05-28T06:36:00Z</dcterms:created>
  <dcterms:modified xsi:type="dcterms:W3CDTF">2021-05-28T06:39:00Z</dcterms:modified>
</cp:coreProperties>
</file>