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4C04" w14:textId="283AAD7D" w:rsidR="002A05F9" w:rsidRDefault="00EB1503" w:rsidP="002A05F9">
      <w:pPr>
        <w:rPr>
          <w:rFonts w:ascii="Verdana" w:hAnsi="Verdana"/>
        </w:rPr>
      </w:pPr>
      <w:bookmarkStart w:id="0" w:name="_Hlk93303958"/>
      <w:r>
        <w:rPr>
          <w:rFonts w:ascii="Arial" w:hAnsi="Arial" w:cs="Arial"/>
          <w:b/>
          <w:bCs/>
          <w:noProof/>
          <w:sz w:val="28"/>
          <w:szCs w:val="28"/>
        </w:rPr>
        <w:drawing>
          <wp:anchor distT="0" distB="0" distL="114300" distR="114300" simplePos="0" relativeHeight="251658240" behindDoc="0" locked="0" layoutInCell="1" allowOverlap="1" wp14:anchorId="5A31DE35" wp14:editId="35FC7D61">
            <wp:simplePos x="0" y="0"/>
            <wp:positionH relativeFrom="margin">
              <wp:align>left</wp:align>
            </wp:positionH>
            <wp:positionV relativeFrom="paragraph">
              <wp:posOffset>16187</wp:posOffset>
            </wp:positionV>
            <wp:extent cx="2318507" cy="721290"/>
            <wp:effectExtent l="0" t="0" r="571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S_Primary_logo_CMYK_BLEND_Fu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8507" cy="721290"/>
                    </a:xfrm>
                    <a:prstGeom prst="rect">
                      <a:avLst/>
                    </a:prstGeom>
                  </pic:spPr>
                </pic:pic>
              </a:graphicData>
            </a:graphic>
            <wp14:sizeRelH relativeFrom="page">
              <wp14:pctWidth>0</wp14:pctWidth>
            </wp14:sizeRelH>
            <wp14:sizeRelV relativeFrom="page">
              <wp14:pctHeight>0</wp14:pctHeight>
            </wp14:sizeRelV>
          </wp:anchor>
        </w:drawing>
      </w:r>
    </w:p>
    <w:p w14:paraId="1B288FCA" w14:textId="5A3F9D42" w:rsidR="00EB1503" w:rsidRDefault="00E40D15" w:rsidP="009716AD">
      <w:pPr>
        <w:spacing w:line="360" w:lineRule="auto"/>
        <w:jc w:val="center"/>
        <w:rPr>
          <w:rFonts w:ascii="Arial" w:hAnsi="Arial" w:cs="Arial"/>
          <w:b/>
          <w:bCs/>
          <w:sz w:val="28"/>
          <w:szCs w:val="28"/>
        </w:rPr>
      </w:pPr>
      <w:r>
        <w:br/>
      </w:r>
    </w:p>
    <w:p w14:paraId="22427CD3" w14:textId="70B1709F" w:rsidR="001A2950" w:rsidRPr="00666636" w:rsidRDefault="00FF6FCF" w:rsidP="00666636">
      <w:pPr>
        <w:spacing w:line="276" w:lineRule="auto"/>
        <w:rPr>
          <w:rFonts w:ascii="Arial" w:hAnsi="Arial" w:cs="Arial"/>
          <w:b/>
          <w:bCs/>
          <w:sz w:val="24"/>
          <w:szCs w:val="24"/>
        </w:rPr>
      </w:pPr>
      <w:bookmarkStart w:id="1" w:name="_Hlk22562242"/>
      <w:r w:rsidRPr="00666636">
        <w:rPr>
          <w:rFonts w:ascii="Arial" w:hAnsi="Arial" w:cs="Arial"/>
          <w:b/>
          <w:bCs/>
          <w:sz w:val="24"/>
          <w:szCs w:val="24"/>
        </w:rPr>
        <w:t>Voluntary sector data gap to be plugged by new national observatory</w:t>
      </w:r>
    </w:p>
    <w:p w14:paraId="5FA092D6" w14:textId="7E45DBF0" w:rsidR="00E85494" w:rsidRDefault="00E85494" w:rsidP="0011012D">
      <w:pPr>
        <w:spacing w:line="360" w:lineRule="auto"/>
        <w:rPr>
          <w:rFonts w:ascii="Arial" w:hAnsi="Arial" w:cs="Arial"/>
        </w:rPr>
      </w:pPr>
      <w:r w:rsidRPr="006E6DE9">
        <w:rPr>
          <w:rFonts w:ascii="Arial" w:hAnsi="Arial" w:cs="Arial"/>
        </w:rPr>
        <w:t>The Covid-19 crisis has identified data poverty as a core weakness for the Voluntary,</w:t>
      </w:r>
      <w:r w:rsidR="00251797">
        <w:rPr>
          <w:rFonts w:ascii="Arial" w:hAnsi="Arial" w:cs="Arial"/>
        </w:rPr>
        <w:t xml:space="preserve"> </w:t>
      </w:r>
      <w:r w:rsidRPr="006E6DE9">
        <w:rPr>
          <w:rFonts w:ascii="Arial" w:hAnsi="Arial" w:cs="Arial"/>
        </w:rPr>
        <w:t xml:space="preserve">Community and Social Enterprise (VCSE) sector. </w:t>
      </w:r>
      <w:r w:rsidR="00B04FDE">
        <w:rPr>
          <w:rFonts w:ascii="Arial" w:hAnsi="Arial" w:cs="Arial"/>
        </w:rPr>
        <w:t>Whilst there is good work going on,</w:t>
      </w:r>
      <w:r w:rsidR="00251797">
        <w:rPr>
          <w:rFonts w:ascii="Arial" w:hAnsi="Arial" w:cs="Arial"/>
        </w:rPr>
        <w:t xml:space="preserve"> </w:t>
      </w:r>
      <w:r w:rsidR="00B04FDE">
        <w:rPr>
          <w:rFonts w:ascii="Arial" w:hAnsi="Arial" w:cs="Arial"/>
        </w:rPr>
        <w:t xml:space="preserve">ultimately </w:t>
      </w:r>
      <w:r w:rsidR="00CD7CE7">
        <w:rPr>
          <w:rFonts w:ascii="Arial" w:hAnsi="Arial" w:cs="Arial"/>
        </w:rPr>
        <w:t>data</w:t>
      </w:r>
      <w:r w:rsidR="00B04FDE">
        <w:rPr>
          <w:rFonts w:ascii="Arial" w:hAnsi="Arial" w:cs="Arial"/>
        </w:rPr>
        <w:t xml:space="preserve"> is disjointed, fragmented and sporadic. </w:t>
      </w:r>
    </w:p>
    <w:p w14:paraId="3AB110D4" w14:textId="4CE15667" w:rsidR="00B135B4" w:rsidRPr="005F12AC" w:rsidRDefault="00B04FDE" w:rsidP="00666636">
      <w:pPr>
        <w:spacing w:line="276" w:lineRule="auto"/>
        <w:rPr>
          <w:rFonts w:ascii="Arial" w:hAnsi="Arial" w:cs="Arial"/>
          <w:color w:val="D60093"/>
        </w:rPr>
      </w:pPr>
      <w:r w:rsidRPr="005F12AC">
        <w:rPr>
          <w:rFonts w:ascii="Arial" w:hAnsi="Arial" w:cs="Arial"/>
          <w:b/>
          <w:bCs/>
          <w:color w:val="D60093"/>
        </w:rPr>
        <w:t xml:space="preserve">Launching </w:t>
      </w:r>
      <w:r w:rsidR="004C4797" w:rsidRPr="005F12AC">
        <w:rPr>
          <w:rFonts w:ascii="Arial" w:hAnsi="Arial" w:cs="Arial"/>
          <w:b/>
          <w:bCs/>
          <w:color w:val="D60093"/>
        </w:rPr>
        <w:t>t</w:t>
      </w:r>
      <w:r w:rsidR="00B135B4" w:rsidRPr="005F12AC">
        <w:rPr>
          <w:rFonts w:ascii="Arial" w:hAnsi="Arial" w:cs="Arial"/>
          <w:b/>
          <w:bCs/>
          <w:color w:val="D60093"/>
        </w:rPr>
        <w:t>he National VCSE Data and Insights Observatory</w:t>
      </w:r>
    </w:p>
    <w:p w14:paraId="41D315F9" w14:textId="2C3A84E5" w:rsidR="00F726BD" w:rsidRDefault="00D57A46" w:rsidP="00F726BD">
      <w:pPr>
        <w:spacing w:line="360" w:lineRule="auto"/>
        <w:rPr>
          <w:rFonts w:ascii="Arial" w:hAnsi="Arial" w:cs="Arial"/>
        </w:rPr>
      </w:pPr>
      <w:r w:rsidRPr="00D57A46">
        <w:rPr>
          <w:rFonts w:ascii="Arial" w:hAnsi="Arial" w:cs="Arial"/>
        </w:rPr>
        <w:t xml:space="preserve">The data gap in the sector is to be plugged by a new national </w:t>
      </w:r>
      <w:r w:rsidR="00030783">
        <w:rPr>
          <w:rFonts w:ascii="Arial" w:hAnsi="Arial" w:cs="Arial"/>
        </w:rPr>
        <w:t>o</w:t>
      </w:r>
      <w:r w:rsidRPr="00D57A46">
        <w:rPr>
          <w:rFonts w:ascii="Arial" w:hAnsi="Arial" w:cs="Arial"/>
        </w:rPr>
        <w:t>bservatory</w:t>
      </w:r>
      <w:r w:rsidR="00890E92">
        <w:rPr>
          <w:rFonts w:ascii="Arial" w:hAnsi="Arial" w:cs="Arial"/>
        </w:rPr>
        <w:t xml:space="preserve"> </w:t>
      </w:r>
      <w:r w:rsidRPr="00D57A46">
        <w:rPr>
          <w:rFonts w:ascii="Arial" w:hAnsi="Arial" w:cs="Arial"/>
        </w:rPr>
        <w:t xml:space="preserve">to better understand </w:t>
      </w:r>
      <w:r w:rsidR="247EF9C0" w:rsidRPr="247EF9C0">
        <w:rPr>
          <w:rFonts w:ascii="Arial" w:hAnsi="Arial" w:cs="Arial"/>
        </w:rPr>
        <w:t>the VCSE sector’s</w:t>
      </w:r>
      <w:r w:rsidR="00D21692">
        <w:rPr>
          <w:rFonts w:ascii="Arial" w:hAnsi="Arial" w:cs="Arial"/>
        </w:rPr>
        <w:t xml:space="preserve"> </w:t>
      </w:r>
      <w:r w:rsidRPr="00D57A46">
        <w:rPr>
          <w:rFonts w:ascii="Arial" w:hAnsi="Arial" w:cs="Arial"/>
        </w:rPr>
        <w:t>strengths and weaknesses and articulate its needs</w:t>
      </w:r>
      <w:r w:rsidR="007A28E8">
        <w:rPr>
          <w:rFonts w:ascii="Arial" w:hAnsi="Arial" w:cs="Arial"/>
        </w:rPr>
        <w:t>.</w:t>
      </w:r>
    </w:p>
    <w:p w14:paraId="4B5665B8" w14:textId="545E6C95" w:rsidR="00BC70D2" w:rsidRDefault="002409DE" w:rsidP="00EA06A3">
      <w:pPr>
        <w:spacing w:line="360" w:lineRule="auto"/>
        <w:rPr>
          <w:rFonts w:ascii="Arial" w:hAnsi="Arial" w:cs="Arial"/>
        </w:rPr>
      </w:pPr>
      <w:r w:rsidRPr="00E6193E">
        <w:rPr>
          <w:rFonts w:ascii="Arial" w:hAnsi="Arial" w:cs="Arial"/>
        </w:rPr>
        <w:t xml:space="preserve">The National VCSE Data and Insights Observatory, launched by Nottingham Trent University, will work with organisations across the UK to </w:t>
      </w:r>
      <w:r w:rsidR="005A3A47" w:rsidRPr="00E6193E">
        <w:rPr>
          <w:rFonts w:ascii="Arial" w:hAnsi="Arial" w:cs="Arial"/>
        </w:rPr>
        <w:t>capture insights on the management, delivery, and outcomes of VCSE sector</w:t>
      </w:r>
      <w:r w:rsidR="00A30EBA">
        <w:rPr>
          <w:rFonts w:ascii="Arial" w:hAnsi="Arial" w:cs="Arial"/>
        </w:rPr>
        <w:t>.</w:t>
      </w:r>
    </w:p>
    <w:p w14:paraId="202011F5" w14:textId="77777777" w:rsidR="00BC70D2" w:rsidRPr="00396E42" w:rsidRDefault="00BC70D2" w:rsidP="00F46875">
      <w:pPr>
        <w:pBdr>
          <w:left w:val="single" w:sz="72" w:space="6" w:color="E32D91"/>
        </w:pBdr>
        <w:spacing w:before="160" w:after="40" w:line="276" w:lineRule="auto"/>
        <w:ind w:left="993" w:right="1088"/>
        <w:rPr>
          <w:color w:val="404040"/>
          <w:sz w:val="20"/>
          <w:szCs w:val="20"/>
        </w:rPr>
      </w:pPr>
      <w:r w:rsidRPr="00396E42">
        <w:rPr>
          <w:b/>
          <w:bCs/>
          <w:color w:val="404040"/>
          <w:sz w:val="20"/>
          <w:szCs w:val="20"/>
        </w:rPr>
        <w:t>Daniel King, Professor of Organisational Studies at Nottingham Business School</w:t>
      </w:r>
      <w:r w:rsidRPr="00396E42">
        <w:rPr>
          <w:color w:val="404040"/>
          <w:sz w:val="20"/>
          <w:szCs w:val="20"/>
        </w:rPr>
        <w:t xml:space="preserve">, </w:t>
      </w:r>
      <w:r w:rsidRPr="00AF27F8">
        <w:rPr>
          <w:b/>
          <w:bCs/>
          <w:color w:val="404040"/>
          <w:sz w:val="20"/>
          <w:szCs w:val="20"/>
        </w:rPr>
        <w:t>part of NTU</w:t>
      </w:r>
      <w:r w:rsidRPr="00396E42">
        <w:rPr>
          <w:color w:val="404040"/>
          <w:sz w:val="20"/>
          <w:szCs w:val="20"/>
        </w:rPr>
        <w:t xml:space="preserve">, and director of the new Observatory, said: “We want to build on our previous work with the Covid-19 barometer and involve the whole sector to coordinate our efforts and create a baseline of what everyone wants and needs. </w:t>
      </w:r>
    </w:p>
    <w:p w14:paraId="3DD27099" w14:textId="26F4DB79" w:rsidR="00F46875" w:rsidRPr="00396E42" w:rsidRDefault="00BC70D2" w:rsidP="00F46875">
      <w:pPr>
        <w:pBdr>
          <w:left w:val="single" w:sz="72" w:space="6" w:color="E32D91"/>
        </w:pBdr>
        <w:spacing w:before="160" w:after="40" w:line="276" w:lineRule="auto"/>
        <w:ind w:left="993" w:right="1088"/>
        <w:rPr>
          <w:color w:val="404040"/>
          <w:sz w:val="20"/>
          <w:szCs w:val="20"/>
        </w:rPr>
      </w:pPr>
      <w:r w:rsidRPr="00396E42">
        <w:rPr>
          <w:color w:val="404040"/>
          <w:sz w:val="20"/>
          <w:szCs w:val="20"/>
        </w:rPr>
        <w:t>“Current data is largely captured through numerous short-term, geographically-limited surveys, often developed in ad-hoc ways without theoretical foundation or a consistent base-line. Data in the sector is fragmented, intermittent or inconsistent, lacking comparability across geographies. Our aim is to provide consistent and comprehensive data which will inform the decision making of policymakers, funders and practitioners and help them to identify where to place limited resources. We are keen to work with others who are concerned with improving data about the sector to make this a truly collaborative endeavour.”</w:t>
      </w:r>
    </w:p>
    <w:p w14:paraId="4C506BCD" w14:textId="77777777" w:rsidR="00F46875" w:rsidRDefault="00F46875" w:rsidP="00666636">
      <w:pPr>
        <w:spacing w:line="276" w:lineRule="auto"/>
        <w:rPr>
          <w:rFonts w:ascii="Arial" w:hAnsi="Arial" w:cs="Arial"/>
          <w:b/>
          <w:bCs/>
          <w:color w:val="D60093"/>
        </w:rPr>
      </w:pPr>
    </w:p>
    <w:p w14:paraId="1AA837DD" w14:textId="1A9474C5" w:rsidR="00FC55B9" w:rsidRPr="005F12AC" w:rsidRDefault="00C83345" w:rsidP="00666636">
      <w:pPr>
        <w:spacing w:line="276" w:lineRule="auto"/>
        <w:rPr>
          <w:rFonts w:ascii="Arial" w:hAnsi="Arial" w:cs="Arial"/>
          <w:b/>
          <w:bCs/>
          <w:color w:val="D60093"/>
        </w:rPr>
      </w:pPr>
      <w:r w:rsidRPr="005F12AC">
        <w:rPr>
          <w:rFonts w:ascii="Arial" w:hAnsi="Arial" w:cs="Arial"/>
          <w:b/>
          <w:bCs/>
          <w:color w:val="D60093"/>
        </w:rPr>
        <w:t>Let</w:t>
      </w:r>
      <w:r w:rsidR="00E36682" w:rsidRPr="005F12AC">
        <w:rPr>
          <w:rFonts w:ascii="Arial" w:hAnsi="Arial" w:cs="Arial"/>
          <w:b/>
          <w:bCs/>
          <w:color w:val="D60093"/>
        </w:rPr>
        <w:t>’</w:t>
      </w:r>
      <w:r w:rsidRPr="005F12AC">
        <w:rPr>
          <w:rFonts w:ascii="Arial" w:hAnsi="Arial" w:cs="Arial"/>
          <w:b/>
          <w:bCs/>
          <w:color w:val="D60093"/>
        </w:rPr>
        <w:t>s w</w:t>
      </w:r>
      <w:r w:rsidR="00FC55B9" w:rsidRPr="005F12AC">
        <w:rPr>
          <w:rFonts w:ascii="Arial" w:hAnsi="Arial" w:cs="Arial"/>
          <w:b/>
          <w:bCs/>
          <w:color w:val="D60093"/>
        </w:rPr>
        <w:t>ork collaboratively</w:t>
      </w:r>
      <w:r w:rsidRPr="005F12AC">
        <w:rPr>
          <w:rFonts w:ascii="Arial" w:hAnsi="Arial" w:cs="Arial"/>
          <w:b/>
          <w:bCs/>
          <w:color w:val="D60093"/>
        </w:rPr>
        <w:t xml:space="preserve">! </w:t>
      </w:r>
    </w:p>
    <w:p w14:paraId="72D3A98F" w14:textId="0335B116" w:rsidR="00F46875" w:rsidRPr="00380C99" w:rsidRDefault="002B1059" w:rsidP="00380C99">
      <w:pPr>
        <w:spacing w:line="360" w:lineRule="auto"/>
        <w:rPr>
          <w:rFonts w:ascii="Arial" w:hAnsi="Arial" w:cs="Arial"/>
        </w:rPr>
      </w:pPr>
      <w:r w:rsidRPr="00E6193E">
        <w:rPr>
          <w:rFonts w:ascii="Arial" w:hAnsi="Arial" w:cs="Arial"/>
        </w:rPr>
        <w:t>Alongside sector partners,</w:t>
      </w:r>
      <w:r w:rsidR="00FF6FCF">
        <w:rPr>
          <w:rFonts w:ascii="Arial" w:hAnsi="Arial" w:cs="Arial"/>
        </w:rPr>
        <w:t xml:space="preserve"> </w:t>
      </w:r>
      <w:r w:rsidR="005A3A47" w:rsidRPr="00E6193E">
        <w:rPr>
          <w:rFonts w:ascii="Arial" w:hAnsi="Arial" w:cs="Arial"/>
        </w:rPr>
        <w:t>the Observatory will create an agreed set of definitions and principles for what constitutes good sector health</w:t>
      </w:r>
      <w:r w:rsidR="00FF6FCF">
        <w:rPr>
          <w:rFonts w:ascii="Arial" w:hAnsi="Arial" w:cs="Arial"/>
        </w:rPr>
        <w:t>.</w:t>
      </w:r>
      <w:r w:rsidR="005B4D92">
        <w:rPr>
          <w:rFonts w:ascii="Arial" w:hAnsi="Arial" w:cs="Arial"/>
        </w:rPr>
        <w:t xml:space="preserve"> </w:t>
      </w:r>
      <w:r w:rsidR="00A861D1" w:rsidRPr="00E6193E">
        <w:rPr>
          <w:rFonts w:ascii="Arial" w:hAnsi="Arial" w:cs="Arial"/>
        </w:rPr>
        <w:t>The sector has welcomed the news of the Observatory</w:t>
      </w:r>
      <w:r w:rsidR="00A861D1">
        <w:rPr>
          <w:rFonts w:ascii="Arial" w:hAnsi="Arial" w:cs="Arial"/>
        </w:rPr>
        <w:t xml:space="preserve">, expressing its support and desire to work as a collective. </w:t>
      </w:r>
    </w:p>
    <w:p w14:paraId="326AB6BB" w14:textId="14D9BB30" w:rsidR="00A20972" w:rsidRPr="00461300" w:rsidRDefault="00380C99" w:rsidP="00461300">
      <w:pPr>
        <w:pBdr>
          <w:left w:val="single" w:sz="72" w:space="6" w:color="E32D91"/>
        </w:pBdr>
        <w:spacing w:before="160" w:after="40" w:line="276" w:lineRule="auto"/>
        <w:ind w:left="993" w:right="521"/>
        <w:rPr>
          <w:color w:val="404040"/>
          <w:sz w:val="20"/>
          <w:szCs w:val="20"/>
        </w:rPr>
      </w:pPr>
      <w:r w:rsidRPr="00380C99">
        <w:rPr>
          <w:b/>
          <w:bCs/>
          <w:color w:val="404040"/>
          <w:sz w:val="20"/>
          <w:szCs w:val="20"/>
        </w:rPr>
        <w:t xml:space="preserve">Matt Whittaker, CEO of Pro Bono Economics and member of the Law Family Commission on Civil Society, </w:t>
      </w:r>
      <w:r w:rsidRPr="00380C99">
        <w:rPr>
          <w:color w:val="404040"/>
          <w:sz w:val="20"/>
          <w:szCs w:val="20"/>
        </w:rPr>
        <w:t>said: “Civil society’s worth has been clear for all to see over the course of the pandemic</w:t>
      </w:r>
      <w:r w:rsidR="00304BD2">
        <w:rPr>
          <w:color w:val="404040"/>
          <w:sz w:val="20"/>
          <w:szCs w:val="20"/>
        </w:rPr>
        <w:t>…</w:t>
      </w:r>
      <w:r w:rsidRPr="00380C99">
        <w:rPr>
          <w:color w:val="404040"/>
          <w:sz w:val="20"/>
          <w:szCs w:val="20"/>
        </w:rPr>
        <w:t>. Yet the official value we ascribe to the people and organisations operating in the social sector falls far short of their worth. This matters because by undervaluing the contribution of civil society, government and others risk overlooking it from a policy perspective.</w:t>
      </w:r>
      <w:r w:rsidR="006805C8">
        <w:rPr>
          <w:color w:val="404040"/>
          <w:sz w:val="20"/>
          <w:szCs w:val="20"/>
        </w:rPr>
        <w:t xml:space="preserve"> </w:t>
      </w:r>
      <w:r w:rsidR="006805C8" w:rsidRPr="006805C8">
        <w:rPr>
          <w:color w:val="404040"/>
          <w:sz w:val="20"/>
          <w:szCs w:val="20"/>
        </w:rPr>
        <w:t>We therefore warmly welcome the launch of Nottingham Trent University’s National VCSE Data and Insights Observatory and look forward to working with it to create and use robust data to understand and increase the impact of the UK’s social sector</w:t>
      </w:r>
      <w:r w:rsidR="00304BD2">
        <w:rPr>
          <w:color w:val="404040"/>
          <w:sz w:val="20"/>
          <w:szCs w:val="20"/>
        </w:rPr>
        <w:t>.</w:t>
      </w:r>
    </w:p>
    <w:p w14:paraId="63F9DD9B" w14:textId="77777777" w:rsidR="00380C99" w:rsidRPr="00A20972" w:rsidRDefault="00380C99" w:rsidP="00AF27F8">
      <w:pPr>
        <w:pBdr>
          <w:left w:val="single" w:sz="72" w:space="6" w:color="E32D91"/>
        </w:pBdr>
        <w:spacing w:before="160" w:after="40" w:line="276" w:lineRule="auto"/>
        <w:ind w:left="993" w:right="521"/>
        <w:rPr>
          <w:color w:val="404040"/>
          <w:sz w:val="20"/>
          <w:szCs w:val="20"/>
        </w:rPr>
      </w:pPr>
      <w:r w:rsidRPr="00F46875">
        <w:rPr>
          <w:b/>
          <w:bCs/>
          <w:color w:val="404040"/>
          <w:sz w:val="20"/>
          <w:szCs w:val="20"/>
        </w:rPr>
        <w:lastRenderedPageBreak/>
        <w:t xml:space="preserve">Alex Farrow, head of Networks and Influencing at NCVO, </w:t>
      </w:r>
      <w:r w:rsidRPr="00F46875">
        <w:rPr>
          <w:color w:val="404040"/>
          <w:sz w:val="20"/>
          <w:szCs w:val="20"/>
        </w:rPr>
        <w:t>commented: “This investment from NTU is welcome and has the potential to energise the voluntary sector's data community. A National Observatory, with strong support and buy-in from across the sector and government, could become a hub of coordination and we’re looking forward to seeing how it develops. Ultimately, we need good data and evidence to make informed policy decisions, so that charities can design and deliver quality and responsive services, and that together, communities are stronger. We welcome this initiative as a way of moving us towards this.”</w:t>
      </w:r>
    </w:p>
    <w:p w14:paraId="28DA9103" w14:textId="77777777" w:rsidR="00380C99" w:rsidRDefault="00380C99" w:rsidP="00AF27F8">
      <w:pPr>
        <w:spacing w:line="360" w:lineRule="auto"/>
        <w:ind w:right="521"/>
        <w:rPr>
          <w:color w:val="404040" w:themeColor="text1" w:themeTint="BF"/>
          <w:sz w:val="20"/>
          <w:szCs w:val="20"/>
        </w:rPr>
      </w:pPr>
    </w:p>
    <w:p w14:paraId="2AA12494" w14:textId="77777777" w:rsidR="007D4B50" w:rsidRPr="00396E42" w:rsidRDefault="007D4B50" w:rsidP="00AF27F8">
      <w:pPr>
        <w:pBdr>
          <w:left w:val="single" w:sz="72" w:space="6" w:color="E32D91"/>
        </w:pBdr>
        <w:spacing w:before="160" w:after="40" w:line="276" w:lineRule="auto"/>
        <w:ind w:left="993" w:right="521"/>
        <w:rPr>
          <w:b/>
          <w:bCs/>
          <w:color w:val="404040"/>
          <w:sz w:val="20"/>
          <w:szCs w:val="20"/>
        </w:rPr>
      </w:pPr>
      <w:r w:rsidRPr="00396E42">
        <w:rPr>
          <w:b/>
          <w:bCs/>
          <w:color w:val="404040"/>
          <w:sz w:val="20"/>
          <w:szCs w:val="20"/>
        </w:rPr>
        <w:t xml:space="preserve">Anna Nicholl, director of Strategy &amp; Sector Development at WCVA - Wales Council for Voluntary Action </w:t>
      </w:r>
      <w:r w:rsidRPr="00396E42">
        <w:rPr>
          <w:color w:val="404040"/>
          <w:sz w:val="20"/>
          <w:szCs w:val="20"/>
        </w:rPr>
        <w:t>– said: “Robust data is increasingly important to guide effective policy and practice. The lack of reliable data on the sector is particularly acute in Wales as the sample sizes are too small. We welcome this opportunity to address data gaps for the sector, and particularly the promise of more comparable date across different parts of the UK.”</w:t>
      </w:r>
      <w:r w:rsidRPr="00396E42">
        <w:rPr>
          <w:b/>
          <w:bCs/>
          <w:color w:val="404040"/>
          <w:sz w:val="20"/>
          <w:szCs w:val="20"/>
        </w:rPr>
        <w:t xml:space="preserve"> </w:t>
      </w:r>
    </w:p>
    <w:p w14:paraId="3EB50CFE" w14:textId="77777777" w:rsidR="00396E42" w:rsidRDefault="00396E42" w:rsidP="00AF27F8">
      <w:pPr>
        <w:spacing w:line="360" w:lineRule="auto"/>
        <w:ind w:right="521"/>
        <w:rPr>
          <w:rFonts w:ascii="Arial" w:hAnsi="Arial" w:cs="Arial"/>
          <w:color w:val="1D1C1D"/>
          <w:shd w:val="clear" w:color="auto" w:fill="FFFFFF"/>
        </w:rPr>
      </w:pPr>
    </w:p>
    <w:p w14:paraId="70AED495" w14:textId="752F9D5E" w:rsidR="007D4B50" w:rsidRPr="00396E42" w:rsidRDefault="00396E42" w:rsidP="00AF27F8">
      <w:pPr>
        <w:pBdr>
          <w:left w:val="single" w:sz="72" w:space="6" w:color="E32D91"/>
        </w:pBdr>
        <w:spacing w:before="160" w:after="40" w:line="276" w:lineRule="auto"/>
        <w:ind w:left="993" w:right="521"/>
        <w:rPr>
          <w:b/>
          <w:bCs/>
          <w:color w:val="404040"/>
          <w:sz w:val="20"/>
          <w:szCs w:val="20"/>
        </w:rPr>
      </w:pPr>
      <w:r w:rsidRPr="00396E42">
        <w:rPr>
          <w:b/>
          <w:bCs/>
          <w:color w:val="404040"/>
          <w:sz w:val="20"/>
          <w:szCs w:val="20"/>
        </w:rPr>
        <w:t xml:space="preserve">Kirsten Hogg, head of Policy, Research and Campaigns at the Scottish Council for Voluntary Organisations (SCVO), </w:t>
      </w:r>
      <w:r w:rsidRPr="00396E42">
        <w:rPr>
          <w:color w:val="404040"/>
          <w:sz w:val="20"/>
          <w:szCs w:val="20"/>
        </w:rPr>
        <w:t>said: "A lack of centrally-held, comparable data on the make-up of the voluntary sector, the amazing work that it does and the issues it faces can impact on our ability to advocate on behalf of the sector to decision makers.  We look forward to joining the conversations generated by the Observatory about how this shared data set might look, and how it might meet a range of different needs."</w:t>
      </w:r>
    </w:p>
    <w:p w14:paraId="691375F5" w14:textId="77777777" w:rsidR="007D4B50" w:rsidRDefault="007D4B50" w:rsidP="00AF27F8">
      <w:pPr>
        <w:spacing w:line="360" w:lineRule="auto"/>
        <w:ind w:right="521"/>
        <w:rPr>
          <w:color w:val="404040" w:themeColor="text1" w:themeTint="BF"/>
          <w:sz w:val="20"/>
          <w:szCs w:val="20"/>
        </w:rPr>
      </w:pPr>
    </w:p>
    <w:p w14:paraId="2F515E32" w14:textId="3C30DF5C" w:rsidR="00EA06A3" w:rsidRPr="00EA147C" w:rsidRDefault="00EA06A3" w:rsidP="00AF27F8">
      <w:pPr>
        <w:pBdr>
          <w:left w:val="single" w:sz="72" w:space="6" w:color="E32D91"/>
        </w:pBdr>
        <w:spacing w:before="160" w:after="40" w:line="276" w:lineRule="auto"/>
        <w:ind w:left="993" w:right="521"/>
        <w:rPr>
          <w:color w:val="404040"/>
          <w:sz w:val="20"/>
          <w:szCs w:val="20"/>
        </w:rPr>
      </w:pPr>
      <w:r w:rsidRPr="00EA147C">
        <w:rPr>
          <w:b/>
          <w:bCs/>
          <w:color w:val="404040"/>
          <w:sz w:val="20"/>
          <w:szCs w:val="20"/>
        </w:rPr>
        <w:t>Patricia Armstrong OBE, CEO of ACOSVO</w:t>
      </w:r>
      <w:r w:rsidRPr="00EA147C">
        <w:rPr>
          <w:color w:val="404040"/>
          <w:sz w:val="20"/>
          <w:szCs w:val="20"/>
        </w:rPr>
        <w:t xml:space="preserve">, which supports Scotland's voluntary sector leaders, said: “I'm delighted to hear about the exciting opportunities the observatory will bring to improving access to evidence and data for our sector across the UK. </w:t>
      </w:r>
      <w:r w:rsidRPr="002859F2">
        <w:rPr>
          <w:color w:val="404040" w:themeColor="text1" w:themeTint="BF"/>
          <w:sz w:val="20"/>
          <w:szCs w:val="20"/>
        </w:rPr>
        <w:t>We've all been working hard at gathering this data, but to have a coalescing drive to reduce duplication and build on collaborative working will make a difference both to the sector that uses it and to the people and communities that will benefit from the outputs.”</w:t>
      </w:r>
    </w:p>
    <w:p w14:paraId="4FD31A7E" w14:textId="2F4DC1A8" w:rsidR="00CE6907" w:rsidRDefault="00CE6907" w:rsidP="00666636">
      <w:pPr>
        <w:spacing w:after="0" w:line="276" w:lineRule="auto"/>
        <w:textAlignment w:val="baseline"/>
        <w:rPr>
          <w:rFonts w:ascii="Arial" w:hAnsi="Arial" w:cs="Arial"/>
          <w:b/>
          <w:bCs/>
          <w:sz w:val="20"/>
          <w:szCs w:val="20"/>
        </w:rPr>
      </w:pPr>
    </w:p>
    <w:p w14:paraId="5E6CD2A6" w14:textId="3C6D7FF8" w:rsidR="002D1B16" w:rsidRPr="005F12AC" w:rsidRDefault="00B47D51" w:rsidP="00666636">
      <w:pPr>
        <w:spacing w:after="0" w:line="276" w:lineRule="auto"/>
        <w:textAlignment w:val="baseline"/>
        <w:rPr>
          <w:rFonts w:ascii="Arial" w:hAnsi="Arial" w:cs="Arial"/>
          <w:b/>
          <w:bCs/>
          <w:color w:val="D60093"/>
        </w:rPr>
      </w:pPr>
      <w:r w:rsidRPr="005F12AC">
        <w:rPr>
          <w:rFonts w:ascii="Arial" w:hAnsi="Arial" w:cs="Arial"/>
          <w:b/>
          <w:bCs/>
          <w:color w:val="D60093"/>
        </w:rPr>
        <w:t xml:space="preserve">How </w:t>
      </w:r>
      <w:r w:rsidR="006124AA" w:rsidRPr="005F12AC">
        <w:rPr>
          <w:rFonts w:ascii="Arial" w:hAnsi="Arial" w:cs="Arial"/>
          <w:b/>
          <w:bCs/>
          <w:color w:val="D60093"/>
        </w:rPr>
        <w:t>can we</w:t>
      </w:r>
      <w:r w:rsidRPr="005F12AC">
        <w:rPr>
          <w:rFonts w:ascii="Arial" w:hAnsi="Arial" w:cs="Arial"/>
          <w:b/>
          <w:bCs/>
          <w:color w:val="D60093"/>
        </w:rPr>
        <w:t xml:space="preserve"> make a difference? </w:t>
      </w:r>
    </w:p>
    <w:p w14:paraId="5A6F9293" w14:textId="77777777" w:rsidR="006124AA" w:rsidRPr="006124AA" w:rsidRDefault="006124AA" w:rsidP="006124AA">
      <w:pPr>
        <w:spacing w:after="0" w:line="240" w:lineRule="auto"/>
        <w:textAlignment w:val="baseline"/>
        <w:rPr>
          <w:rFonts w:ascii="Arial" w:hAnsi="Arial" w:cs="Arial"/>
          <w:b/>
          <w:bCs/>
        </w:rPr>
      </w:pPr>
    </w:p>
    <w:p w14:paraId="37E7B308" w14:textId="02F18CD0" w:rsidR="0051597D" w:rsidRDefault="0051597D" w:rsidP="002B1059">
      <w:pPr>
        <w:spacing w:line="360" w:lineRule="auto"/>
        <w:rPr>
          <w:rFonts w:ascii="Arial" w:hAnsi="Arial" w:cs="Arial"/>
        </w:rPr>
      </w:pPr>
      <w:r w:rsidRPr="0051597D">
        <w:rPr>
          <w:rFonts w:ascii="Arial" w:hAnsi="Arial" w:cs="Arial"/>
        </w:rPr>
        <w:t>The VCSE data and insights National Observatory</w:t>
      </w:r>
      <w:r>
        <w:rPr>
          <w:rFonts w:ascii="Arial" w:hAnsi="Arial" w:cs="Arial"/>
        </w:rPr>
        <w:t xml:space="preserve"> </w:t>
      </w:r>
      <w:r w:rsidR="00493294">
        <w:rPr>
          <w:rFonts w:ascii="Arial" w:hAnsi="Arial" w:cs="Arial"/>
        </w:rPr>
        <w:t>will</w:t>
      </w:r>
      <w:r w:rsidRPr="0051597D">
        <w:rPr>
          <w:rFonts w:ascii="Arial" w:hAnsi="Arial" w:cs="Arial"/>
        </w:rPr>
        <w:t xml:space="preserve"> provide a one-stop source of interactive intelligence for </w:t>
      </w:r>
      <w:proofErr w:type="gramStart"/>
      <w:r w:rsidRPr="0051597D">
        <w:rPr>
          <w:rFonts w:ascii="Arial" w:hAnsi="Arial" w:cs="Arial"/>
        </w:rPr>
        <w:t>policy-makers</w:t>
      </w:r>
      <w:proofErr w:type="gramEnd"/>
      <w:r w:rsidRPr="0051597D">
        <w:rPr>
          <w:rFonts w:ascii="Arial" w:hAnsi="Arial" w:cs="Arial"/>
        </w:rPr>
        <w:t>, infrastructure and frontline organisations, and researchers in the VCSE Sector</w:t>
      </w:r>
      <w:r w:rsidR="00F05E21">
        <w:rPr>
          <w:rFonts w:ascii="Arial" w:hAnsi="Arial" w:cs="Arial"/>
        </w:rPr>
        <w:t xml:space="preserve">. </w:t>
      </w:r>
    </w:p>
    <w:p w14:paraId="5508F65D" w14:textId="77777777" w:rsidR="00ED7D86" w:rsidRDefault="0008432F" w:rsidP="005A333D">
      <w:pPr>
        <w:spacing w:line="360" w:lineRule="auto"/>
        <w:rPr>
          <w:rFonts w:ascii="Arial" w:hAnsi="Arial" w:cs="Arial"/>
        </w:rPr>
      </w:pPr>
      <w:r>
        <w:rPr>
          <w:rFonts w:ascii="Arial" w:hAnsi="Arial" w:cs="Arial"/>
        </w:rPr>
        <w:t>We know that g</w:t>
      </w:r>
      <w:r w:rsidRPr="00D6215B">
        <w:rPr>
          <w:rFonts w:ascii="Arial" w:hAnsi="Arial" w:cs="Arial"/>
        </w:rPr>
        <w:t xml:space="preserve">ood data matters. It shapes how we think about and see the world. It informs decision-making and the visibility of key social issues. </w:t>
      </w:r>
      <w:r w:rsidR="005A3A47" w:rsidRPr="00E6193E">
        <w:rPr>
          <w:rFonts w:ascii="Arial" w:hAnsi="Arial" w:cs="Arial"/>
        </w:rPr>
        <w:t>The Observatory will host</w:t>
      </w:r>
      <w:r w:rsidR="007D6C62">
        <w:rPr>
          <w:rFonts w:ascii="Arial" w:hAnsi="Arial" w:cs="Arial"/>
        </w:rPr>
        <w:t xml:space="preserve"> online</w:t>
      </w:r>
      <w:r w:rsidR="005A3A47" w:rsidRPr="00E6193E">
        <w:rPr>
          <w:rFonts w:ascii="Arial" w:hAnsi="Arial" w:cs="Arial"/>
        </w:rPr>
        <w:t xml:space="preserve"> interactive dashboards, maps and qualitative information about sector health, </w:t>
      </w:r>
      <w:r w:rsidR="002E45C5">
        <w:rPr>
          <w:rFonts w:ascii="Arial" w:hAnsi="Arial" w:cs="Arial"/>
        </w:rPr>
        <w:t xml:space="preserve">emerging trends, </w:t>
      </w:r>
      <w:proofErr w:type="gramStart"/>
      <w:r w:rsidR="005A3A47" w:rsidRPr="00E6193E">
        <w:rPr>
          <w:rFonts w:ascii="Arial" w:hAnsi="Arial" w:cs="Arial"/>
        </w:rPr>
        <w:t>demand</w:t>
      </w:r>
      <w:proofErr w:type="gramEnd"/>
      <w:r w:rsidR="002E45C5">
        <w:rPr>
          <w:rFonts w:ascii="Arial" w:hAnsi="Arial" w:cs="Arial"/>
        </w:rPr>
        <w:t xml:space="preserve"> </w:t>
      </w:r>
      <w:r w:rsidR="005A3A47" w:rsidRPr="00E6193E">
        <w:rPr>
          <w:rFonts w:ascii="Arial" w:hAnsi="Arial" w:cs="Arial"/>
        </w:rPr>
        <w:t>and capacity</w:t>
      </w:r>
      <w:r w:rsidR="002B1059" w:rsidRPr="00E6193E">
        <w:rPr>
          <w:rFonts w:ascii="Arial" w:hAnsi="Arial" w:cs="Arial"/>
        </w:rPr>
        <w:t xml:space="preserve"> – presenting detailed and valuable information to both </w:t>
      </w:r>
      <w:r w:rsidR="005A3A47" w:rsidRPr="00E6193E">
        <w:rPr>
          <w:rFonts w:ascii="Arial" w:hAnsi="Arial" w:cs="Arial"/>
        </w:rPr>
        <w:t>policymakers and practitioners.</w:t>
      </w:r>
      <w:r w:rsidR="004E27A0">
        <w:rPr>
          <w:rFonts w:ascii="Arial" w:hAnsi="Arial" w:cs="Arial"/>
        </w:rPr>
        <w:t xml:space="preserve"> </w:t>
      </w:r>
    </w:p>
    <w:p w14:paraId="4A636FCB" w14:textId="4732DD7B" w:rsidR="001A581A" w:rsidRDefault="004E27A0" w:rsidP="00ED7D86">
      <w:pPr>
        <w:spacing w:line="360" w:lineRule="auto"/>
        <w:rPr>
          <w:rFonts w:ascii="Arial" w:hAnsi="Arial" w:cs="Arial"/>
        </w:rPr>
      </w:pPr>
      <w:r>
        <w:rPr>
          <w:rFonts w:ascii="Arial" w:hAnsi="Arial" w:cs="Arial"/>
        </w:rPr>
        <w:t xml:space="preserve">What else you would like to see? </w:t>
      </w:r>
      <w:r w:rsidR="00802CCA">
        <w:rPr>
          <w:rFonts w:ascii="Arial" w:hAnsi="Arial" w:cs="Arial"/>
        </w:rPr>
        <w:t xml:space="preserve">Do you want to work with us to improve </w:t>
      </w:r>
      <w:r w:rsidR="0015459C">
        <w:rPr>
          <w:rFonts w:ascii="Arial" w:hAnsi="Arial" w:cs="Arial"/>
        </w:rPr>
        <w:t xml:space="preserve">data insights? Please </w:t>
      </w:r>
      <w:r w:rsidR="00AB3578" w:rsidRPr="00AB3578">
        <w:rPr>
          <w:rFonts w:ascii="Arial" w:hAnsi="Arial" w:cs="Arial"/>
        </w:rPr>
        <w:t xml:space="preserve">contact us at </w:t>
      </w:r>
      <w:hyperlink r:id="rId12" w:history="1">
        <w:r w:rsidR="004044D9" w:rsidRPr="00C6362B">
          <w:rPr>
            <w:rStyle w:val="Hyperlink"/>
            <w:rFonts w:ascii="Arial" w:hAnsi="Arial" w:cs="Arial"/>
          </w:rPr>
          <w:t>daniel.king@ntu.ac.uk</w:t>
        </w:r>
      </w:hyperlink>
      <w:r w:rsidR="0015459C">
        <w:rPr>
          <w:rFonts w:ascii="Arial" w:hAnsi="Arial" w:cs="Arial"/>
        </w:rPr>
        <w:t xml:space="preserve"> and find out more! </w:t>
      </w:r>
      <w:bookmarkEnd w:id="0"/>
      <w:bookmarkEnd w:id="1"/>
    </w:p>
    <w:sectPr w:rsidR="001A58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C6BD" w14:textId="77777777" w:rsidR="00B84DC8" w:rsidRDefault="00B84DC8" w:rsidP="00E64E4B">
      <w:pPr>
        <w:spacing w:after="0" w:line="240" w:lineRule="auto"/>
      </w:pPr>
      <w:r>
        <w:separator/>
      </w:r>
    </w:p>
  </w:endnote>
  <w:endnote w:type="continuationSeparator" w:id="0">
    <w:p w14:paraId="0C1AB35B" w14:textId="77777777" w:rsidR="00B84DC8" w:rsidRDefault="00B84DC8" w:rsidP="00E64E4B">
      <w:pPr>
        <w:spacing w:after="0" w:line="240" w:lineRule="auto"/>
      </w:pPr>
      <w:r>
        <w:continuationSeparator/>
      </w:r>
    </w:p>
  </w:endnote>
  <w:endnote w:type="continuationNotice" w:id="1">
    <w:p w14:paraId="2151D9E8" w14:textId="77777777" w:rsidR="00B84DC8" w:rsidRDefault="00B84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E1A5" w14:textId="77777777" w:rsidR="00B84DC8" w:rsidRDefault="00B84DC8" w:rsidP="00E64E4B">
      <w:pPr>
        <w:spacing w:after="0" w:line="240" w:lineRule="auto"/>
      </w:pPr>
      <w:r>
        <w:separator/>
      </w:r>
    </w:p>
  </w:footnote>
  <w:footnote w:type="continuationSeparator" w:id="0">
    <w:p w14:paraId="11DF92D5" w14:textId="77777777" w:rsidR="00B84DC8" w:rsidRDefault="00B84DC8" w:rsidP="00E64E4B">
      <w:pPr>
        <w:spacing w:after="0" w:line="240" w:lineRule="auto"/>
      </w:pPr>
      <w:r>
        <w:continuationSeparator/>
      </w:r>
    </w:p>
  </w:footnote>
  <w:footnote w:type="continuationNotice" w:id="1">
    <w:p w14:paraId="1DC63B45" w14:textId="77777777" w:rsidR="00B84DC8" w:rsidRDefault="00B84D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258"/>
    <w:multiLevelType w:val="hybridMultilevel"/>
    <w:tmpl w:val="174E5B40"/>
    <w:lvl w:ilvl="0" w:tplc="FD1CAC5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D80993"/>
    <w:multiLevelType w:val="hybridMultilevel"/>
    <w:tmpl w:val="F614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E3629F"/>
    <w:multiLevelType w:val="hybridMultilevel"/>
    <w:tmpl w:val="7CCC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1266E"/>
    <w:multiLevelType w:val="hybridMultilevel"/>
    <w:tmpl w:val="F2B2ED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92B7FB9"/>
    <w:multiLevelType w:val="hybridMultilevel"/>
    <w:tmpl w:val="589A7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C16D8B"/>
    <w:multiLevelType w:val="hybridMultilevel"/>
    <w:tmpl w:val="8340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ztTQ3sTAxMDa2NDZS0lEKTi0uzszPAykwtKwFANh7er4tAAAA"/>
  </w:docVars>
  <w:rsids>
    <w:rsidRoot w:val="00D97B45"/>
    <w:rsid w:val="00004137"/>
    <w:rsid w:val="00013798"/>
    <w:rsid w:val="00021D6B"/>
    <w:rsid w:val="00024C84"/>
    <w:rsid w:val="00030783"/>
    <w:rsid w:val="0005550C"/>
    <w:rsid w:val="000675FE"/>
    <w:rsid w:val="00067FD7"/>
    <w:rsid w:val="00070CD2"/>
    <w:rsid w:val="0008432F"/>
    <w:rsid w:val="000E3B87"/>
    <w:rsid w:val="00106CCF"/>
    <w:rsid w:val="0011012D"/>
    <w:rsid w:val="00124C0B"/>
    <w:rsid w:val="0014355D"/>
    <w:rsid w:val="0015459C"/>
    <w:rsid w:val="00155F9D"/>
    <w:rsid w:val="00172F4A"/>
    <w:rsid w:val="001A2950"/>
    <w:rsid w:val="001A581A"/>
    <w:rsid w:val="001C2CFD"/>
    <w:rsid w:val="001C7AFD"/>
    <w:rsid w:val="001E592A"/>
    <w:rsid w:val="001E6B3B"/>
    <w:rsid w:val="002112DC"/>
    <w:rsid w:val="002175D8"/>
    <w:rsid w:val="0023335F"/>
    <w:rsid w:val="002409DE"/>
    <w:rsid w:val="00251797"/>
    <w:rsid w:val="00284D37"/>
    <w:rsid w:val="002A05F9"/>
    <w:rsid w:val="002A5908"/>
    <w:rsid w:val="002A59C7"/>
    <w:rsid w:val="002B1059"/>
    <w:rsid w:val="002D1B16"/>
    <w:rsid w:val="002E45C5"/>
    <w:rsid w:val="002F152E"/>
    <w:rsid w:val="002F3483"/>
    <w:rsid w:val="002F59D1"/>
    <w:rsid w:val="00304BD2"/>
    <w:rsid w:val="0036627A"/>
    <w:rsid w:val="00375BE6"/>
    <w:rsid w:val="003766D0"/>
    <w:rsid w:val="00380C99"/>
    <w:rsid w:val="00385632"/>
    <w:rsid w:val="00396C0C"/>
    <w:rsid w:val="00396E42"/>
    <w:rsid w:val="003D072C"/>
    <w:rsid w:val="003F7BBF"/>
    <w:rsid w:val="004044D9"/>
    <w:rsid w:val="00407198"/>
    <w:rsid w:val="004138CA"/>
    <w:rsid w:val="00415BBD"/>
    <w:rsid w:val="00427863"/>
    <w:rsid w:val="00461300"/>
    <w:rsid w:val="0047638E"/>
    <w:rsid w:val="00493294"/>
    <w:rsid w:val="00494C2E"/>
    <w:rsid w:val="00494CAC"/>
    <w:rsid w:val="004C4797"/>
    <w:rsid w:val="004C4DEF"/>
    <w:rsid w:val="004D3B9C"/>
    <w:rsid w:val="004E27A0"/>
    <w:rsid w:val="004F3C65"/>
    <w:rsid w:val="0051597D"/>
    <w:rsid w:val="0052498A"/>
    <w:rsid w:val="005307FB"/>
    <w:rsid w:val="0053764F"/>
    <w:rsid w:val="00542262"/>
    <w:rsid w:val="005500D3"/>
    <w:rsid w:val="005A0810"/>
    <w:rsid w:val="005A333D"/>
    <w:rsid w:val="005A3A47"/>
    <w:rsid w:val="005A6C93"/>
    <w:rsid w:val="005B2A32"/>
    <w:rsid w:val="005B36FC"/>
    <w:rsid w:val="005B4D92"/>
    <w:rsid w:val="005C0316"/>
    <w:rsid w:val="005D030B"/>
    <w:rsid w:val="005D1FBE"/>
    <w:rsid w:val="005E43AD"/>
    <w:rsid w:val="005F12AC"/>
    <w:rsid w:val="00604980"/>
    <w:rsid w:val="006124AA"/>
    <w:rsid w:val="00615E3B"/>
    <w:rsid w:val="00616FC7"/>
    <w:rsid w:val="00660135"/>
    <w:rsid w:val="00666636"/>
    <w:rsid w:val="006805C8"/>
    <w:rsid w:val="00684FBF"/>
    <w:rsid w:val="0068655F"/>
    <w:rsid w:val="006B5396"/>
    <w:rsid w:val="006C6BAF"/>
    <w:rsid w:val="006E0453"/>
    <w:rsid w:val="006E4573"/>
    <w:rsid w:val="006E4766"/>
    <w:rsid w:val="006F2515"/>
    <w:rsid w:val="0072033E"/>
    <w:rsid w:val="00732F9A"/>
    <w:rsid w:val="00735993"/>
    <w:rsid w:val="00750CA5"/>
    <w:rsid w:val="00771F87"/>
    <w:rsid w:val="007761F9"/>
    <w:rsid w:val="00782971"/>
    <w:rsid w:val="00785899"/>
    <w:rsid w:val="007863A8"/>
    <w:rsid w:val="00793CC3"/>
    <w:rsid w:val="00793D1D"/>
    <w:rsid w:val="007A28E8"/>
    <w:rsid w:val="007C7787"/>
    <w:rsid w:val="007D4B50"/>
    <w:rsid w:val="007D6C62"/>
    <w:rsid w:val="007E6776"/>
    <w:rsid w:val="0080143A"/>
    <w:rsid w:val="00802CCA"/>
    <w:rsid w:val="0086768F"/>
    <w:rsid w:val="00890E92"/>
    <w:rsid w:val="008C5D2C"/>
    <w:rsid w:val="008F606E"/>
    <w:rsid w:val="009113F8"/>
    <w:rsid w:val="009315C9"/>
    <w:rsid w:val="009510B3"/>
    <w:rsid w:val="009538AB"/>
    <w:rsid w:val="009716AD"/>
    <w:rsid w:val="009743EA"/>
    <w:rsid w:val="00984AE3"/>
    <w:rsid w:val="009A3BD3"/>
    <w:rsid w:val="009F2113"/>
    <w:rsid w:val="00A13BAA"/>
    <w:rsid w:val="00A20972"/>
    <w:rsid w:val="00A262ED"/>
    <w:rsid w:val="00A26A77"/>
    <w:rsid w:val="00A30EBA"/>
    <w:rsid w:val="00A5145A"/>
    <w:rsid w:val="00A858C2"/>
    <w:rsid w:val="00A861D1"/>
    <w:rsid w:val="00A87EED"/>
    <w:rsid w:val="00A90B28"/>
    <w:rsid w:val="00A965FB"/>
    <w:rsid w:val="00AA2798"/>
    <w:rsid w:val="00AA5498"/>
    <w:rsid w:val="00AB3578"/>
    <w:rsid w:val="00AD2A7B"/>
    <w:rsid w:val="00AE1A9B"/>
    <w:rsid w:val="00AE6978"/>
    <w:rsid w:val="00AE725C"/>
    <w:rsid w:val="00AF27F8"/>
    <w:rsid w:val="00B03A70"/>
    <w:rsid w:val="00B04FDE"/>
    <w:rsid w:val="00B135B4"/>
    <w:rsid w:val="00B47D51"/>
    <w:rsid w:val="00B84DC8"/>
    <w:rsid w:val="00B86883"/>
    <w:rsid w:val="00B92EC8"/>
    <w:rsid w:val="00BA50E0"/>
    <w:rsid w:val="00BB1844"/>
    <w:rsid w:val="00BB2348"/>
    <w:rsid w:val="00BC36AE"/>
    <w:rsid w:val="00BC43F7"/>
    <w:rsid w:val="00BC70D2"/>
    <w:rsid w:val="00BD47FF"/>
    <w:rsid w:val="00BE06A6"/>
    <w:rsid w:val="00C0168D"/>
    <w:rsid w:val="00C02C19"/>
    <w:rsid w:val="00C10BFF"/>
    <w:rsid w:val="00C52AA3"/>
    <w:rsid w:val="00C819A1"/>
    <w:rsid w:val="00C81DA5"/>
    <w:rsid w:val="00C83345"/>
    <w:rsid w:val="00C92301"/>
    <w:rsid w:val="00C96FAF"/>
    <w:rsid w:val="00CD7CE7"/>
    <w:rsid w:val="00CE6907"/>
    <w:rsid w:val="00CE6E04"/>
    <w:rsid w:val="00D059C1"/>
    <w:rsid w:val="00D21198"/>
    <w:rsid w:val="00D21692"/>
    <w:rsid w:val="00D23EC5"/>
    <w:rsid w:val="00D30D79"/>
    <w:rsid w:val="00D32315"/>
    <w:rsid w:val="00D34D13"/>
    <w:rsid w:val="00D34D71"/>
    <w:rsid w:val="00D36EC1"/>
    <w:rsid w:val="00D57A46"/>
    <w:rsid w:val="00D6215B"/>
    <w:rsid w:val="00D856BC"/>
    <w:rsid w:val="00D918F5"/>
    <w:rsid w:val="00D97B45"/>
    <w:rsid w:val="00DC11A9"/>
    <w:rsid w:val="00DF301C"/>
    <w:rsid w:val="00E0483A"/>
    <w:rsid w:val="00E30A21"/>
    <w:rsid w:val="00E36682"/>
    <w:rsid w:val="00E40D15"/>
    <w:rsid w:val="00E4243D"/>
    <w:rsid w:val="00E6193E"/>
    <w:rsid w:val="00E64E4B"/>
    <w:rsid w:val="00E85494"/>
    <w:rsid w:val="00EA06A3"/>
    <w:rsid w:val="00EA147C"/>
    <w:rsid w:val="00EB1503"/>
    <w:rsid w:val="00EC5EAB"/>
    <w:rsid w:val="00ED0B4F"/>
    <w:rsid w:val="00ED7D86"/>
    <w:rsid w:val="00EE2241"/>
    <w:rsid w:val="00EF4D93"/>
    <w:rsid w:val="00F03528"/>
    <w:rsid w:val="00F05E21"/>
    <w:rsid w:val="00F144C3"/>
    <w:rsid w:val="00F17A51"/>
    <w:rsid w:val="00F46875"/>
    <w:rsid w:val="00F51CA0"/>
    <w:rsid w:val="00F62CA5"/>
    <w:rsid w:val="00F64CAD"/>
    <w:rsid w:val="00F6752A"/>
    <w:rsid w:val="00F726BD"/>
    <w:rsid w:val="00F848BB"/>
    <w:rsid w:val="00FB2F2E"/>
    <w:rsid w:val="00FC55B9"/>
    <w:rsid w:val="00FC6F4A"/>
    <w:rsid w:val="00FC70F3"/>
    <w:rsid w:val="00FC79BC"/>
    <w:rsid w:val="00FF5006"/>
    <w:rsid w:val="00FF6FCF"/>
    <w:rsid w:val="1DBE0F65"/>
    <w:rsid w:val="1DCDB635"/>
    <w:rsid w:val="1F698696"/>
    <w:rsid w:val="247EF9C0"/>
    <w:rsid w:val="755428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4564C"/>
  <w15:chartTrackingRefBased/>
  <w15:docId w15:val="{5180BC27-A38B-4A7E-879C-8A437C94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6FCF"/>
    <w:pPr>
      <w:spacing w:before="100" w:beforeAutospacing="1" w:after="100" w:afterAutospacing="1" w:line="240" w:lineRule="auto"/>
      <w:outlineLvl w:val="2"/>
    </w:pPr>
    <w:rPr>
      <w:rFonts w:ascii="Times New Roman" w:eastAsia="Times New Roman"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7B45"/>
    <w:pPr>
      <w:spacing w:after="0" w:line="240" w:lineRule="auto"/>
    </w:pPr>
    <w:rPr>
      <w:rFonts w:ascii="Times New Roman" w:eastAsia="SimSun" w:hAnsi="Times New Roman" w:cs="Times New Roman"/>
      <w:sz w:val="24"/>
      <w:szCs w:val="24"/>
    </w:rPr>
  </w:style>
  <w:style w:type="character" w:styleId="Hyperlink">
    <w:name w:val="Hyperlink"/>
    <w:basedOn w:val="DefaultParagraphFont"/>
    <w:uiPriority w:val="99"/>
    <w:unhideWhenUsed/>
    <w:rsid w:val="002A05F9"/>
    <w:rPr>
      <w:color w:val="0563C1" w:themeColor="hyperlink"/>
      <w:u w:val="single"/>
    </w:rPr>
  </w:style>
  <w:style w:type="character" w:styleId="CommentReference">
    <w:name w:val="annotation reference"/>
    <w:basedOn w:val="DefaultParagraphFont"/>
    <w:uiPriority w:val="99"/>
    <w:semiHidden/>
    <w:unhideWhenUsed/>
    <w:rsid w:val="00172F4A"/>
    <w:rPr>
      <w:sz w:val="16"/>
      <w:szCs w:val="16"/>
    </w:rPr>
  </w:style>
  <w:style w:type="paragraph" w:styleId="CommentText">
    <w:name w:val="annotation text"/>
    <w:basedOn w:val="Normal"/>
    <w:link w:val="CommentTextChar"/>
    <w:uiPriority w:val="99"/>
    <w:semiHidden/>
    <w:unhideWhenUsed/>
    <w:rsid w:val="00172F4A"/>
    <w:pPr>
      <w:spacing w:line="240" w:lineRule="auto"/>
    </w:pPr>
    <w:rPr>
      <w:sz w:val="20"/>
      <w:szCs w:val="20"/>
    </w:rPr>
  </w:style>
  <w:style w:type="character" w:customStyle="1" w:styleId="CommentTextChar">
    <w:name w:val="Comment Text Char"/>
    <w:basedOn w:val="DefaultParagraphFont"/>
    <w:link w:val="CommentText"/>
    <w:uiPriority w:val="99"/>
    <w:semiHidden/>
    <w:rsid w:val="00172F4A"/>
    <w:rPr>
      <w:sz w:val="20"/>
      <w:szCs w:val="20"/>
    </w:rPr>
  </w:style>
  <w:style w:type="paragraph" w:styleId="CommentSubject">
    <w:name w:val="annotation subject"/>
    <w:basedOn w:val="CommentText"/>
    <w:next w:val="CommentText"/>
    <w:link w:val="CommentSubjectChar"/>
    <w:uiPriority w:val="99"/>
    <w:semiHidden/>
    <w:unhideWhenUsed/>
    <w:rsid w:val="00172F4A"/>
    <w:rPr>
      <w:b/>
      <w:bCs/>
    </w:rPr>
  </w:style>
  <w:style w:type="character" w:customStyle="1" w:styleId="CommentSubjectChar">
    <w:name w:val="Comment Subject Char"/>
    <w:basedOn w:val="CommentTextChar"/>
    <w:link w:val="CommentSubject"/>
    <w:uiPriority w:val="99"/>
    <w:semiHidden/>
    <w:rsid w:val="00172F4A"/>
    <w:rPr>
      <w:b/>
      <w:bCs/>
      <w:sz w:val="20"/>
      <w:szCs w:val="20"/>
    </w:rPr>
  </w:style>
  <w:style w:type="paragraph" w:styleId="BalloonText">
    <w:name w:val="Balloon Text"/>
    <w:basedOn w:val="Normal"/>
    <w:link w:val="BalloonTextChar"/>
    <w:uiPriority w:val="99"/>
    <w:semiHidden/>
    <w:unhideWhenUsed/>
    <w:rsid w:val="0017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F4A"/>
    <w:rPr>
      <w:rFonts w:ascii="Segoe UI" w:hAnsi="Segoe UI" w:cs="Segoe UI"/>
      <w:sz w:val="18"/>
      <w:szCs w:val="18"/>
    </w:rPr>
  </w:style>
  <w:style w:type="character" w:styleId="FollowedHyperlink">
    <w:name w:val="FollowedHyperlink"/>
    <w:basedOn w:val="DefaultParagraphFont"/>
    <w:uiPriority w:val="99"/>
    <w:semiHidden/>
    <w:unhideWhenUsed/>
    <w:rsid w:val="00FF5006"/>
    <w:rPr>
      <w:color w:val="954F72" w:themeColor="followedHyperlink"/>
      <w:u w:val="single"/>
    </w:rPr>
  </w:style>
  <w:style w:type="character" w:styleId="Strong">
    <w:name w:val="Strong"/>
    <w:basedOn w:val="DefaultParagraphFont"/>
    <w:uiPriority w:val="22"/>
    <w:qFormat/>
    <w:rsid w:val="00FF5006"/>
    <w:rPr>
      <w:b/>
      <w:bCs/>
    </w:rPr>
  </w:style>
  <w:style w:type="paragraph" w:customStyle="1" w:styleId="Default">
    <w:name w:val="Default"/>
    <w:rsid w:val="000E3B87"/>
    <w:pPr>
      <w:autoSpaceDE w:val="0"/>
      <w:autoSpaceDN w:val="0"/>
      <w:adjustRightInd w:val="0"/>
      <w:spacing w:after="0" w:line="240" w:lineRule="auto"/>
    </w:pPr>
    <w:rPr>
      <w:rFonts w:ascii="Museo Sans 300" w:hAnsi="Museo Sans 300" w:cs="Museo Sans 300"/>
      <w:color w:val="000000"/>
      <w:sz w:val="24"/>
      <w:szCs w:val="24"/>
    </w:rPr>
  </w:style>
  <w:style w:type="character" w:customStyle="1" w:styleId="A1">
    <w:name w:val="A1"/>
    <w:uiPriority w:val="99"/>
    <w:rsid w:val="000E3B87"/>
    <w:rPr>
      <w:rFonts w:cs="Museo Sans 300"/>
      <w:color w:val="000000"/>
      <w:sz w:val="50"/>
      <w:szCs w:val="50"/>
    </w:rPr>
  </w:style>
  <w:style w:type="paragraph" w:styleId="ListParagraph">
    <w:name w:val="List Paragraph"/>
    <w:basedOn w:val="Normal"/>
    <w:uiPriority w:val="34"/>
    <w:qFormat/>
    <w:rsid w:val="00E40D15"/>
    <w:pPr>
      <w:spacing w:after="0" w:line="240" w:lineRule="auto"/>
      <w:ind w:left="720"/>
      <w:contextualSpacing/>
    </w:pPr>
    <w:rPr>
      <w:rFonts w:eastAsiaTheme="minorHAnsi"/>
      <w:sz w:val="24"/>
      <w:szCs w:val="24"/>
      <w:lang w:eastAsia="en-US"/>
    </w:rPr>
  </w:style>
  <w:style w:type="character" w:styleId="UnresolvedMention">
    <w:name w:val="Unresolved Mention"/>
    <w:basedOn w:val="DefaultParagraphFont"/>
    <w:uiPriority w:val="99"/>
    <w:semiHidden/>
    <w:unhideWhenUsed/>
    <w:rsid w:val="005E43AD"/>
    <w:rPr>
      <w:color w:val="605E5C"/>
      <w:shd w:val="clear" w:color="auto" w:fill="E1DFDD"/>
    </w:rPr>
  </w:style>
  <w:style w:type="character" w:customStyle="1" w:styleId="Heading3Char">
    <w:name w:val="Heading 3 Char"/>
    <w:basedOn w:val="DefaultParagraphFont"/>
    <w:link w:val="Heading3"/>
    <w:uiPriority w:val="9"/>
    <w:rsid w:val="00FF6FCF"/>
    <w:rPr>
      <w:rFonts w:ascii="Times New Roman" w:eastAsia="Times New Roman" w:hAnsi="Times New Roman" w:cs="Times New Roman"/>
      <w:b/>
      <w:bCs/>
      <w:sz w:val="27"/>
      <w:szCs w:val="27"/>
      <w:lang w:eastAsia="ja-JP"/>
    </w:rPr>
  </w:style>
  <w:style w:type="paragraph" w:styleId="NoSpacing">
    <w:name w:val="No Spacing"/>
    <w:uiPriority w:val="1"/>
    <w:qFormat/>
    <w:rsid w:val="008C5D2C"/>
    <w:pPr>
      <w:spacing w:after="0" w:line="240" w:lineRule="auto"/>
    </w:pPr>
  </w:style>
  <w:style w:type="paragraph" w:styleId="Header">
    <w:name w:val="header"/>
    <w:basedOn w:val="Normal"/>
    <w:link w:val="HeaderChar"/>
    <w:uiPriority w:val="99"/>
    <w:unhideWhenUsed/>
    <w:rsid w:val="00E64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E4B"/>
  </w:style>
  <w:style w:type="paragraph" w:styleId="Footer">
    <w:name w:val="footer"/>
    <w:basedOn w:val="Normal"/>
    <w:link w:val="FooterChar"/>
    <w:uiPriority w:val="99"/>
    <w:unhideWhenUsed/>
    <w:rsid w:val="00E64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9575">
      <w:bodyDiv w:val="1"/>
      <w:marLeft w:val="0"/>
      <w:marRight w:val="0"/>
      <w:marTop w:val="0"/>
      <w:marBottom w:val="0"/>
      <w:divBdr>
        <w:top w:val="none" w:sz="0" w:space="0" w:color="auto"/>
        <w:left w:val="none" w:sz="0" w:space="0" w:color="auto"/>
        <w:bottom w:val="none" w:sz="0" w:space="0" w:color="auto"/>
        <w:right w:val="none" w:sz="0" w:space="0" w:color="auto"/>
      </w:divBdr>
    </w:div>
    <w:div w:id="309991210">
      <w:bodyDiv w:val="1"/>
      <w:marLeft w:val="0"/>
      <w:marRight w:val="0"/>
      <w:marTop w:val="0"/>
      <w:marBottom w:val="0"/>
      <w:divBdr>
        <w:top w:val="none" w:sz="0" w:space="0" w:color="auto"/>
        <w:left w:val="none" w:sz="0" w:space="0" w:color="auto"/>
        <w:bottom w:val="none" w:sz="0" w:space="0" w:color="auto"/>
        <w:right w:val="none" w:sz="0" w:space="0" w:color="auto"/>
      </w:divBdr>
    </w:div>
    <w:div w:id="310671957">
      <w:bodyDiv w:val="1"/>
      <w:marLeft w:val="0"/>
      <w:marRight w:val="0"/>
      <w:marTop w:val="0"/>
      <w:marBottom w:val="0"/>
      <w:divBdr>
        <w:top w:val="none" w:sz="0" w:space="0" w:color="auto"/>
        <w:left w:val="none" w:sz="0" w:space="0" w:color="auto"/>
        <w:bottom w:val="none" w:sz="0" w:space="0" w:color="auto"/>
        <w:right w:val="none" w:sz="0" w:space="0" w:color="auto"/>
      </w:divBdr>
    </w:div>
    <w:div w:id="425463720">
      <w:bodyDiv w:val="1"/>
      <w:marLeft w:val="0"/>
      <w:marRight w:val="0"/>
      <w:marTop w:val="0"/>
      <w:marBottom w:val="0"/>
      <w:divBdr>
        <w:top w:val="none" w:sz="0" w:space="0" w:color="auto"/>
        <w:left w:val="none" w:sz="0" w:space="0" w:color="auto"/>
        <w:bottom w:val="none" w:sz="0" w:space="0" w:color="auto"/>
        <w:right w:val="none" w:sz="0" w:space="0" w:color="auto"/>
      </w:divBdr>
    </w:div>
    <w:div w:id="885724113">
      <w:bodyDiv w:val="1"/>
      <w:marLeft w:val="0"/>
      <w:marRight w:val="0"/>
      <w:marTop w:val="0"/>
      <w:marBottom w:val="0"/>
      <w:divBdr>
        <w:top w:val="none" w:sz="0" w:space="0" w:color="auto"/>
        <w:left w:val="none" w:sz="0" w:space="0" w:color="auto"/>
        <w:bottom w:val="none" w:sz="0" w:space="0" w:color="auto"/>
        <w:right w:val="none" w:sz="0" w:space="0" w:color="auto"/>
      </w:divBdr>
      <w:divsChild>
        <w:div w:id="251864255">
          <w:marLeft w:val="0"/>
          <w:marRight w:val="0"/>
          <w:marTop w:val="0"/>
          <w:marBottom w:val="0"/>
          <w:divBdr>
            <w:top w:val="none" w:sz="0" w:space="0" w:color="auto"/>
            <w:left w:val="none" w:sz="0" w:space="0" w:color="auto"/>
            <w:bottom w:val="none" w:sz="0" w:space="0" w:color="auto"/>
            <w:right w:val="none" w:sz="0" w:space="0" w:color="auto"/>
          </w:divBdr>
        </w:div>
      </w:divsChild>
    </w:div>
    <w:div w:id="955913005">
      <w:bodyDiv w:val="1"/>
      <w:marLeft w:val="0"/>
      <w:marRight w:val="0"/>
      <w:marTop w:val="0"/>
      <w:marBottom w:val="0"/>
      <w:divBdr>
        <w:top w:val="none" w:sz="0" w:space="0" w:color="auto"/>
        <w:left w:val="none" w:sz="0" w:space="0" w:color="auto"/>
        <w:bottom w:val="none" w:sz="0" w:space="0" w:color="auto"/>
        <w:right w:val="none" w:sz="0" w:space="0" w:color="auto"/>
      </w:divBdr>
    </w:div>
    <w:div w:id="1226836763">
      <w:bodyDiv w:val="1"/>
      <w:marLeft w:val="0"/>
      <w:marRight w:val="0"/>
      <w:marTop w:val="0"/>
      <w:marBottom w:val="0"/>
      <w:divBdr>
        <w:top w:val="none" w:sz="0" w:space="0" w:color="auto"/>
        <w:left w:val="none" w:sz="0" w:space="0" w:color="auto"/>
        <w:bottom w:val="none" w:sz="0" w:space="0" w:color="auto"/>
        <w:right w:val="none" w:sz="0" w:space="0" w:color="auto"/>
      </w:divBdr>
    </w:div>
    <w:div w:id="1325744831">
      <w:bodyDiv w:val="1"/>
      <w:marLeft w:val="0"/>
      <w:marRight w:val="0"/>
      <w:marTop w:val="0"/>
      <w:marBottom w:val="0"/>
      <w:divBdr>
        <w:top w:val="none" w:sz="0" w:space="0" w:color="auto"/>
        <w:left w:val="none" w:sz="0" w:space="0" w:color="auto"/>
        <w:bottom w:val="none" w:sz="0" w:space="0" w:color="auto"/>
        <w:right w:val="none" w:sz="0" w:space="0" w:color="auto"/>
      </w:divBdr>
    </w:div>
    <w:div w:id="1332641081">
      <w:bodyDiv w:val="1"/>
      <w:marLeft w:val="0"/>
      <w:marRight w:val="0"/>
      <w:marTop w:val="0"/>
      <w:marBottom w:val="0"/>
      <w:divBdr>
        <w:top w:val="none" w:sz="0" w:space="0" w:color="auto"/>
        <w:left w:val="none" w:sz="0" w:space="0" w:color="auto"/>
        <w:bottom w:val="none" w:sz="0" w:space="0" w:color="auto"/>
        <w:right w:val="none" w:sz="0" w:space="0" w:color="auto"/>
      </w:divBdr>
    </w:div>
    <w:div w:id="1450395534">
      <w:bodyDiv w:val="1"/>
      <w:marLeft w:val="0"/>
      <w:marRight w:val="0"/>
      <w:marTop w:val="0"/>
      <w:marBottom w:val="0"/>
      <w:divBdr>
        <w:top w:val="none" w:sz="0" w:space="0" w:color="auto"/>
        <w:left w:val="none" w:sz="0" w:space="0" w:color="auto"/>
        <w:bottom w:val="none" w:sz="0" w:space="0" w:color="auto"/>
        <w:right w:val="none" w:sz="0" w:space="0" w:color="auto"/>
      </w:divBdr>
    </w:div>
    <w:div w:id="1578057269">
      <w:bodyDiv w:val="1"/>
      <w:marLeft w:val="0"/>
      <w:marRight w:val="0"/>
      <w:marTop w:val="0"/>
      <w:marBottom w:val="0"/>
      <w:divBdr>
        <w:top w:val="none" w:sz="0" w:space="0" w:color="auto"/>
        <w:left w:val="none" w:sz="0" w:space="0" w:color="auto"/>
        <w:bottom w:val="none" w:sz="0" w:space="0" w:color="auto"/>
        <w:right w:val="none" w:sz="0" w:space="0" w:color="auto"/>
      </w:divBdr>
    </w:div>
    <w:div w:id="1823040812">
      <w:bodyDiv w:val="1"/>
      <w:marLeft w:val="0"/>
      <w:marRight w:val="0"/>
      <w:marTop w:val="0"/>
      <w:marBottom w:val="0"/>
      <w:divBdr>
        <w:top w:val="none" w:sz="0" w:space="0" w:color="auto"/>
        <w:left w:val="none" w:sz="0" w:space="0" w:color="auto"/>
        <w:bottom w:val="none" w:sz="0" w:space="0" w:color="auto"/>
        <w:right w:val="none" w:sz="0" w:space="0" w:color="auto"/>
      </w:divBdr>
    </w:div>
    <w:div w:id="191859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king@ntu.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3BE96C101A734E904A186EEC642C12" ma:contentTypeVersion="6" ma:contentTypeDescription="Create a new document." ma:contentTypeScope="" ma:versionID="4172edb5cb92739e0346e73e7c5d91d2">
  <xsd:schema xmlns:xsd="http://www.w3.org/2001/XMLSchema" xmlns:xs="http://www.w3.org/2001/XMLSchema" xmlns:p="http://schemas.microsoft.com/office/2006/metadata/properties" xmlns:ns2="46db92eb-0a5f-48b4-8a1f-d1d1e36fff85" targetNamespace="http://schemas.microsoft.com/office/2006/metadata/properties" ma:root="true" ma:fieldsID="106077b29f42659a91503e3b1c61cbae" ns2:_="">
    <xsd:import namespace="46db92eb-0a5f-48b4-8a1f-d1d1e36fff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b92eb-0a5f-48b4-8a1f-d1d1e36ff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9545A-5DA0-4A91-9D5E-A227708FF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b92eb-0a5f-48b4-8a1f-d1d1e36ff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76A46-01EB-4783-8763-FE17554A89BF}">
  <ds:schemaRefs>
    <ds:schemaRef ds:uri="http://schemas.openxmlformats.org/officeDocument/2006/bibliography"/>
  </ds:schemaRefs>
</ds:datastoreItem>
</file>

<file path=customXml/itemProps3.xml><?xml version="1.0" encoding="utf-8"?>
<ds:datastoreItem xmlns:ds="http://schemas.openxmlformats.org/officeDocument/2006/customXml" ds:itemID="{65848D7C-9FC7-4839-B6FD-1DDF6FA3FF29}">
  <ds:schemaRefs>
    <ds:schemaRef ds:uri="http://schemas.microsoft.com/sharepoint/v3/contenttype/forms"/>
  </ds:schemaRefs>
</ds:datastoreItem>
</file>

<file path=customXml/itemProps4.xml><?xml version="1.0" encoding="utf-8"?>
<ds:datastoreItem xmlns:ds="http://schemas.openxmlformats.org/officeDocument/2006/customXml" ds:itemID="{8FF1519B-E533-4C49-85B2-EDA7857E7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5562</CharactersWithSpaces>
  <SharedDoc>false</SharedDoc>
  <HLinks>
    <vt:vector size="6" baseType="variant">
      <vt:variant>
        <vt:i4>1179687</vt:i4>
      </vt:variant>
      <vt:variant>
        <vt:i4>0</vt:i4>
      </vt:variant>
      <vt:variant>
        <vt:i4>0</vt:i4>
      </vt:variant>
      <vt:variant>
        <vt:i4>5</vt:i4>
      </vt:variant>
      <vt:variant>
        <vt:lpwstr>mailto:daniel.king@ntu.ac.uk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Breese, Helen</dc:creator>
  <cp:keywords/>
  <dc:description/>
  <cp:lastModifiedBy>Norton, Ellie</cp:lastModifiedBy>
  <cp:revision>2</cp:revision>
  <dcterms:created xsi:type="dcterms:W3CDTF">2022-05-10T09:45:00Z</dcterms:created>
  <dcterms:modified xsi:type="dcterms:W3CDTF">2022-05-10T09:45:00Z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0x010100933BE96C101A734E904A186EEC642C12</vt:lpwstr>
  </property>
</Properties>
</file>