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2A117" w14:textId="77777777" w:rsidR="00A10199" w:rsidRDefault="00A10199" w:rsidP="00AF10B9">
      <w:pPr>
        <w:jc w:val="center"/>
        <w:rPr>
          <w:b/>
          <w:bCs/>
          <w:sz w:val="32"/>
          <w:szCs w:val="32"/>
        </w:rPr>
      </w:pPr>
    </w:p>
    <w:p w14:paraId="0805915E" w14:textId="77777777" w:rsidR="00A10199" w:rsidRDefault="00A10199" w:rsidP="00AF10B9">
      <w:pPr>
        <w:jc w:val="center"/>
        <w:rPr>
          <w:b/>
          <w:bCs/>
          <w:sz w:val="32"/>
          <w:szCs w:val="32"/>
        </w:rPr>
      </w:pPr>
    </w:p>
    <w:p w14:paraId="4AFA90C1" w14:textId="5B41D7ED" w:rsidR="00AF10B9" w:rsidRDefault="00AF10B9" w:rsidP="00AF10B9">
      <w:pPr>
        <w:jc w:val="center"/>
        <w:rPr>
          <w:b/>
          <w:bCs/>
          <w:sz w:val="32"/>
          <w:szCs w:val="32"/>
        </w:rPr>
      </w:pPr>
      <w:r>
        <w:rPr>
          <w:b/>
          <w:bCs/>
          <w:sz w:val="32"/>
          <w:szCs w:val="32"/>
        </w:rPr>
        <w:t>Foodbank Use and Food Insecurity in the UK</w:t>
      </w:r>
    </w:p>
    <w:p w14:paraId="5C15758D" w14:textId="496BE344" w:rsidR="00A94DB7" w:rsidRPr="00D474D3" w:rsidRDefault="00A94DB7" w:rsidP="00AF10B9">
      <w:pPr>
        <w:jc w:val="center"/>
        <w:rPr>
          <w:b/>
          <w:bCs/>
          <w:sz w:val="32"/>
          <w:szCs w:val="32"/>
        </w:rPr>
      </w:pPr>
      <w:r w:rsidRPr="00D474D3">
        <w:rPr>
          <w:b/>
          <w:bCs/>
          <w:sz w:val="32"/>
          <w:szCs w:val="32"/>
        </w:rPr>
        <w:t xml:space="preserve">Submission </w:t>
      </w:r>
      <w:r w:rsidR="00D474D3" w:rsidRPr="00D474D3">
        <w:rPr>
          <w:b/>
          <w:bCs/>
          <w:sz w:val="32"/>
          <w:szCs w:val="32"/>
        </w:rPr>
        <w:t>for</w:t>
      </w:r>
      <w:r w:rsidRPr="00D474D3">
        <w:rPr>
          <w:b/>
          <w:bCs/>
          <w:sz w:val="32"/>
          <w:szCs w:val="32"/>
        </w:rPr>
        <w:t xml:space="preserve"> Special Rapporteur </w:t>
      </w:r>
    </w:p>
    <w:p w14:paraId="03A1C473" w14:textId="77777777" w:rsidR="00BE3003" w:rsidRDefault="00BE3003" w:rsidP="002D4374">
      <w:pPr>
        <w:pStyle w:val="Heading1"/>
      </w:pPr>
    </w:p>
    <w:p w14:paraId="5CDE9B5E" w14:textId="77777777" w:rsidR="000F43E0" w:rsidRDefault="000F43E0" w:rsidP="002D4374">
      <w:pPr>
        <w:pStyle w:val="Heading1"/>
      </w:pPr>
    </w:p>
    <w:p w14:paraId="01036704" w14:textId="77777777" w:rsidR="000F43E0" w:rsidRDefault="000F43E0" w:rsidP="002D4374">
      <w:pPr>
        <w:pStyle w:val="Heading1"/>
      </w:pPr>
    </w:p>
    <w:p w14:paraId="2833B0EA" w14:textId="77777777" w:rsidR="000F43E0" w:rsidRDefault="000F43E0" w:rsidP="002D4374">
      <w:pPr>
        <w:pStyle w:val="Heading1"/>
      </w:pPr>
    </w:p>
    <w:p w14:paraId="7B5CEF68" w14:textId="77777777" w:rsidR="000F43E0" w:rsidRDefault="000F43E0" w:rsidP="002D4374">
      <w:pPr>
        <w:pStyle w:val="Heading1"/>
      </w:pPr>
    </w:p>
    <w:p w14:paraId="3D8A5678" w14:textId="72B8EF18" w:rsidR="000F43E0" w:rsidRDefault="000F43E0" w:rsidP="002D4374">
      <w:pPr>
        <w:pStyle w:val="Heading1"/>
      </w:pPr>
    </w:p>
    <w:p w14:paraId="3BB96F98" w14:textId="6CA31F43" w:rsidR="002D4374" w:rsidRDefault="002D4374" w:rsidP="002D4374"/>
    <w:p w14:paraId="48F348F9" w14:textId="63B37F04" w:rsidR="002D4374" w:rsidRDefault="002D4374" w:rsidP="002D4374"/>
    <w:p w14:paraId="781C9757" w14:textId="3FEC0CA5" w:rsidR="002D4374" w:rsidRDefault="002D4374" w:rsidP="002D4374"/>
    <w:p w14:paraId="5DADEAC2" w14:textId="5D18FA42" w:rsidR="002D4374" w:rsidRDefault="002D4374" w:rsidP="002D4374"/>
    <w:p w14:paraId="2245B0DC" w14:textId="0D9735F8" w:rsidR="002D4374" w:rsidRDefault="002D4374" w:rsidP="002D4374"/>
    <w:p w14:paraId="7CFE1773" w14:textId="41F9A05F" w:rsidR="002D4374" w:rsidRDefault="002D4374" w:rsidP="002D4374"/>
    <w:p w14:paraId="208A3D65" w14:textId="55F2796B" w:rsidR="002D4374" w:rsidRDefault="002D4374" w:rsidP="002D4374"/>
    <w:p w14:paraId="5228DC34" w14:textId="6BC0100F" w:rsidR="002D4374" w:rsidRDefault="002D4374" w:rsidP="002D4374"/>
    <w:p w14:paraId="03559C97" w14:textId="1473E7A5" w:rsidR="00AF10B9" w:rsidRPr="002D4374" w:rsidRDefault="00BE3003" w:rsidP="002D4374">
      <w:pPr>
        <w:pStyle w:val="Heading1"/>
        <w:rPr>
          <w:sz w:val="24"/>
          <w:szCs w:val="24"/>
        </w:rPr>
      </w:pPr>
      <w:r w:rsidRPr="002D4374">
        <w:rPr>
          <w:sz w:val="24"/>
          <w:szCs w:val="24"/>
        </w:rPr>
        <w:t>Dr Juliet Wakefield &amp; Dr Mhairi Bowe</w:t>
      </w:r>
    </w:p>
    <w:p w14:paraId="2BBF3269" w14:textId="5B89CA27" w:rsidR="00F97A8E" w:rsidRDefault="00F97A8E" w:rsidP="000F43E0">
      <w:pPr>
        <w:tabs>
          <w:tab w:val="center" w:pos="4153"/>
          <w:tab w:val="right" w:pos="8306"/>
        </w:tabs>
        <w:spacing w:after="0" w:line="240" w:lineRule="auto"/>
        <w:rPr>
          <w:rFonts w:eastAsiaTheme="majorEastAsia" w:cstheme="minorHAnsi"/>
          <w:bCs/>
          <w:lang w:eastAsia="en-GB"/>
        </w:rPr>
      </w:pPr>
      <w:r>
        <w:rPr>
          <w:rFonts w:eastAsiaTheme="majorEastAsia" w:cstheme="minorHAnsi"/>
          <w:bCs/>
          <w:lang w:eastAsia="en-GB"/>
        </w:rPr>
        <w:t>Groups, Identities, and Health Research G</w:t>
      </w:r>
      <w:r w:rsidRPr="00F97A8E">
        <w:rPr>
          <w:rFonts w:eastAsiaTheme="majorEastAsia" w:cstheme="minorHAnsi"/>
          <w:bCs/>
          <w:lang w:eastAsia="en-GB"/>
        </w:rPr>
        <w:t>roup</w:t>
      </w:r>
    </w:p>
    <w:p w14:paraId="2EBA8D7A" w14:textId="4F77387F" w:rsidR="00F97A8E" w:rsidRDefault="00F97A8E" w:rsidP="000F43E0">
      <w:pPr>
        <w:tabs>
          <w:tab w:val="center" w:pos="4153"/>
          <w:tab w:val="right" w:pos="8306"/>
        </w:tabs>
        <w:spacing w:after="0" w:line="240" w:lineRule="auto"/>
        <w:rPr>
          <w:rFonts w:eastAsiaTheme="majorEastAsia" w:cstheme="minorHAnsi"/>
          <w:bCs/>
          <w:lang w:eastAsia="en-GB"/>
        </w:rPr>
      </w:pPr>
      <w:r>
        <w:rPr>
          <w:rFonts w:eastAsiaTheme="majorEastAsia" w:cstheme="minorHAnsi"/>
          <w:bCs/>
          <w:lang w:eastAsia="en-GB"/>
        </w:rPr>
        <w:t>Department of Psychology</w:t>
      </w:r>
    </w:p>
    <w:p w14:paraId="7A5278BC" w14:textId="69E91AEB" w:rsidR="000F43E0" w:rsidRPr="000F43E0" w:rsidRDefault="000F43E0" w:rsidP="000F43E0">
      <w:pPr>
        <w:tabs>
          <w:tab w:val="center" w:pos="4153"/>
          <w:tab w:val="right" w:pos="8306"/>
        </w:tabs>
        <w:spacing w:after="0" w:line="240" w:lineRule="auto"/>
        <w:rPr>
          <w:rFonts w:eastAsiaTheme="majorEastAsia" w:cstheme="minorHAnsi"/>
          <w:bCs/>
          <w:lang w:eastAsia="en-GB"/>
        </w:rPr>
      </w:pPr>
      <w:r w:rsidRPr="000F43E0">
        <w:rPr>
          <w:rFonts w:eastAsiaTheme="majorEastAsia" w:cstheme="minorHAnsi"/>
          <w:bCs/>
          <w:lang w:eastAsia="en-GB"/>
        </w:rPr>
        <w:t>Nottingham Trent University</w:t>
      </w:r>
    </w:p>
    <w:p w14:paraId="48EEBA7F" w14:textId="60943904" w:rsidR="000F43E0" w:rsidRPr="000F43E0" w:rsidRDefault="000F43E0" w:rsidP="000F43E0">
      <w:pPr>
        <w:tabs>
          <w:tab w:val="center" w:pos="4153"/>
          <w:tab w:val="right" w:pos="8306"/>
        </w:tabs>
        <w:spacing w:after="0" w:line="240" w:lineRule="auto"/>
        <w:jc w:val="both"/>
        <w:rPr>
          <w:rFonts w:eastAsiaTheme="majorEastAsia" w:cstheme="minorHAnsi"/>
          <w:lang w:eastAsia="en-GB"/>
        </w:rPr>
      </w:pPr>
      <w:r w:rsidRPr="000F43E0">
        <w:rPr>
          <w:rFonts w:eastAsiaTheme="majorEastAsia" w:cstheme="minorHAnsi"/>
          <w:lang w:eastAsia="en-GB"/>
        </w:rPr>
        <w:t>50 Shakespeare Street, Nottingham</w:t>
      </w:r>
    </w:p>
    <w:p w14:paraId="0975757A" w14:textId="77777777" w:rsidR="000F43E0" w:rsidRPr="000F43E0" w:rsidRDefault="000F43E0" w:rsidP="000F43E0">
      <w:pPr>
        <w:tabs>
          <w:tab w:val="center" w:pos="4153"/>
          <w:tab w:val="right" w:pos="8306"/>
        </w:tabs>
        <w:spacing w:after="0" w:line="240" w:lineRule="auto"/>
        <w:rPr>
          <w:rFonts w:eastAsiaTheme="majorEastAsia" w:cstheme="minorHAnsi"/>
          <w:lang w:val="de-DE" w:eastAsia="en-GB"/>
        </w:rPr>
      </w:pPr>
      <w:r w:rsidRPr="000F43E0">
        <w:rPr>
          <w:rFonts w:eastAsiaTheme="majorEastAsia" w:cstheme="minorHAnsi"/>
          <w:lang w:val="de-DE" w:eastAsia="en-GB"/>
        </w:rPr>
        <w:t>NG1 4FQ</w:t>
      </w:r>
    </w:p>
    <w:p w14:paraId="7A288CE7" w14:textId="787640C6" w:rsidR="000F43E0" w:rsidRPr="000F43E0" w:rsidRDefault="000F43E0" w:rsidP="000F43E0">
      <w:pPr>
        <w:tabs>
          <w:tab w:val="center" w:pos="4153"/>
          <w:tab w:val="right" w:pos="8306"/>
        </w:tabs>
        <w:spacing w:after="0" w:line="240" w:lineRule="auto"/>
        <w:rPr>
          <w:rFonts w:eastAsiaTheme="majorEastAsia" w:cstheme="minorHAnsi"/>
          <w:color w:val="FF0000"/>
          <w:lang w:val="de-DE" w:eastAsia="en-GB"/>
        </w:rPr>
      </w:pPr>
      <w:r w:rsidRPr="000F43E0">
        <w:rPr>
          <w:rFonts w:eastAsiaTheme="majorEastAsia" w:cstheme="minorHAnsi"/>
          <w:lang w:val="de-DE" w:eastAsia="en-GB"/>
        </w:rPr>
        <w:t xml:space="preserve">Tel. +44 (0)115 </w:t>
      </w:r>
      <w:r>
        <w:rPr>
          <w:rFonts w:eastAsiaTheme="majorEastAsia" w:cstheme="minorHAnsi"/>
          <w:lang w:val="de-DE" w:eastAsia="en-GB"/>
        </w:rPr>
        <w:t>848</w:t>
      </w:r>
      <w:r w:rsidRPr="000F43E0">
        <w:rPr>
          <w:rFonts w:eastAsiaTheme="majorEastAsia" w:cstheme="minorHAnsi"/>
          <w:lang w:val="de-DE" w:eastAsia="en-GB"/>
        </w:rPr>
        <w:t xml:space="preserve"> </w:t>
      </w:r>
      <w:r>
        <w:rPr>
          <w:rFonts w:eastAsiaTheme="majorEastAsia" w:cstheme="minorHAnsi"/>
          <w:lang w:val="de-DE" w:eastAsia="en-GB"/>
        </w:rPr>
        <w:t>2654</w:t>
      </w:r>
      <w:r w:rsidRPr="000F43E0">
        <w:rPr>
          <w:rFonts w:eastAsiaTheme="majorEastAsia" w:cstheme="minorHAnsi"/>
          <w:lang w:val="de-DE" w:eastAsia="en-GB"/>
        </w:rPr>
        <w:t xml:space="preserve">  </w:t>
      </w:r>
      <w:hyperlink r:id="rId8" w:history="1">
        <w:r w:rsidRPr="000F43E0">
          <w:rPr>
            <w:rFonts w:eastAsiaTheme="majorEastAsia" w:cstheme="minorHAnsi"/>
            <w:color w:val="0563C1"/>
            <w:u w:val="single"/>
            <w:lang w:val="de-DE" w:eastAsia="en-GB"/>
          </w:rPr>
          <w:t>www.ntu.ac.uk</w:t>
        </w:r>
      </w:hyperlink>
      <w:r w:rsidRPr="000F43E0">
        <w:rPr>
          <w:rFonts w:eastAsiaTheme="majorEastAsia" w:cstheme="minorHAnsi"/>
          <w:color w:val="FF0000"/>
          <w:lang w:val="de-DE" w:eastAsia="en-GB"/>
        </w:rPr>
        <w:t xml:space="preserve"> </w:t>
      </w:r>
    </w:p>
    <w:p w14:paraId="61B465D5" w14:textId="77777777" w:rsidR="00F97A8E" w:rsidRDefault="00F97A8E" w:rsidP="00F97A8E">
      <w:r>
        <w:t xml:space="preserve">Twitter: </w:t>
      </w:r>
      <w:r w:rsidRPr="00F97A8E">
        <w:rPr>
          <w:color w:val="4472C4" w:themeColor="accent5"/>
        </w:rPr>
        <w:t>@</w:t>
      </w:r>
      <w:proofErr w:type="spellStart"/>
      <w:r w:rsidRPr="00F97A8E">
        <w:rPr>
          <w:color w:val="4472C4" w:themeColor="accent5"/>
        </w:rPr>
        <w:t>MhairiBowe</w:t>
      </w:r>
      <w:proofErr w:type="spellEnd"/>
      <w:r w:rsidRPr="00F97A8E">
        <w:rPr>
          <w:color w:val="4472C4" w:themeColor="accent5"/>
        </w:rPr>
        <w:t xml:space="preserve">   @</w:t>
      </w:r>
      <w:proofErr w:type="spellStart"/>
      <w:r w:rsidRPr="00F97A8E">
        <w:rPr>
          <w:color w:val="4472C4" w:themeColor="accent5"/>
        </w:rPr>
        <w:t>drjwakefield</w:t>
      </w:r>
      <w:proofErr w:type="spellEnd"/>
      <w:r w:rsidRPr="00F97A8E">
        <w:rPr>
          <w:color w:val="4472C4" w:themeColor="accent5"/>
        </w:rPr>
        <w:t xml:space="preserve"> </w:t>
      </w:r>
    </w:p>
    <w:p w14:paraId="1F42203F" w14:textId="77777777" w:rsidR="000F43E0" w:rsidRPr="00F97A8E" w:rsidRDefault="000F43E0" w:rsidP="00BE3003">
      <w:pPr>
        <w:rPr>
          <w:lang w:val="de-DE"/>
        </w:rPr>
      </w:pPr>
    </w:p>
    <w:p w14:paraId="6BA2B536" w14:textId="5EFCB1E9" w:rsidR="00BE3003" w:rsidRPr="00BE3003" w:rsidRDefault="00BE3003" w:rsidP="00BE3003">
      <w:r>
        <w:t xml:space="preserve">Corresponding author: </w:t>
      </w:r>
      <w:hyperlink r:id="rId9" w:history="1">
        <w:r w:rsidRPr="004E677F">
          <w:rPr>
            <w:rStyle w:val="Hyperlink"/>
          </w:rPr>
          <w:t>mhairi.bowe@ntu.ac.uk</w:t>
        </w:r>
      </w:hyperlink>
      <w:r>
        <w:t xml:space="preserve"> </w:t>
      </w:r>
    </w:p>
    <w:p w14:paraId="62463FB7" w14:textId="4925FDBD" w:rsidR="00F97A8E" w:rsidRPr="00F97A8E" w:rsidRDefault="00D922CF" w:rsidP="00F97A8E">
      <w:r>
        <w:t>Word count (minus references): 2,496</w:t>
      </w:r>
    </w:p>
    <w:p w14:paraId="06275E0D" w14:textId="77777777" w:rsidR="002D4374" w:rsidRPr="002D4374" w:rsidRDefault="002D4374" w:rsidP="002D4374">
      <w:bookmarkStart w:id="0" w:name="_GoBack"/>
      <w:bookmarkEnd w:id="0"/>
    </w:p>
    <w:p w14:paraId="3E4B7EE9" w14:textId="5B945747" w:rsidR="00A94DB7" w:rsidRPr="00FD0489" w:rsidRDefault="00A94DB7" w:rsidP="002D4374">
      <w:pPr>
        <w:pStyle w:val="Heading1"/>
      </w:pPr>
      <w:r w:rsidRPr="00FD0489">
        <w:lastRenderedPageBreak/>
        <w:t>Executive Summary</w:t>
      </w:r>
    </w:p>
    <w:p w14:paraId="089330DF" w14:textId="77777777" w:rsidR="00AF10B9" w:rsidRDefault="00AF10B9" w:rsidP="003C2B8C">
      <w:pPr>
        <w:spacing w:line="480" w:lineRule="auto"/>
        <w:rPr>
          <w:sz w:val="24"/>
          <w:szCs w:val="24"/>
        </w:rPr>
      </w:pPr>
    </w:p>
    <w:p w14:paraId="2DE877AF" w14:textId="41EDFFC0" w:rsidR="00AF10B9" w:rsidRDefault="00AF10B9" w:rsidP="00D922CF">
      <w:pPr>
        <w:spacing w:line="480" w:lineRule="auto"/>
      </w:pPr>
      <w:r w:rsidRPr="00AF10B9">
        <w:t>Food insecurity is an increasing social problem in the UK</w:t>
      </w:r>
      <w:r w:rsidR="005A2FB7">
        <w:t>, closely intertwined with poverty and austerity</w:t>
      </w:r>
      <w:r w:rsidRPr="00AF10B9">
        <w:t xml:space="preserve">. </w:t>
      </w:r>
      <w:r>
        <w:t xml:space="preserve">Our </w:t>
      </w:r>
      <w:r w:rsidR="005A2FB7">
        <w:t>interview data</w:t>
      </w:r>
      <w:r w:rsidRPr="00AF10B9">
        <w:t xml:space="preserve"> </w:t>
      </w:r>
      <w:r>
        <w:t xml:space="preserve">exploring the experiences of </w:t>
      </w:r>
      <w:r w:rsidRPr="00AF10B9">
        <w:t xml:space="preserve">foodbank clients in the Nottinghamshire area </w:t>
      </w:r>
      <w:r w:rsidR="00811948">
        <w:t xml:space="preserve">of England </w:t>
      </w:r>
      <w:r w:rsidR="00D922CF">
        <w:t>speak to the following issues of interest to the Special Rapporteur:</w:t>
      </w:r>
      <w:r w:rsidR="00D922CF" w:rsidRPr="00D922CF">
        <w:t xml:space="preserve"> </w:t>
      </w:r>
      <w:r w:rsidR="00D922CF" w:rsidRPr="00AF10B9">
        <w:t xml:space="preserve">austerity, the </w:t>
      </w:r>
      <w:r w:rsidR="00D922CF">
        <w:t xml:space="preserve">UK </w:t>
      </w:r>
      <w:r w:rsidR="00D922CF" w:rsidRPr="00AF10B9">
        <w:t>benefits system, and adult and child poverty</w:t>
      </w:r>
      <w:r w:rsidR="00D922CF">
        <w:t xml:space="preserve">.  Our findings </w:t>
      </w:r>
      <w:r w:rsidRPr="00AF10B9">
        <w:t xml:space="preserve">revealed </w:t>
      </w:r>
      <w:r>
        <w:t xml:space="preserve">the following </w:t>
      </w:r>
      <w:r w:rsidR="005A2FB7">
        <w:t>primary features of</w:t>
      </w:r>
      <w:r>
        <w:t xml:space="preserve"> foodbank use:</w:t>
      </w:r>
    </w:p>
    <w:p w14:paraId="741E8F6E" w14:textId="4F20F6B0" w:rsidR="00AF10B9" w:rsidRDefault="00AF10B9" w:rsidP="003C2B8C">
      <w:pPr>
        <w:pStyle w:val="ListParagraph"/>
        <w:numPr>
          <w:ilvl w:val="0"/>
          <w:numId w:val="5"/>
        </w:numPr>
        <w:spacing w:line="480" w:lineRule="auto"/>
      </w:pPr>
      <w:r>
        <w:t xml:space="preserve">Experiences of </w:t>
      </w:r>
      <w:r w:rsidR="005A2FB7">
        <w:t>extreme</w:t>
      </w:r>
      <w:r>
        <w:t xml:space="preserve"> poverty</w:t>
      </w:r>
    </w:p>
    <w:p w14:paraId="5A8C4AB6" w14:textId="7582DDD1" w:rsidR="00AF10B9" w:rsidRDefault="00AF10B9" w:rsidP="003C2B8C">
      <w:pPr>
        <w:pStyle w:val="ListParagraph"/>
        <w:numPr>
          <w:ilvl w:val="0"/>
          <w:numId w:val="5"/>
        </w:numPr>
        <w:spacing w:line="480" w:lineRule="auto"/>
      </w:pPr>
      <w:r>
        <w:t xml:space="preserve">Experiences of food </w:t>
      </w:r>
      <w:r w:rsidR="005A2FB7">
        <w:t>insecurity</w:t>
      </w:r>
    </w:p>
    <w:p w14:paraId="6941FE7E" w14:textId="6BF25561" w:rsidR="00AF10B9" w:rsidRDefault="00AF10B9" w:rsidP="003C2B8C">
      <w:pPr>
        <w:pStyle w:val="ListParagraph"/>
        <w:numPr>
          <w:ilvl w:val="0"/>
          <w:numId w:val="5"/>
        </w:numPr>
        <w:spacing w:line="480" w:lineRule="auto"/>
      </w:pPr>
      <w:r>
        <w:t>Problems with the UK Benefit</w:t>
      </w:r>
      <w:r w:rsidR="005A2FB7">
        <w:t>s</w:t>
      </w:r>
      <w:r>
        <w:t xml:space="preserve"> System</w:t>
      </w:r>
    </w:p>
    <w:p w14:paraId="69834D2A" w14:textId="7C43AB42" w:rsidR="00AF10B9" w:rsidRDefault="005A2FB7" w:rsidP="003C2B8C">
      <w:pPr>
        <w:pStyle w:val="ListParagraph"/>
        <w:numPr>
          <w:ilvl w:val="0"/>
          <w:numId w:val="5"/>
        </w:numPr>
        <w:spacing w:line="480" w:lineRule="auto"/>
      </w:pPr>
      <w:r>
        <w:t>Child p</w:t>
      </w:r>
      <w:r w:rsidR="00AF10B9">
        <w:t>overty</w:t>
      </w:r>
    </w:p>
    <w:p w14:paraId="43853C21" w14:textId="5C62A4C5" w:rsidR="00AF10B9" w:rsidRDefault="005A2FB7" w:rsidP="003C2B8C">
      <w:pPr>
        <w:pStyle w:val="ListParagraph"/>
        <w:numPr>
          <w:ilvl w:val="0"/>
          <w:numId w:val="5"/>
        </w:numPr>
        <w:spacing w:line="480" w:lineRule="auto"/>
      </w:pPr>
      <w:r w:rsidRPr="005A2FB7">
        <w:t xml:space="preserve">Foodbanks as </w:t>
      </w:r>
      <w:r>
        <w:t>a</w:t>
      </w:r>
      <w:r w:rsidRPr="005A2FB7">
        <w:t>lternatives to Government Services</w:t>
      </w:r>
    </w:p>
    <w:p w14:paraId="4F580EAE" w14:textId="5A555BA9" w:rsidR="005A2FB7" w:rsidRDefault="005A2FB7" w:rsidP="003C2B8C">
      <w:pPr>
        <w:pStyle w:val="ListParagraph"/>
        <w:numPr>
          <w:ilvl w:val="0"/>
          <w:numId w:val="5"/>
        </w:numPr>
        <w:spacing w:line="480" w:lineRule="auto"/>
      </w:pPr>
      <w:r>
        <w:t>Lack of government support fostering desperation</w:t>
      </w:r>
    </w:p>
    <w:p w14:paraId="3CAAA560" w14:textId="70A97A79" w:rsidR="005A2FB7" w:rsidRPr="00AF10B9" w:rsidRDefault="00A36AF8" w:rsidP="003C2B8C">
      <w:pPr>
        <w:spacing w:line="480" w:lineRule="auto"/>
      </w:pPr>
      <w:r>
        <w:t>These data</w:t>
      </w:r>
      <w:r w:rsidR="000B0342">
        <w:t xml:space="preserve"> </w:t>
      </w:r>
      <w:r>
        <w:t>reveal the</w:t>
      </w:r>
      <w:r w:rsidR="000B0342">
        <w:t xml:space="preserve"> circumstances that lead some members of the UK population to foodbank use.  We use </w:t>
      </w:r>
      <w:r>
        <w:t>these insights</w:t>
      </w:r>
      <w:r w:rsidR="000B0342">
        <w:t xml:space="preserve"> to</w:t>
      </w:r>
      <w:r>
        <w:t xml:space="preserve"> make a series of recommendation</w:t>
      </w:r>
      <w:r w:rsidR="003C2B8C">
        <w:t>s</w:t>
      </w:r>
      <w:r>
        <w:t xml:space="preserve"> on how foodbanks can shed light on the impact of poverty, austerity, and governmental policy in contemporary UK society.</w:t>
      </w:r>
    </w:p>
    <w:p w14:paraId="71507E91" w14:textId="41C81DAE" w:rsidR="00A94DB7" w:rsidRDefault="00A94DB7" w:rsidP="002D4374">
      <w:pPr>
        <w:pStyle w:val="Heading1"/>
      </w:pPr>
    </w:p>
    <w:p w14:paraId="5BC57937" w14:textId="1B5E8BFA" w:rsidR="00AF10B9" w:rsidRDefault="00AF10B9" w:rsidP="00AF10B9"/>
    <w:p w14:paraId="152CC5C6" w14:textId="02792303" w:rsidR="002D4374" w:rsidRDefault="002D4374" w:rsidP="00AF10B9"/>
    <w:p w14:paraId="7C40EAE6" w14:textId="7350568E" w:rsidR="002D4374" w:rsidRDefault="002D4374" w:rsidP="00AF10B9"/>
    <w:p w14:paraId="6C157C32" w14:textId="1CA28CA6" w:rsidR="002D4374" w:rsidRDefault="002D4374" w:rsidP="00AF10B9"/>
    <w:p w14:paraId="22FA8AC2" w14:textId="6C6A8932" w:rsidR="002D4374" w:rsidRDefault="002D4374" w:rsidP="00AF10B9"/>
    <w:p w14:paraId="4E1E43AA" w14:textId="18FD507D" w:rsidR="002D4374" w:rsidRDefault="002D4374" w:rsidP="00AF10B9"/>
    <w:p w14:paraId="490597B0" w14:textId="642B29DF" w:rsidR="002D4374" w:rsidRDefault="002D4374" w:rsidP="00AF10B9"/>
    <w:p w14:paraId="66F2304B" w14:textId="0336AD58" w:rsidR="002D4374" w:rsidRDefault="002D4374" w:rsidP="00AF10B9"/>
    <w:p w14:paraId="63A4BF84" w14:textId="2FBFBEE2" w:rsidR="002D4374" w:rsidRDefault="002D4374" w:rsidP="00AF10B9"/>
    <w:p w14:paraId="6A0AB53F" w14:textId="77777777" w:rsidR="002D4374" w:rsidRPr="00AF10B9" w:rsidRDefault="002D4374" w:rsidP="00AF10B9"/>
    <w:p w14:paraId="38147D48" w14:textId="447ABF81" w:rsidR="00614745" w:rsidRDefault="008071B8" w:rsidP="002D4374">
      <w:pPr>
        <w:pStyle w:val="Heading1"/>
        <w:numPr>
          <w:ilvl w:val="0"/>
          <w:numId w:val="6"/>
        </w:numPr>
      </w:pPr>
      <w:r>
        <w:t>Background</w:t>
      </w:r>
    </w:p>
    <w:p w14:paraId="3C25B83D" w14:textId="77777777" w:rsidR="005A2FB7" w:rsidRPr="005A2FB7" w:rsidRDefault="005A2FB7" w:rsidP="005A2FB7"/>
    <w:p w14:paraId="3F3F22B0" w14:textId="7834AB5E" w:rsidR="00AA5376" w:rsidRPr="00AF10B9" w:rsidRDefault="00C30668" w:rsidP="00BE2E0A">
      <w:pPr>
        <w:spacing w:line="480" w:lineRule="auto"/>
        <w:rPr>
          <w:rFonts w:eastAsia="Yu Mincho" w:cstheme="minorHAnsi"/>
        </w:rPr>
      </w:pPr>
      <w:r w:rsidRPr="00AF10B9">
        <w:rPr>
          <w:rFonts w:eastAsia="Yu Mincho" w:cstheme="minorHAnsi"/>
        </w:rPr>
        <w:t xml:space="preserve">Food </w:t>
      </w:r>
      <w:r w:rsidR="005A2FB7">
        <w:rPr>
          <w:rFonts w:eastAsia="Yu Mincho" w:cstheme="minorHAnsi"/>
        </w:rPr>
        <w:t>insecurity</w:t>
      </w:r>
      <w:r w:rsidR="00486949">
        <w:rPr>
          <w:rFonts w:eastAsia="Yu Mincho" w:cstheme="minorHAnsi"/>
        </w:rPr>
        <w:t xml:space="preserve">, </w:t>
      </w:r>
      <w:r w:rsidR="00486949" w:rsidRPr="00486949">
        <w:rPr>
          <w:rFonts w:eastAsia="Yu Mincho" w:cstheme="minorHAnsi"/>
        </w:rPr>
        <w:t>defined as lack of secure access to “sufficient, safe and nutritious food” (FAO, IFAD, UNIC</w:t>
      </w:r>
      <w:r w:rsidR="00486949">
        <w:rPr>
          <w:rFonts w:eastAsia="Yu Mincho" w:cstheme="minorHAnsi"/>
        </w:rPr>
        <w:t xml:space="preserve">EF, WFP and WHO, 2017, p. 107), </w:t>
      </w:r>
      <w:r w:rsidRPr="00AF10B9">
        <w:rPr>
          <w:rFonts w:eastAsia="Yu Mincho" w:cstheme="minorHAnsi"/>
        </w:rPr>
        <w:t>is increasing amongst the richest nations</w:t>
      </w:r>
      <w:r w:rsidR="00E9435E" w:rsidRPr="00AF10B9">
        <w:rPr>
          <w:rFonts w:eastAsia="Yu Mincho" w:cstheme="minorHAnsi"/>
        </w:rPr>
        <w:t xml:space="preserve">, with one in eight children affected: a finding that Sarah Cook (UNICEF </w:t>
      </w:r>
      <w:proofErr w:type="spellStart"/>
      <w:r w:rsidR="00E9435E" w:rsidRPr="00AF10B9">
        <w:rPr>
          <w:rFonts w:eastAsia="Yu Mincho" w:cstheme="minorHAnsi"/>
        </w:rPr>
        <w:t>Innocenti</w:t>
      </w:r>
      <w:proofErr w:type="spellEnd"/>
      <w:r w:rsidR="00E9435E" w:rsidRPr="00AF10B9">
        <w:rPr>
          <w:rFonts w:eastAsia="Yu Mincho" w:cstheme="minorHAnsi"/>
        </w:rPr>
        <w:t xml:space="preserve"> Director) considers ‘a wake-up call’ (UNICEF, 2017)</w:t>
      </w:r>
      <w:r w:rsidRPr="00AF10B9">
        <w:rPr>
          <w:rFonts w:eastAsia="Yu Mincho" w:cstheme="minorHAnsi"/>
        </w:rPr>
        <w:t xml:space="preserve">. </w:t>
      </w:r>
      <w:r w:rsidR="00E9435E" w:rsidRPr="00AF10B9">
        <w:rPr>
          <w:rFonts w:eastAsia="Yu Mincho" w:cstheme="minorHAnsi"/>
        </w:rPr>
        <w:t xml:space="preserve">The UK is no exception: UNICEF’s data (Pereira, </w:t>
      </w:r>
      <w:proofErr w:type="spellStart"/>
      <w:r w:rsidR="00E9435E" w:rsidRPr="00AF10B9">
        <w:rPr>
          <w:rFonts w:eastAsia="Yu Mincho" w:cstheme="minorHAnsi"/>
        </w:rPr>
        <w:t>Handa</w:t>
      </w:r>
      <w:proofErr w:type="spellEnd"/>
      <w:r w:rsidR="00E9435E" w:rsidRPr="00AF10B9">
        <w:rPr>
          <w:rFonts w:eastAsia="Yu Mincho" w:cstheme="minorHAnsi"/>
        </w:rPr>
        <w:t xml:space="preserve">, &amp; </w:t>
      </w:r>
      <w:proofErr w:type="spellStart"/>
      <w:r w:rsidR="00E9435E" w:rsidRPr="00AF10B9">
        <w:rPr>
          <w:rFonts w:eastAsia="Yu Mincho" w:cstheme="minorHAnsi"/>
        </w:rPr>
        <w:t>Holmqvist</w:t>
      </w:r>
      <w:proofErr w:type="spellEnd"/>
      <w:r w:rsidR="00E9435E" w:rsidRPr="00AF10B9">
        <w:rPr>
          <w:rFonts w:eastAsia="Yu Mincho" w:cstheme="minorHAnsi"/>
        </w:rPr>
        <w:t>, 2017) reveal</w:t>
      </w:r>
      <w:r w:rsidR="00D90219" w:rsidRPr="00AF10B9">
        <w:rPr>
          <w:rFonts w:eastAsia="Yu Mincho" w:cstheme="minorHAnsi"/>
        </w:rPr>
        <w:t>s</w:t>
      </w:r>
      <w:r w:rsidR="00E9435E" w:rsidRPr="00AF10B9">
        <w:rPr>
          <w:rFonts w:eastAsia="Yu Mincho" w:cstheme="minorHAnsi"/>
        </w:rPr>
        <w:t xml:space="preserve"> food insecurity affects 19.50% of UK children below the age of 15</w:t>
      </w:r>
      <w:r w:rsidR="00D90219" w:rsidRPr="00AF10B9">
        <w:rPr>
          <w:rFonts w:eastAsia="Yu Mincho" w:cstheme="minorHAnsi"/>
        </w:rPr>
        <w:t xml:space="preserve"> years</w:t>
      </w:r>
      <w:r w:rsidR="00F60BCB" w:rsidRPr="00AF10B9">
        <w:rPr>
          <w:rFonts w:eastAsia="Yu Mincho" w:cstheme="minorHAnsi"/>
        </w:rPr>
        <w:t xml:space="preserve">. </w:t>
      </w:r>
      <w:r w:rsidRPr="00AF10B9">
        <w:rPr>
          <w:rFonts w:eastAsia="Yu Mincho" w:cstheme="minorHAnsi"/>
        </w:rPr>
        <w:t xml:space="preserve">Those affected could seek help from </w:t>
      </w:r>
      <w:r w:rsidR="00D90219" w:rsidRPr="00AF10B9">
        <w:rPr>
          <w:rFonts w:eastAsia="Yu Mincho" w:cstheme="minorHAnsi"/>
        </w:rPr>
        <w:t xml:space="preserve">community or charitable </w:t>
      </w:r>
      <w:r w:rsidRPr="00AF10B9">
        <w:rPr>
          <w:rFonts w:eastAsia="Yu Mincho" w:cstheme="minorHAnsi"/>
        </w:rPr>
        <w:t>foodbanks</w:t>
      </w:r>
      <w:r w:rsidR="00D90219" w:rsidRPr="00AF10B9">
        <w:rPr>
          <w:rFonts w:eastAsia="Yu Mincho" w:cstheme="minorHAnsi"/>
        </w:rPr>
        <w:t xml:space="preserve">. </w:t>
      </w:r>
      <w:r w:rsidR="00570906" w:rsidRPr="00AF10B9">
        <w:rPr>
          <w:rFonts w:eastAsia="Yu Mincho" w:cstheme="minorHAnsi"/>
        </w:rPr>
        <w:t>The Trussell Trust are the biggest provider of emergency food in the U.K.</w:t>
      </w:r>
      <w:r w:rsidR="00E9435E" w:rsidRPr="00AF10B9">
        <w:rPr>
          <w:rFonts w:eastAsia="Yu Mincho" w:cstheme="minorHAnsi"/>
        </w:rPr>
        <w:t>,</w:t>
      </w:r>
      <w:r w:rsidR="00570906" w:rsidRPr="00AF10B9">
        <w:rPr>
          <w:rFonts w:eastAsia="Yu Mincho" w:cstheme="minorHAnsi"/>
        </w:rPr>
        <w:t xml:space="preserve"> </w:t>
      </w:r>
      <w:r w:rsidR="00AA5376" w:rsidRPr="00AF10B9">
        <w:rPr>
          <w:rFonts w:eastAsia="Yu Mincho" w:cstheme="minorHAnsi"/>
        </w:rPr>
        <w:t>with over 420 foodbanks within their network.  In 2017/2018 they provided 1,332,952 three</w:t>
      </w:r>
      <w:r w:rsidR="00E9435E" w:rsidRPr="00AF10B9">
        <w:rPr>
          <w:rFonts w:eastAsia="Yu Mincho" w:cstheme="minorHAnsi"/>
        </w:rPr>
        <w:t>-</w:t>
      </w:r>
      <w:r w:rsidR="00AA5376" w:rsidRPr="00AF10B9">
        <w:rPr>
          <w:rFonts w:eastAsia="Yu Mincho" w:cstheme="minorHAnsi"/>
        </w:rPr>
        <w:t xml:space="preserve">day emergency food parcels to people identified as </w:t>
      </w:r>
      <w:r w:rsidR="006811D9" w:rsidRPr="00AF10B9">
        <w:rPr>
          <w:rFonts w:eastAsia="Yu Mincho" w:cstheme="minorHAnsi"/>
        </w:rPr>
        <w:t>‘</w:t>
      </w:r>
      <w:r w:rsidR="00AA5376" w:rsidRPr="00AF10B9">
        <w:rPr>
          <w:rFonts w:eastAsia="Yu Mincho" w:cstheme="minorHAnsi"/>
        </w:rPr>
        <w:t>in crisis</w:t>
      </w:r>
      <w:r w:rsidR="006811D9" w:rsidRPr="00AF10B9">
        <w:rPr>
          <w:rFonts w:eastAsia="Yu Mincho" w:cstheme="minorHAnsi"/>
        </w:rPr>
        <w:t>’</w:t>
      </w:r>
      <w:r w:rsidR="00AA5376" w:rsidRPr="00AF10B9">
        <w:rPr>
          <w:rFonts w:eastAsia="Yu Mincho" w:cstheme="minorHAnsi"/>
        </w:rPr>
        <w:t xml:space="preserve"> by professionals </w:t>
      </w:r>
      <w:r w:rsidR="00E9435E" w:rsidRPr="00AF10B9">
        <w:rPr>
          <w:rFonts w:eastAsia="Yu Mincho" w:cstheme="minorHAnsi"/>
        </w:rPr>
        <w:t>such as</w:t>
      </w:r>
      <w:r w:rsidR="00AA5376" w:rsidRPr="00AF10B9">
        <w:rPr>
          <w:rFonts w:eastAsia="Yu Mincho" w:cstheme="minorHAnsi"/>
        </w:rPr>
        <w:t xml:space="preserve"> GPs</w:t>
      </w:r>
      <w:r w:rsidR="006811D9" w:rsidRPr="00AF10B9">
        <w:rPr>
          <w:rFonts w:eastAsia="Yu Mincho" w:cstheme="minorHAnsi"/>
        </w:rPr>
        <w:t xml:space="preserve"> and social workers </w:t>
      </w:r>
      <w:r w:rsidR="00AA5376" w:rsidRPr="00AF10B9">
        <w:rPr>
          <w:rFonts w:eastAsia="Yu Mincho" w:cstheme="minorHAnsi"/>
        </w:rPr>
        <w:t>(Trussell Trust, 201</w:t>
      </w:r>
      <w:r w:rsidR="006811D9" w:rsidRPr="00AF10B9">
        <w:rPr>
          <w:rFonts w:eastAsia="Yu Mincho" w:cstheme="minorHAnsi"/>
        </w:rPr>
        <w:t>8a</w:t>
      </w:r>
      <w:r w:rsidR="00AA5376" w:rsidRPr="00AF10B9">
        <w:rPr>
          <w:rFonts w:eastAsia="Yu Mincho" w:cstheme="minorHAnsi"/>
        </w:rPr>
        <w:t xml:space="preserve">). These numbers have increased steadily (13% </w:t>
      </w:r>
      <w:r w:rsidR="00D90219" w:rsidRPr="00AF10B9">
        <w:rPr>
          <w:rFonts w:eastAsia="Yu Mincho" w:cstheme="minorHAnsi"/>
        </w:rPr>
        <w:t>between 2017 and 2018</w:t>
      </w:r>
      <w:r w:rsidR="00AA5376" w:rsidRPr="00AF10B9">
        <w:rPr>
          <w:rFonts w:eastAsia="Yu Mincho" w:cstheme="minorHAnsi"/>
        </w:rPr>
        <w:t>)</w:t>
      </w:r>
      <w:r w:rsidR="00540622" w:rsidRPr="00AF10B9">
        <w:rPr>
          <w:rFonts w:eastAsia="Yu Mincho" w:cstheme="minorHAnsi"/>
        </w:rPr>
        <w:t>, but</w:t>
      </w:r>
      <w:r w:rsidR="00E9354C" w:rsidRPr="00AF10B9">
        <w:rPr>
          <w:rFonts w:eastAsia="Yu Mincho" w:cstheme="minorHAnsi"/>
        </w:rPr>
        <w:t xml:space="preserve"> due to the stigma surrounding foodbank use (Garthwaite, 2016</w:t>
      </w:r>
      <w:r w:rsidR="00540622" w:rsidRPr="00AF10B9">
        <w:rPr>
          <w:rFonts w:eastAsia="Yu Mincho" w:cstheme="minorHAnsi"/>
        </w:rPr>
        <w:t>)</w:t>
      </w:r>
      <w:r w:rsidR="0056676C" w:rsidRPr="00AF10B9">
        <w:rPr>
          <w:rFonts w:eastAsia="Yu Mincho" w:cstheme="minorHAnsi"/>
        </w:rPr>
        <w:t xml:space="preserve"> the actual number</w:t>
      </w:r>
      <w:r w:rsidR="00E9354C" w:rsidRPr="00AF10B9">
        <w:rPr>
          <w:rFonts w:eastAsia="Yu Mincho" w:cstheme="minorHAnsi"/>
        </w:rPr>
        <w:t xml:space="preserve"> of </w:t>
      </w:r>
      <w:r w:rsidR="0056676C" w:rsidRPr="00AF10B9">
        <w:rPr>
          <w:rFonts w:eastAsia="Yu Mincho" w:cstheme="minorHAnsi"/>
        </w:rPr>
        <w:t>people needing help is</w:t>
      </w:r>
      <w:r w:rsidR="00E9354C" w:rsidRPr="00AF10B9">
        <w:rPr>
          <w:rFonts w:eastAsia="Yu Mincho" w:cstheme="minorHAnsi"/>
        </w:rPr>
        <w:t xml:space="preserve"> likely to be far higher</w:t>
      </w:r>
      <w:r w:rsidR="00AA5376" w:rsidRPr="00AF10B9">
        <w:rPr>
          <w:rFonts w:eastAsia="Yu Mincho" w:cstheme="minorHAnsi"/>
        </w:rPr>
        <w:t>.</w:t>
      </w:r>
      <w:r w:rsidR="006811D9" w:rsidRPr="00AF10B9">
        <w:rPr>
          <w:rFonts w:eastAsia="Yu Mincho" w:cstheme="minorHAnsi"/>
        </w:rPr>
        <w:t xml:space="preserve"> </w:t>
      </w:r>
      <w:r w:rsidR="00AA5376" w:rsidRPr="00AF10B9">
        <w:rPr>
          <w:rFonts w:eastAsia="Yu Mincho" w:cstheme="minorHAnsi"/>
        </w:rPr>
        <w:t xml:space="preserve">In 2017/18 the </w:t>
      </w:r>
      <w:r w:rsidR="00D4425D" w:rsidRPr="00AF10B9">
        <w:rPr>
          <w:rFonts w:eastAsia="Yu Mincho" w:cstheme="minorHAnsi"/>
        </w:rPr>
        <w:t>primary</w:t>
      </w:r>
      <w:r w:rsidR="00E9435E" w:rsidRPr="00AF10B9">
        <w:rPr>
          <w:rFonts w:eastAsia="Yu Mincho" w:cstheme="minorHAnsi"/>
        </w:rPr>
        <w:t xml:space="preserve"> </w:t>
      </w:r>
      <w:r w:rsidR="00AA5376" w:rsidRPr="00AF10B9">
        <w:rPr>
          <w:rFonts w:eastAsia="Yu Mincho" w:cstheme="minorHAnsi"/>
        </w:rPr>
        <w:t>reasons cited for</w:t>
      </w:r>
      <w:r w:rsidR="00D474D3" w:rsidRPr="00AF10B9">
        <w:rPr>
          <w:rFonts w:eastAsia="Yu Mincho" w:cstheme="minorHAnsi"/>
        </w:rPr>
        <w:t xml:space="preserve"> Trussell Trust</w:t>
      </w:r>
      <w:r w:rsidR="00AA5376" w:rsidRPr="00AF10B9">
        <w:rPr>
          <w:rFonts w:eastAsia="Yu Mincho" w:cstheme="minorHAnsi"/>
        </w:rPr>
        <w:t xml:space="preserve"> food</w:t>
      </w:r>
      <w:r w:rsidR="00A555B9" w:rsidRPr="00AF10B9">
        <w:rPr>
          <w:rFonts w:eastAsia="Yu Mincho" w:cstheme="minorHAnsi"/>
        </w:rPr>
        <w:t xml:space="preserve">bank referral </w:t>
      </w:r>
      <w:r w:rsidR="00AA5376" w:rsidRPr="00AF10B9">
        <w:rPr>
          <w:rFonts w:eastAsia="Yu Mincho" w:cstheme="minorHAnsi"/>
        </w:rPr>
        <w:t xml:space="preserve">include </w:t>
      </w:r>
      <w:r w:rsidR="00E9435E" w:rsidRPr="00AF10B9">
        <w:rPr>
          <w:rFonts w:eastAsia="Yu Mincho" w:cstheme="minorHAnsi"/>
        </w:rPr>
        <w:t>(</w:t>
      </w:r>
      <w:r w:rsidR="00AA5376" w:rsidRPr="00AF10B9">
        <w:rPr>
          <w:rFonts w:eastAsia="Yu Mincho" w:cstheme="minorHAnsi"/>
        </w:rPr>
        <w:t>in order of magnitude</w:t>
      </w:r>
      <w:r w:rsidR="00E9435E" w:rsidRPr="00AF10B9">
        <w:rPr>
          <w:rFonts w:eastAsia="Yu Mincho" w:cstheme="minorHAnsi"/>
        </w:rPr>
        <w:t>)</w:t>
      </w:r>
      <w:r w:rsidR="00AA5376" w:rsidRPr="00AF10B9">
        <w:rPr>
          <w:rFonts w:eastAsia="Yu Mincho" w:cstheme="minorHAnsi"/>
        </w:rPr>
        <w:t xml:space="preserve">: </w:t>
      </w:r>
      <w:r w:rsidR="00A555B9" w:rsidRPr="00AF10B9">
        <w:rPr>
          <w:rFonts w:eastAsia="Yu Mincho" w:cstheme="minorHAnsi"/>
        </w:rPr>
        <w:t>benefit changes, benefits delays, low income</w:t>
      </w:r>
      <w:r w:rsidR="006811D9" w:rsidRPr="00AF10B9">
        <w:rPr>
          <w:rFonts w:eastAsia="Yu Mincho" w:cstheme="minorHAnsi"/>
        </w:rPr>
        <w:t>,</w:t>
      </w:r>
      <w:r w:rsidR="00A555B9" w:rsidRPr="00AF10B9">
        <w:rPr>
          <w:rFonts w:eastAsia="Yu Mincho" w:cstheme="minorHAnsi"/>
        </w:rPr>
        <w:t xml:space="preserve"> and debt</w:t>
      </w:r>
      <w:r w:rsidR="00D4425D" w:rsidRPr="00AF10B9">
        <w:rPr>
          <w:rFonts w:eastAsia="Yu Mincho" w:cstheme="minorHAnsi"/>
        </w:rPr>
        <w:t xml:space="preserve">. </w:t>
      </w:r>
      <w:r w:rsidR="00882AAA" w:rsidRPr="00AF10B9">
        <w:rPr>
          <w:rFonts w:eastAsia="Yu Mincho" w:cstheme="minorHAnsi"/>
        </w:rPr>
        <w:t>In light of th</w:t>
      </w:r>
      <w:r w:rsidR="00E9435E" w:rsidRPr="00AF10B9">
        <w:rPr>
          <w:rFonts w:eastAsia="Yu Mincho" w:cstheme="minorHAnsi"/>
        </w:rPr>
        <w:t>is</w:t>
      </w:r>
      <w:r w:rsidR="00882AAA" w:rsidRPr="00AF10B9">
        <w:rPr>
          <w:rFonts w:eastAsia="Yu Mincho" w:cstheme="minorHAnsi"/>
        </w:rPr>
        <w:t>, the T</w:t>
      </w:r>
      <w:r w:rsidR="00E9435E" w:rsidRPr="00AF10B9">
        <w:rPr>
          <w:rFonts w:eastAsia="Yu Mincho" w:cstheme="minorHAnsi"/>
        </w:rPr>
        <w:t>T</w:t>
      </w:r>
      <w:r w:rsidR="00882AAA" w:rsidRPr="00AF10B9">
        <w:rPr>
          <w:rFonts w:eastAsia="Yu Mincho" w:cstheme="minorHAnsi"/>
        </w:rPr>
        <w:t xml:space="preserve"> ha</w:t>
      </w:r>
      <w:r w:rsidR="00E9435E" w:rsidRPr="00AF10B9">
        <w:rPr>
          <w:rFonts w:eastAsia="Yu Mincho" w:cstheme="minorHAnsi"/>
        </w:rPr>
        <w:t>s</w:t>
      </w:r>
      <w:r w:rsidR="00882AAA" w:rsidRPr="00AF10B9">
        <w:rPr>
          <w:rFonts w:eastAsia="Yu Mincho" w:cstheme="minorHAnsi"/>
        </w:rPr>
        <w:t xml:space="preserve"> </w:t>
      </w:r>
      <w:r w:rsidR="0095325A" w:rsidRPr="00AF10B9">
        <w:rPr>
          <w:rFonts w:eastAsia="Yu Mincho" w:cstheme="minorHAnsi"/>
        </w:rPr>
        <w:t xml:space="preserve">been </w:t>
      </w:r>
      <w:r w:rsidR="006811D9" w:rsidRPr="00AF10B9">
        <w:rPr>
          <w:rFonts w:eastAsia="Yu Mincho" w:cstheme="minorHAnsi"/>
        </w:rPr>
        <w:t xml:space="preserve">a key supporter of </w:t>
      </w:r>
      <w:r w:rsidR="00D4425D" w:rsidRPr="00AF10B9">
        <w:rPr>
          <w:rFonts w:eastAsia="Yu Mincho" w:cstheme="minorHAnsi"/>
        </w:rPr>
        <w:t xml:space="preserve">the End Hunger campaign </w:t>
      </w:r>
      <w:r w:rsidR="00106932" w:rsidRPr="00AF10B9">
        <w:rPr>
          <w:rFonts w:eastAsia="Yu Mincho" w:cstheme="minorHAnsi"/>
        </w:rPr>
        <w:t xml:space="preserve">petitioning </w:t>
      </w:r>
      <w:r w:rsidR="00CB60A0" w:rsidRPr="00AF10B9">
        <w:rPr>
          <w:rFonts w:eastAsia="Yu Mincho" w:cstheme="minorHAnsi"/>
        </w:rPr>
        <w:t>th</w:t>
      </w:r>
      <w:r w:rsidR="00106932" w:rsidRPr="00AF10B9">
        <w:rPr>
          <w:rFonts w:eastAsia="Yu Mincho" w:cstheme="minorHAnsi"/>
        </w:rPr>
        <w:t>e G</w:t>
      </w:r>
      <w:r w:rsidR="00CB60A0" w:rsidRPr="00AF10B9">
        <w:rPr>
          <w:rFonts w:eastAsia="Yu Mincho" w:cstheme="minorHAnsi"/>
        </w:rPr>
        <w:t xml:space="preserve">overnment to change </w:t>
      </w:r>
      <w:r w:rsidR="00106932" w:rsidRPr="00AF10B9">
        <w:rPr>
          <w:rFonts w:eastAsia="Yu Mincho" w:cstheme="minorHAnsi"/>
        </w:rPr>
        <w:t>UK</w:t>
      </w:r>
      <w:r w:rsidR="00CB60A0" w:rsidRPr="00AF10B9">
        <w:rPr>
          <w:rFonts w:eastAsia="Yu Mincho" w:cstheme="minorHAnsi"/>
        </w:rPr>
        <w:t xml:space="preserve"> benefit </w:t>
      </w:r>
      <w:r w:rsidR="00882AAA" w:rsidRPr="00AF10B9">
        <w:rPr>
          <w:rFonts w:eastAsia="Yu Mincho" w:cstheme="minorHAnsi"/>
        </w:rPr>
        <w:t>provision</w:t>
      </w:r>
      <w:r w:rsidR="00106932" w:rsidRPr="00AF10B9">
        <w:rPr>
          <w:rFonts w:eastAsia="Yu Mincho" w:cstheme="minorHAnsi"/>
        </w:rPr>
        <w:t xml:space="preserve">, including the highly-controversial Universal Credit (UC). </w:t>
      </w:r>
      <w:r w:rsidR="00D4425D" w:rsidRPr="00AF10B9">
        <w:rPr>
          <w:rFonts w:eastAsia="Yu Mincho" w:cstheme="minorHAnsi"/>
        </w:rPr>
        <w:t>The</w:t>
      </w:r>
      <w:r w:rsidR="00106932" w:rsidRPr="00AF10B9">
        <w:rPr>
          <w:rFonts w:eastAsia="Yu Mincho" w:cstheme="minorHAnsi"/>
        </w:rPr>
        <w:t xml:space="preserve"> TT has stated that </w:t>
      </w:r>
      <w:r w:rsidR="0095325A" w:rsidRPr="00AF10B9">
        <w:rPr>
          <w:rFonts w:eastAsia="Yu Mincho" w:cstheme="minorHAnsi"/>
        </w:rPr>
        <w:t xml:space="preserve">the </w:t>
      </w:r>
      <w:r w:rsidR="00106932" w:rsidRPr="00AF10B9">
        <w:rPr>
          <w:rFonts w:eastAsia="Yu Mincho" w:cstheme="minorHAnsi"/>
        </w:rPr>
        <w:t>introduction</w:t>
      </w:r>
      <w:r w:rsidR="0095325A" w:rsidRPr="00AF10B9">
        <w:rPr>
          <w:rFonts w:eastAsia="Yu Mincho" w:cstheme="minorHAnsi"/>
        </w:rPr>
        <w:t xml:space="preserve"> of UC </w:t>
      </w:r>
      <w:r w:rsidR="00106932" w:rsidRPr="00AF10B9">
        <w:rPr>
          <w:rFonts w:eastAsia="Yu Mincho" w:cstheme="minorHAnsi"/>
        </w:rPr>
        <w:t>has been</w:t>
      </w:r>
      <w:r w:rsidR="0095325A" w:rsidRPr="00AF10B9">
        <w:rPr>
          <w:rFonts w:eastAsia="Yu Mincho" w:cstheme="minorHAnsi"/>
        </w:rPr>
        <w:t xml:space="preserve"> responsible for a 52% increase in </w:t>
      </w:r>
      <w:r w:rsidR="00CB60A0" w:rsidRPr="00AF10B9">
        <w:rPr>
          <w:rFonts w:eastAsia="Yu Mincho" w:cstheme="minorHAnsi"/>
        </w:rPr>
        <w:t xml:space="preserve">foodbank use over </w:t>
      </w:r>
      <w:r w:rsidR="00106932" w:rsidRPr="00AF10B9">
        <w:rPr>
          <w:rFonts w:eastAsia="Yu Mincho" w:cstheme="minorHAnsi"/>
        </w:rPr>
        <w:t>12 months</w:t>
      </w:r>
      <w:r w:rsidR="00CB60A0" w:rsidRPr="00AF10B9">
        <w:rPr>
          <w:rFonts w:eastAsia="Yu Mincho" w:cstheme="minorHAnsi"/>
        </w:rPr>
        <w:t xml:space="preserve"> </w:t>
      </w:r>
      <w:r w:rsidR="0095325A" w:rsidRPr="00AF10B9">
        <w:rPr>
          <w:rFonts w:eastAsia="Yu Mincho" w:cstheme="minorHAnsi"/>
        </w:rPr>
        <w:t>(Trussell Trust, 2018</w:t>
      </w:r>
      <w:r w:rsidR="006811D9" w:rsidRPr="00AF10B9">
        <w:rPr>
          <w:rFonts w:eastAsia="Yu Mincho" w:cstheme="minorHAnsi"/>
        </w:rPr>
        <w:t>b</w:t>
      </w:r>
      <w:r w:rsidR="0095325A" w:rsidRPr="00AF10B9">
        <w:rPr>
          <w:rFonts w:eastAsia="Yu Mincho" w:cstheme="minorHAnsi"/>
        </w:rPr>
        <w:t>).</w:t>
      </w:r>
      <w:r w:rsidR="00540622" w:rsidRPr="00AF10B9">
        <w:rPr>
          <w:rFonts w:eastAsia="Yu Mincho" w:cstheme="minorHAnsi"/>
        </w:rPr>
        <w:t xml:space="preserve"> </w:t>
      </w:r>
    </w:p>
    <w:p w14:paraId="12AFFBE2" w14:textId="5B9E68D2" w:rsidR="00A94DB7" w:rsidRPr="00D474D3" w:rsidRDefault="00A94DB7" w:rsidP="00BE2E0A">
      <w:pPr>
        <w:pStyle w:val="Heading1"/>
        <w:numPr>
          <w:ilvl w:val="0"/>
          <w:numId w:val="6"/>
        </w:numPr>
        <w:spacing w:after="240" w:line="480" w:lineRule="auto"/>
      </w:pPr>
      <w:r w:rsidRPr="00D474D3">
        <w:t xml:space="preserve">Evidence </w:t>
      </w:r>
    </w:p>
    <w:p w14:paraId="127C5424" w14:textId="466FF2DD" w:rsidR="002D4374" w:rsidRDefault="000B10BF" w:rsidP="002D4374">
      <w:pPr>
        <w:spacing w:line="480" w:lineRule="auto"/>
      </w:pPr>
      <w:r w:rsidRPr="00AF10B9">
        <w:t>We conducted and analysed semi-structured interviews with eighteen foodbank clients in two Trussell Trust (TT) foodbanks in two areas of Nottinghamshire characterised by relatively low socio-economic status to investigate</w:t>
      </w:r>
      <w:r w:rsidR="00D77D5D" w:rsidRPr="00AF10B9">
        <w:t xml:space="preserve"> the lived experien</w:t>
      </w:r>
      <w:r w:rsidR="00540622" w:rsidRPr="00AF10B9">
        <w:t>ces of UK foodbank clients</w:t>
      </w:r>
      <w:r w:rsidR="00D77D5D" w:rsidRPr="00AF10B9">
        <w:t>. Specifically, we were interested in exploring the factors that might encourage needy individuals to seek foodbank</w:t>
      </w:r>
      <w:r w:rsidR="00540622" w:rsidRPr="00AF10B9">
        <w:t xml:space="preserve"> help, </w:t>
      </w:r>
      <w:r w:rsidRPr="00AF10B9">
        <w:t>despite the associated stigma.</w:t>
      </w:r>
      <w:r w:rsidR="00D77D5D" w:rsidRPr="00AF10B9">
        <w:t xml:space="preserve"> </w:t>
      </w:r>
      <w:r w:rsidR="006514B7" w:rsidRPr="00AF10B9">
        <w:t>For</w:t>
      </w:r>
      <w:r w:rsidR="008071B8" w:rsidRPr="00AF10B9">
        <w:t xml:space="preserve"> details</w:t>
      </w:r>
      <w:r w:rsidR="00D77D5D" w:rsidRPr="00AF10B9">
        <w:t xml:space="preserve">, please see </w:t>
      </w:r>
      <w:r w:rsidR="00540622" w:rsidRPr="00AF10B9">
        <w:t>our</w:t>
      </w:r>
      <w:r w:rsidR="00D77D5D" w:rsidRPr="00AF10B9">
        <w:t xml:space="preserve"> appended journal article (currently under </w:t>
      </w:r>
      <w:r w:rsidR="00D77D5D" w:rsidRPr="00AF10B9">
        <w:lastRenderedPageBreak/>
        <w:t>revision in the European Journal of S</w:t>
      </w:r>
      <w:r w:rsidR="008071B8" w:rsidRPr="00AF10B9">
        <w:t>ocial Psychology). Our</w:t>
      </w:r>
      <w:r w:rsidR="00D77D5D" w:rsidRPr="00AF10B9">
        <w:t xml:space="preserve"> data touched on many topics not directly relevant to our research question, but which we consider to be informative to the Special Rapporteur. These include</w:t>
      </w:r>
      <w:r w:rsidR="00D922CF">
        <w:t>:</w:t>
      </w:r>
      <w:r w:rsidR="00D77D5D" w:rsidRPr="00AF10B9">
        <w:t xml:space="preserve"> austerity, the </w:t>
      </w:r>
      <w:r w:rsidR="00D922CF">
        <w:t xml:space="preserve">UK </w:t>
      </w:r>
      <w:r w:rsidR="00D77D5D" w:rsidRPr="00AF10B9">
        <w:t xml:space="preserve">benefits system, and </w:t>
      </w:r>
      <w:r w:rsidRPr="00AF10B9">
        <w:t xml:space="preserve">adult and </w:t>
      </w:r>
      <w:r w:rsidR="00D77D5D" w:rsidRPr="00AF10B9">
        <w:t xml:space="preserve">child poverty. </w:t>
      </w:r>
      <w:r w:rsidR="00540622" w:rsidRPr="00AF10B9">
        <w:t>W</w:t>
      </w:r>
      <w:r w:rsidR="00F74031" w:rsidRPr="00AF10B9">
        <w:t>e have categorised our data into relevant themes be</w:t>
      </w:r>
      <w:r w:rsidR="00540622" w:rsidRPr="00AF10B9">
        <w:t>low. W</w:t>
      </w:r>
      <w:r w:rsidR="00F74031" w:rsidRPr="00AF10B9">
        <w:t>e use pseudonyms to preserve</w:t>
      </w:r>
      <w:r w:rsidR="00540622" w:rsidRPr="00AF10B9">
        <w:t xml:space="preserve"> participant anonymity</w:t>
      </w:r>
      <w:r w:rsidRPr="00AF10B9">
        <w:t xml:space="preserve">, squares brackets to add necessary information, </w:t>
      </w:r>
      <w:r w:rsidR="00F74031" w:rsidRPr="00AF10B9">
        <w:t>and ellipses</w:t>
      </w:r>
      <w:r w:rsidRPr="00AF10B9">
        <w:t xml:space="preserve"> </w:t>
      </w:r>
      <w:r w:rsidR="00F74031" w:rsidRPr="00AF10B9">
        <w:t xml:space="preserve">to indicate where words were removed from extracts for brevity. </w:t>
      </w:r>
      <w:r w:rsidR="00D77D5D" w:rsidRPr="00AF10B9">
        <w:t xml:space="preserve"> </w:t>
      </w:r>
      <w:r w:rsidR="00D324DE" w:rsidRPr="00AF10B9">
        <w:t>For each of the themes listed below, further examples of data can be provided upon requ</w:t>
      </w:r>
      <w:r w:rsidR="00D324DE" w:rsidRPr="002D4374">
        <w:t>est.</w:t>
      </w:r>
    </w:p>
    <w:p w14:paraId="70633E1B" w14:textId="77777777" w:rsidR="002E1E34" w:rsidRDefault="002E1E34" w:rsidP="002D4374">
      <w:pPr>
        <w:spacing w:line="480" w:lineRule="auto"/>
      </w:pPr>
    </w:p>
    <w:p w14:paraId="43F1A9B6" w14:textId="752E7646" w:rsidR="00F30000" w:rsidRDefault="002D4374" w:rsidP="00BE2E0A">
      <w:pPr>
        <w:pStyle w:val="Heading2"/>
        <w:spacing w:before="0"/>
      </w:pPr>
      <w:r>
        <w:t>2.1 Experiences</w:t>
      </w:r>
      <w:r w:rsidR="00C015C3">
        <w:t xml:space="preserve"> of Extreme Poverty </w:t>
      </w:r>
    </w:p>
    <w:p w14:paraId="7A4AF1DF" w14:textId="77777777" w:rsidR="00C015C3" w:rsidRDefault="00C015C3" w:rsidP="001532EA"/>
    <w:p w14:paraId="3C5C8D81" w14:textId="7A691F02" w:rsidR="003B6D8E" w:rsidRPr="003B6D8E" w:rsidRDefault="00C015C3" w:rsidP="003E368E">
      <w:pPr>
        <w:spacing w:line="480" w:lineRule="auto"/>
        <w:rPr>
          <w:rFonts w:ascii="Calibri" w:eastAsia="Times New Roman" w:hAnsi="Calibri" w:cs="Calibri"/>
        </w:rPr>
      </w:pPr>
      <w:r w:rsidRPr="002D4374">
        <w:t>Many people in our sample (17</w:t>
      </w:r>
      <w:r w:rsidR="003E368E" w:rsidRPr="002D4374">
        <w:t>/</w:t>
      </w:r>
      <w:r w:rsidRPr="002D4374">
        <w:t>18) report experiencing extreme poverty due to life circumstances beyond their control, e.g., ill health, job loss, family breakdown, caring responsibilities, homelessness, debt, and the increasing cost of living.</w:t>
      </w:r>
      <w:r w:rsidR="003B6D8E" w:rsidRPr="002D4374">
        <w:t xml:space="preserve">  As in previous studies we have found that foodbank users typically experience multiple vulnerabilities</w:t>
      </w:r>
      <w:r w:rsidR="003E368E" w:rsidRPr="002D4374">
        <w:t>,</w:t>
      </w:r>
      <w:r w:rsidR="003B6D8E" w:rsidRPr="002D4374">
        <w:t xml:space="preserve"> which are exacerbated by poverty and food insecurity (e.g., disability, mental</w:t>
      </w:r>
      <w:r w:rsidR="003E368E" w:rsidRPr="002D4374">
        <w:t>/p</w:t>
      </w:r>
      <w:r w:rsidR="003B6D8E" w:rsidRPr="002D4374">
        <w:t xml:space="preserve">hysical ill-health; </w:t>
      </w:r>
      <w:proofErr w:type="spellStart"/>
      <w:r w:rsidR="003B6D8E" w:rsidRPr="002D4374">
        <w:t>Loopstra</w:t>
      </w:r>
      <w:proofErr w:type="spellEnd"/>
      <w:r w:rsidR="003B6D8E" w:rsidRPr="002D4374">
        <w:t xml:space="preserve"> &amp; </w:t>
      </w:r>
      <w:proofErr w:type="spellStart"/>
      <w:r w:rsidR="003B6D8E" w:rsidRPr="002D4374">
        <w:t>Lalor</w:t>
      </w:r>
      <w:proofErr w:type="spellEnd"/>
      <w:r w:rsidR="003B6D8E" w:rsidRPr="002D4374">
        <w:t>, 2017).  Twelve of our eighteen participants shared experiences of mental</w:t>
      </w:r>
      <w:r w:rsidR="003B6D8E" w:rsidRPr="003B6D8E">
        <w:rPr>
          <w:rFonts w:ascii="Calibri" w:eastAsia="Times New Roman" w:hAnsi="Calibri" w:cs="Calibri"/>
        </w:rPr>
        <w:t xml:space="preserve"> ill-health which has affected their ability to work</w:t>
      </w:r>
      <w:r w:rsidR="003B6D8E">
        <w:rPr>
          <w:rFonts w:ascii="Calibri" w:eastAsia="Times New Roman" w:hAnsi="Calibri" w:cs="Calibri"/>
        </w:rPr>
        <w:t xml:space="preserve"> and has led to issues such as alcoholism, further </w:t>
      </w:r>
      <w:r w:rsidR="003E368E">
        <w:rPr>
          <w:rFonts w:ascii="Calibri" w:eastAsia="Times New Roman" w:hAnsi="Calibri" w:cs="Calibri"/>
        </w:rPr>
        <w:t>increasing</w:t>
      </w:r>
      <w:r w:rsidR="003B6D8E">
        <w:rPr>
          <w:rFonts w:ascii="Calibri" w:eastAsia="Times New Roman" w:hAnsi="Calibri" w:cs="Calibri"/>
        </w:rPr>
        <w:t xml:space="preserve"> of destitution.</w:t>
      </w:r>
      <w:r w:rsidR="003E368E">
        <w:rPr>
          <w:rFonts w:ascii="Calibri" w:eastAsia="Times New Roman" w:hAnsi="Calibri" w:cs="Calibri"/>
        </w:rPr>
        <w:t xml:space="preserve"> </w:t>
      </w:r>
    </w:p>
    <w:p w14:paraId="76175C34" w14:textId="4BF118E2" w:rsidR="0056218B" w:rsidRDefault="0056218B" w:rsidP="00BE2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Calibri" w:hAnsi="Calibri" w:cs="Calibri"/>
        </w:rPr>
      </w:pPr>
      <w:r w:rsidRPr="00A05089">
        <w:rPr>
          <w:rFonts w:ascii="Calibri" w:hAnsi="Calibri" w:cs="Calibri"/>
          <w:i/>
          <w:iCs/>
        </w:rPr>
        <w:t>Jane: “</w:t>
      </w:r>
      <w:r w:rsidRPr="0056218B">
        <w:rPr>
          <w:rFonts w:ascii="Calibri" w:hAnsi="Calibri" w:cs="Calibri"/>
        </w:rPr>
        <w:t>They never give anyone in this country, well our government, help with such things as when I was going through my chemo, I was cold. And I couldn't afford the heating on. Because I was on sick pay. And that is really bad</w:t>
      </w:r>
      <w:r w:rsidR="003E368E">
        <w:rPr>
          <w:rFonts w:ascii="Calibri" w:hAnsi="Calibri" w:cs="Calibri"/>
        </w:rPr>
        <w:t>…</w:t>
      </w:r>
      <w:r w:rsidRPr="0056218B">
        <w:rPr>
          <w:rFonts w:ascii="Calibri" w:hAnsi="Calibri" w:cs="Calibri"/>
        </w:rPr>
        <w:t>I was sat wrapped in blankets, going through chemotherapy, and it was a hard time. I have worked all my life and the government can't even keep me war</w:t>
      </w:r>
      <w:r w:rsidRPr="00A05089">
        <w:rPr>
          <w:rFonts w:ascii="Calibri" w:hAnsi="Calibri" w:cs="Calibri"/>
        </w:rPr>
        <w:t>m.”</w:t>
      </w:r>
    </w:p>
    <w:p w14:paraId="65A7D0A5" w14:textId="0FAED0A0" w:rsidR="003B6D8E" w:rsidRDefault="003B6D8E" w:rsidP="00BE2E0A">
      <w:pPr>
        <w:spacing w:line="480" w:lineRule="auto"/>
        <w:ind w:left="720"/>
      </w:pPr>
      <w:r w:rsidRPr="003B6D8E">
        <w:rPr>
          <w:i/>
          <w:iCs/>
        </w:rPr>
        <w:t>Ian</w:t>
      </w:r>
      <w:r>
        <w:t>: “I</w:t>
      </w:r>
      <w:r w:rsidRPr="008C37B8">
        <w:t>t puts a lot o</w:t>
      </w:r>
      <w:r>
        <w:t>f pressure on my mental health…</w:t>
      </w:r>
      <w:r w:rsidRPr="008C37B8">
        <w:t xml:space="preserve">When you've got a limited amount of money and, you know, you have to pay it out on certain things like bills and stuff, and then </w:t>
      </w:r>
      <w:r w:rsidRPr="008C37B8">
        <w:lastRenderedPageBreak/>
        <w:t>you get more bills and it is just a continuous pattern. By the time you've finished you don't get any money for food.</w:t>
      </w:r>
      <w:r>
        <w:t>”</w:t>
      </w:r>
    </w:p>
    <w:p w14:paraId="4C148D57" w14:textId="7D922F5D" w:rsidR="00C015C3" w:rsidRPr="005A2FB7" w:rsidRDefault="002D4374" w:rsidP="005A2FB7">
      <w:pPr>
        <w:pStyle w:val="Heading2"/>
      </w:pPr>
      <w:r>
        <w:t>2.2 Experiences</w:t>
      </w:r>
      <w:r w:rsidR="00C015C3" w:rsidRPr="005A2FB7">
        <w:t xml:space="preserve"> of Food Insecurity</w:t>
      </w:r>
    </w:p>
    <w:p w14:paraId="63DE0FCB" w14:textId="08A740D5" w:rsidR="00C015C3" w:rsidRDefault="00C015C3" w:rsidP="00C015C3"/>
    <w:p w14:paraId="136EDBEF" w14:textId="41777848" w:rsidR="00EE23A1" w:rsidRDefault="00EE23A1" w:rsidP="00A05089">
      <w:pPr>
        <w:spacing w:line="480" w:lineRule="auto"/>
      </w:pPr>
      <w:r>
        <w:rPr>
          <w:rFonts w:ascii="Calibri" w:eastAsia="Times New Roman" w:hAnsi="Calibri" w:cs="Calibri"/>
        </w:rPr>
        <w:t xml:space="preserve">Unsurprisingly, most participants also described their experiences of food poverty and food </w:t>
      </w:r>
      <w:r w:rsidR="00E20055">
        <w:rPr>
          <w:rFonts w:ascii="Calibri" w:eastAsia="Times New Roman" w:hAnsi="Calibri" w:cs="Calibri"/>
        </w:rPr>
        <w:t>insecurity (16/</w:t>
      </w:r>
      <w:r>
        <w:rPr>
          <w:rFonts w:ascii="Calibri" w:eastAsia="Times New Roman" w:hAnsi="Calibri" w:cs="Calibri"/>
        </w:rPr>
        <w:t xml:space="preserve">18) which led them to draw upon the help offered by foodbanks.  Many participants described struggling to </w:t>
      </w:r>
      <w:r w:rsidR="00E20055">
        <w:rPr>
          <w:rFonts w:ascii="Calibri" w:eastAsia="Times New Roman" w:hAnsi="Calibri" w:cs="Calibri"/>
        </w:rPr>
        <w:t>pay</w:t>
      </w:r>
      <w:r>
        <w:rPr>
          <w:rFonts w:ascii="Calibri" w:eastAsia="Times New Roman" w:hAnsi="Calibri" w:cs="Calibri"/>
        </w:rPr>
        <w:t xml:space="preserve"> for food, relying on food donations from friends and family, eating only cheap and unhealthy food to survive, and often going without food for several days.</w:t>
      </w:r>
    </w:p>
    <w:p w14:paraId="73B7AB6F" w14:textId="77777777" w:rsidR="00C015C3" w:rsidRPr="00FF5DEF" w:rsidRDefault="00C015C3" w:rsidP="00DD5236">
      <w:pPr>
        <w:spacing w:after="0" w:line="480" w:lineRule="auto"/>
        <w:ind w:left="720"/>
      </w:pPr>
      <w:r w:rsidRPr="00FF5DEF">
        <w:rPr>
          <w:i/>
          <w:iCs/>
        </w:rPr>
        <w:t>Ian</w:t>
      </w:r>
      <w:r w:rsidRPr="00FF5DEF">
        <w:t>: “…today is the first time I've eaten in four days because of my financial difficulties.”</w:t>
      </w:r>
    </w:p>
    <w:p w14:paraId="72872F9D" w14:textId="5A65894F" w:rsidR="00C015C3" w:rsidRDefault="00C015C3" w:rsidP="00BE2E0A">
      <w:pPr>
        <w:spacing w:line="480" w:lineRule="auto"/>
        <w:ind w:left="720"/>
      </w:pPr>
      <w:r w:rsidRPr="00FF5DEF">
        <w:rPr>
          <w:i/>
          <w:iCs/>
        </w:rPr>
        <w:t>Henry</w:t>
      </w:r>
      <w:r w:rsidRPr="00FF5DEF">
        <w:t>: “I had a place</w:t>
      </w:r>
      <w:r w:rsidR="00E20055">
        <w:t>…</w:t>
      </w:r>
      <w:r w:rsidRPr="00FF5DEF">
        <w:t>I had no electricity, no food…And I went to my work</w:t>
      </w:r>
      <w:r w:rsidRPr="009D4503">
        <w:t xml:space="preserve"> every</w:t>
      </w:r>
      <w:r w:rsidR="00E20055">
        <w:t xml:space="preserve"> </w:t>
      </w:r>
      <w:r w:rsidRPr="009D4503">
        <w:t xml:space="preserve">day, and I was so starving. And </w:t>
      </w:r>
      <w:proofErr w:type="spellStart"/>
      <w:r w:rsidRPr="009D4503">
        <w:t>erm</w:t>
      </w:r>
      <w:proofErr w:type="spellEnd"/>
      <w:r w:rsidRPr="009D4503">
        <w:t>, I think in between I had a bag of chips or something like that. Some guy must have</w:t>
      </w:r>
      <w:r>
        <w:t xml:space="preserve"> given me a pound or something…</w:t>
      </w:r>
      <w:r w:rsidRPr="009D4503">
        <w:t xml:space="preserve">And </w:t>
      </w:r>
      <w:proofErr w:type="spellStart"/>
      <w:r w:rsidRPr="009D4503">
        <w:t>erm</w:t>
      </w:r>
      <w:proofErr w:type="spellEnd"/>
      <w:r w:rsidRPr="009D4503">
        <w:t>, God</w:t>
      </w:r>
      <w:r w:rsidR="00E20055">
        <w:t>,</w:t>
      </w:r>
      <w:r>
        <w:t xml:space="preserve"> I was starving.”</w:t>
      </w:r>
    </w:p>
    <w:p w14:paraId="473A9AFD" w14:textId="77777777" w:rsidR="00C015C3" w:rsidRDefault="00C015C3" w:rsidP="00BE2E0A">
      <w:pPr>
        <w:spacing w:line="480" w:lineRule="auto"/>
        <w:ind w:left="720"/>
      </w:pPr>
      <w:r w:rsidRPr="00FF5DEF">
        <w:rPr>
          <w:i/>
          <w:iCs/>
        </w:rPr>
        <w:t>Ethan</w:t>
      </w:r>
      <w:r>
        <w:t>: “</w:t>
      </w:r>
      <w:r w:rsidRPr="00CA534C">
        <w:t>And I was, I was struggling last week, okay. Just as bad. And I got a voucher to come</w:t>
      </w:r>
      <w:r>
        <w:t xml:space="preserve"> [to the foodbank]</w:t>
      </w:r>
      <w:r w:rsidRPr="00CA534C">
        <w:t>, and I was that scared of coming, nervous. I didn't come. And I really, really, had a really, really, bad week.</w:t>
      </w:r>
      <w:r>
        <w:t>”</w:t>
      </w:r>
    </w:p>
    <w:p w14:paraId="2E58A69D" w14:textId="1D7D5A33" w:rsidR="00C015C3" w:rsidRDefault="00C015C3" w:rsidP="00BE2E0A">
      <w:pPr>
        <w:spacing w:line="480" w:lineRule="auto"/>
        <w:ind w:left="720"/>
      </w:pPr>
      <w:r w:rsidRPr="00FF5DEF">
        <w:rPr>
          <w:i/>
          <w:iCs/>
        </w:rPr>
        <w:t>Paul</w:t>
      </w:r>
      <w:r>
        <w:t>: “</w:t>
      </w:r>
      <w:r w:rsidRPr="001B1C4A">
        <w:t xml:space="preserve">I came down </w:t>
      </w:r>
      <w:r>
        <w:t xml:space="preserve">[to the foodbank] </w:t>
      </w:r>
      <w:r w:rsidRPr="001B1C4A">
        <w:t>I think last week or the week before. But going months before that I've sat indoors and I've thought should I go, I might go. And I will make do with what I've got indoors, even if I haven't got meat to go wit</w:t>
      </w:r>
      <w:r>
        <w:t>h pasta or rice…</w:t>
      </w:r>
      <w:r w:rsidRPr="001B1C4A">
        <w:t>So that's why you've got to co</w:t>
      </w:r>
      <w:r>
        <w:t>me down... S</w:t>
      </w:r>
      <w:r w:rsidRPr="001B1C4A">
        <w:t>ome people suffer in silence you know.</w:t>
      </w:r>
      <w:r>
        <w:t>”</w:t>
      </w:r>
    </w:p>
    <w:p w14:paraId="19FCB28C" w14:textId="1105904B" w:rsidR="00C015C3" w:rsidRDefault="00C015C3" w:rsidP="00402F9F">
      <w:pPr>
        <w:spacing w:before="240" w:line="480" w:lineRule="auto"/>
      </w:pPr>
      <w:r>
        <w:t>While our research highlighted the stigma often associated with the ‘foodbank user’ label, our interviewees explained that their sheer desperation at their impoverished circumstances led them to feel they had little choice but to attend the foodbank. However, those psychologically unable to enter the foodbank are at even worse risk of food poverty, with Alexander talking of friends who “</w:t>
      </w:r>
      <w:r w:rsidRPr="00371540">
        <w:t>go in the skips</w:t>
      </w:r>
      <w:r>
        <w:t>” to find food</w:t>
      </w:r>
      <w:r w:rsidR="00EE23A1">
        <w:t xml:space="preserve"> instead</w:t>
      </w:r>
      <w:r>
        <w:t xml:space="preserve">. </w:t>
      </w:r>
    </w:p>
    <w:p w14:paraId="6B0CF87F" w14:textId="24473F97" w:rsidR="00C015C3" w:rsidRDefault="00C015C3" w:rsidP="00C015C3"/>
    <w:p w14:paraId="5C5F38C1" w14:textId="77777777" w:rsidR="00402F9F" w:rsidRPr="00C015C3" w:rsidRDefault="00402F9F" w:rsidP="00C015C3"/>
    <w:p w14:paraId="7C8C6F68" w14:textId="531B45A4" w:rsidR="00E10297" w:rsidRDefault="002D4374" w:rsidP="005A2FB7">
      <w:pPr>
        <w:pStyle w:val="Heading2"/>
      </w:pPr>
      <w:r>
        <w:t xml:space="preserve">2.3 </w:t>
      </w:r>
      <w:r w:rsidR="00F07D2B">
        <w:t>Problems with the UK</w:t>
      </w:r>
      <w:r w:rsidR="00E10297">
        <w:t xml:space="preserve"> benefits system</w:t>
      </w:r>
    </w:p>
    <w:p w14:paraId="130D4110" w14:textId="29AA051B" w:rsidR="00AA493B" w:rsidRDefault="00AA493B" w:rsidP="00AA493B"/>
    <w:p w14:paraId="62CADD25" w14:textId="0F47248C" w:rsidR="00FF5DEF" w:rsidRDefault="00F07D2B" w:rsidP="00A05089">
      <w:pPr>
        <w:spacing w:line="480" w:lineRule="auto"/>
        <w:rPr>
          <w:rFonts w:ascii="Calibri" w:eastAsia="Times New Roman" w:hAnsi="Calibri" w:cs="Calibri"/>
        </w:rPr>
      </w:pPr>
      <w:r>
        <w:rPr>
          <w:rFonts w:ascii="Calibri" w:eastAsia="Times New Roman" w:hAnsi="Calibri" w:cs="Calibri"/>
        </w:rPr>
        <w:t>In line with the above data provided by the Trussell Trust, a lar</w:t>
      </w:r>
      <w:r w:rsidR="00E20055">
        <w:rPr>
          <w:rFonts w:ascii="Calibri" w:eastAsia="Times New Roman" w:hAnsi="Calibri" w:cs="Calibri"/>
        </w:rPr>
        <w:t>ge majority of participants (16/</w:t>
      </w:r>
      <w:r>
        <w:rPr>
          <w:rFonts w:ascii="Calibri" w:eastAsia="Times New Roman" w:hAnsi="Calibri" w:cs="Calibri"/>
        </w:rPr>
        <w:t>18) cited issues with the UK benefits sys</w:t>
      </w:r>
      <w:r w:rsidR="00E20055">
        <w:rPr>
          <w:rFonts w:ascii="Calibri" w:eastAsia="Times New Roman" w:hAnsi="Calibri" w:cs="Calibri"/>
        </w:rPr>
        <w:t>tems as being a causal factor behind</w:t>
      </w:r>
      <w:r>
        <w:rPr>
          <w:rFonts w:ascii="Calibri" w:eastAsia="Times New Roman" w:hAnsi="Calibri" w:cs="Calibri"/>
        </w:rPr>
        <w:t xml:space="preserve"> their </w:t>
      </w:r>
      <w:r w:rsidR="00E20055">
        <w:rPr>
          <w:rFonts w:ascii="Calibri" w:eastAsia="Times New Roman" w:hAnsi="Calibri" w:cs="Calibri"/>
        </w:rPr>
        <w:t>foodbank use</w:t>
      </w:r>
      <w:r>
        <w:rPr>
          <w:rFonts w:ascii="Calibri" w:eastAsia="Times New Roman" w:hAnsi="Calibri" w:cs="Calibri"/>
        </w:rPr>
        <w:t xml:space="preserve">. </w:t>
      </w:r>
      <w:r w:rsidR="00E407A6">
        <w:rPr>
          <w:rFonts w:ascii="Calibri" w:eastAsia="Times New Roman" w:hAnsi="Calibri" w:cs="Calibri"/>
        </w:rPr>
        <w:t xml:space="preserve">One of the key circumstances cited was the use of </w:t>
      </w:r>
      <w:r>
        <w:rPr>
          <w:rFonts w:ascii="Calibri" w:eastAsia="Times New Roman" w:hAnsi="Calibri" w:cs="Calibri"/>
        </w:rPr>
        <w:t>benefit sanctions caused by situations such as lateness to appointments or missed appointments</w:t>
      </w:r>
      <w:r w:rsidR="00E407A6">
        <w:rPr>
          <w:rFonts w:ascii="Calibri" w:eastAsia="Times New Roman" w:hAnsi="Calibri" w:cs="Calibri"/>
        </w:rPr>
        <w:t>.  In several case</w:t>
      </w:r>
      <w:r w:rsidR="00E20055">
        <w:rPr>
          <w:rFonts w:ascii="Calibri" w:eastAsia="Times New Roman" w:hAnsi="Calibri" w:cs="Calibri"/>
        </w:rPr>
        <w:t>s,</w:t>
      </w:r>
      <w:r w:rsidR="00E407A6">
        <w:rPr>
          <w:rFonts w:ascii="Calibri" w:eastAsia="Times New Roman" w:hAnsi="Calibri" w:cs="Calibri"/>
        </w:rPr>
        <w:t xml:space="preserve"> this occurred due to </w:t>
      </w:r>
      <w:r>
        <w:rPr>
          <w:rFonts w:ascii="Calibri" w:eastAsia="Times New Roman" w:hAnsi="Calibri" w:cs="Calibri"/>
        </w:rPr>
        <w:t>ill-health and the need to attend medical appointments</w:t>
      </w:r>
      <w:r w:rsidR="00FF5DEF">
        <w:rPr>
          <w:rFonts w:ascii="Calibri" w:eastAsia="Times New Roman" w:hAnsi="Calibri" w:cs="Calibri"/>
        </w:rPr>
        <w:t xml:space="preserve">. </w:t>
      </w:r>
    </w:p>
    <w:p w14:paraId="1EC99648" w14:textId="52B231F4" w:rsidR="00FF5DEF" w:rsidRDefault="00FF5DEF" w:rsidP="00BE2E0A">
      <w:pPr>
        <w:spacing w:line="480" w:lineRule="auto"/>
        <w:ind w:left="720"/>
      </w:pPr>
      <w:r w:rsidRPr="00FF5DEF">
        <w:rPr>
          <w:i/>
          <w:iCs/>
        </w:rPr>
        <w:t>Edward</w:t>
      </w:r>
      <w:r>
        <w:t>: “</w:t>
      </w:r>
      <w:r w:rsidRPr="00776F1F">
        <w:t>Well, I should have been paid today, my benefits</w:t>
      </w:r>
      <w:r>
        <w:t>…</w:t>
      </w:r>
      <w:r w:rsidRPr="00776F1F">
        <w:t>I have rang t</w:t>
      </w:r>
      <w:r w:rsidR="00E20055">
        <w:t>he benefits agency, they said 'Y</w:t>
      </w:r>
      <w:r w:rsidRPr="00776F1F">
        <w:t xml:space="preserve">es </w:t>
      </w:r>
      <w:r w:rsidR="00E20055">
        <w:t>well you've been sanctioned', 'W</w:t>
      </w:r>
      <w:r w:rsidRPr="00776F1F">
        <w:t>hy have I been sanctione</w:t>
      </w:r>
      <w:r w:rsidR="00E20055">
        <w:t>d?', 'L</w:t>
      </w:r>
      <w:r>
        <w:t>ate for an appointment'.”</w:t>
      </w:r>
    </w:p>
    <w:p w14:paraId="3696FA36" w14:textId="7E1C837D" w:rsidR="00FF5DEF" w:rsidRDefault="00FF5DEF" w:rsidP="00BE2E0A">
      <w:pPr>
        <w:spacing w:line="480" w:lineRule="auto"/>
        <w:ind w:left="720"/>
      </w:pPr>
      <w:r w:rsidRPr="00FF5DEF">
        <w:rPr>
          <w:i/>
          <w:iCs/>
        </w:rPr>
        <w:t>David</w:t>
      </w:r>
      <w:r>
        <w:t>: “</w:t>
      </w:r>
      <w:r w:rsidRPr="00776F1F">
        <w:t>I am in a situation now where I've been sanctioned for failing to make an appointment, even though I was at the hospital</w:t>
      </w:r>
      <w:r>
        <w:t>…</w:t>
      </w:r>
      <w:r w:rsidRPr="00776F1F">
        <w:t>And they just stop it</w:t>
      </w:r>
      <w:r>
        <w:t xml:space="preserve"> </w:t>
      </w:r>
      <w:r w:rsidRPr="00776F1F">
        <w:t>automatically before they listen to any explanation or anything like that. As soon as you miss it, they stop it.</w:t>
      </w:r>
      <w:r>
        <w:t>”</w:t>
      </w:r>
      <w:r w:rsidRPr="00776F1F">
        <w:t xml:space="preserve"> </w:t>
      </w:r>
    </w:p>
    <w:p w14:paraId="7A92A5A3" w14:textId="52B17627" w:rsidR="00F07D2B" w:rsidRDefault="00FF5DEF" w:rsidP="00402F9F">
      <w:pPr>
        <w:spacing w:before="240" w:line="480" w:lineRule="auto"/>
      </w:pPr>
      <w:r>
        <w:rPr>
          <w:rFonts w:ascii="Calibri" w:eastAsia="Times New Roman" w:hAnsi="Calibri" w:cs="Calibri"/>
        </w:rPr>
        <w:t>C</w:t>
      </w:r>
      <w:r w:rsidR="00F07D2B">
        <w:rPr>
          <w:rFonts w:ascii="Calibri" w:eastAsia="Times New Roman" w:hAnsi="Calibri" w:cs="Calibri"/>
        </w:rPr>
        <w:t>hanges in circumstances that led to either a halt in benefits or delays in benefits being paid</w:t>
      </w:r>
      <w:r>
        <w:rPr>
          <w:rFonts w:ascii="Calibri" w:eastAsia="Times New Roman" w:hAnsi="Calibri" w:cs="Calibri"/>
        </w:rPr>
        <w:t xml:space="preserve"> were also another primary cause of poverty and food insecurity</w:t>
      </w:r>
      <w:r w:rsidR="00F07D2B">
        <w:rPr>
          <w:rFonts w:ascii="Calibri" w:eastAsia="Times New Roman" w:hAnsi="Calibri" w:cs="Calibri"/>
        </w:rPr>
        <w:t xml:space="preserve">. </w:t>
      </w:r>
    </w:p>
    <w:p w14:paraId="14617949" w14:textId="6D86DCCC" w:rsidR="00776F1F" w:rsidRPr="00E10297" w:rsidRDefault="00776F1F" w:rsidP="00BE2E0A">
      <w:pPr>
        <w:spacing w:line="480" w:lineRule="auto"/>
        <w:ind w:left="720"/>
      </w:pPr>
      <w:r w:rsidRPr="00FF5DEF">
        <w:rPr>
          <w:i/>
          <w:iCs/>
        </w:rPr>
        <w:t>Jack</w:t>
      </w:r>
      <w:r>
        <w:t xml:space="preserve">: </w:t>
      </w:r>
      <w:r w:rsidR="005432C7">
        <w:t>“</w:t>
      </w:r>
      <w:r w:rsidRPr="00776F1F">
        <w:t>I was on JSA</w:t>
      </w:r>
      <w:r w:rsidR="00E20055">
        <w:t xml:space="preserve"> [Job S</w:t>
      </w:r>
      <w:r>
        <w:t>eekers’ Allowance]</w:t>
      </w:r>
      <w:r w:rsidRPr="00776F1F">
        <w:t xml:space="preserve"> and when I went to the doctor</w:t>
      </w:r>
      <w:r>
        <w:t>s they diagnosed me…</w:t>
      </w:r>
      <w:r w:rsidRPr="00776F1F">
        <w:t>with depre</w:t>
      </w:r>
      <w:r>
        <w:t>ssion. I had to go back to the Job Centre to let them know...</w:t>
      </w:r>
      <w:r w:rsidRPr="00776F1F">
        <w:t xml:space="preserve">So then they put me on ESA, then I have to go to their doctors so they can give me an </w:t>
      </w:r>
      <w:r>
        <w:t>assessment…</w:t>
      </w:r>
      <w:r w:rsidRPr="00776F1F">
        <w:t>then it took 6 weeks for me to get my money sorted from JSA to ESA. Which, I th</w:t>
      </w:r>
      <w:r w:rsidR="00E20055">
        <w:t>ought was diabolical.</w:t>
      </w:r>
      <w:r>
        <w:t>”</w:t>
      </w:r>
    </w:p>
    <w:p w14:paraId="340EB258" w14:textId="1B51DAB0" w:rsidR="001532EA" w:rsidRDefault="001532EA" w:rsidP="00BE2E0A">
      <w:pPr>
        <w:spacing w:line="480" w:lineRule="auto"/>
        <w:ind w:left="720"/>
      </w:pPr>
      <w:r w:rsidRPr="00FF5DEF">
        <w:rPr>
          <w:i/>
          <w:iCs/>
        </w:rPr>
        <w:t>Paul</w:t>
      </w:r>
      <w:r>
        <w:t>: “T</w:t>
      </w:r>
      <w:r w:rsidRPr="001532EA">
        <w:t>hey</w:t>
      </w:r>
      <w:r>
        <w:t xml:space="preserve"> [Government]</w:t>
      </w:r>
      <w:r w:rsidRPr="001532EA">
        <w:t xml:space="preserve"> push you i</w:t>
      </w:r>
      <w:r>
        <w:t>n a corner...So prime example is this Bank H</w:t>
      </w:r>
      <w:r w:rsidRPr="001532EA">
        <w:t>oliday. I should have been paid on Friday. They are no</w:t>
      </w:r>
      <w:r>
        <w:t>t going to pay me till Tuesday…</w:t>
      </w:r>
      <w:r w:rsidRPr="001532EA">
        <w:t xml:space="preserve">Went to the cash point this morning, no money. Got back indoors. Sat down for an hour. What am I going </w:t>
      </w:r>
      <w:r w:rsidR="005432C7">
        <w:lastRenderedPageBreak/>
        <w:t>to do?</w:t>
      </w:r>
      <w:r>
        <w:t xml:space="preserve"> Then I thought, the food</w:t>
      </w:r>
      <w:r w:rsidRPr="001532EA">
        <w:t>bank. And I was fighting with it, and then I thought I've got no cho</w:t>
      </w:r>
      <w:r>
        <w:t>ice. I have to come to the foodbank…”</w:t>
      </w:r>
    </w:p>
    <w:p w14:paraId="2E3F5DB1" w14:textId="77777777" w:rsidR="005432C7" w:rsidRDefault="005432C7" w:rsidP="001532EA"/>
    <w:p w14:paraId="2CD97F5E" w14:textId="0C0081D0" w:rsidR="00E407A6" w:rsidRDefault="00E407A6" w:rsidP="00BE2E0A">
      <w:pPr>
        <w:spacing w:line="480" w:lineRule="auto"/>
      </w:pPr>
      <w:r>
        <w:rPr>
          <w:rFonts w:ascii="Calibri" w:eastAsia="Times New Roman" w:hAnsi="Calibri" w:cs="Calibri"/>
        </w:rPr>
        <w:t>Changes to the benefit system were also commonly cited, e.g., stoppage of crisis loans, complex and inaccessible claiming procedures, and inability to meet eligibility criteria (</w:t>
      </w:r>
      <w:r w:rsidR="009C3C99">
        <w:rPr>
          <w:rFonts w:ascii="Calibri" w:eastAsia="Times New Roman" w:hAnsi="Calibri" w:cs="Calibri"/>
        </w:rPr>
        <w:t>e.g.</w:t>
      </w:r>
      <w:r>
        <w:rPr>
          <w:rFonts w:ascii="Calibri" w:eastAsia="Times New Roman" w:hAnsi="Calibri" w:cs="Calibri"/>
        </w:rPr>
        <w:t xml:space="preserve">, difficulties participating in work experience). Many people also stated that benefits </w:t>
      </w:r>
      <w:r w:rsidR="009C3C99">
        <w:rPr>
          <w:rFonts w:ascii="Calibri" w:eastAsia="Times New Roman" w:hAnsi="Calibri" w:cs="Calibri"/>
        </w:rPr>
        <w:t>such as</w:t>
      </w:r>
      <w:r>
        <w:rPr>
          <w:rFonts w:ascii="Calibri" w:eastAsia="Times New Roman" w:hAnsi="Calibri" w:cs="Calibri"/>
        </w:rPr>
        <w:t xml:space="preserve"> </w:t>
      </w:r>
      <w:r w:rsidRPr="00F07D2B">
        <w:rPr>
          <w:rFonts w:ascii="Calibri" w:eastAsia="Times New Roman" w:hAnsi="Calibri" w:cs="Calibri"/>
        </w:rPr>
        <w:t>Employment and Support Allowance (ESA)</w:t>
      </w:r>
      <w:r w:rsidR="009C3C99">
        <w:rPr>
          <w:rFonts w:ascii="Calibri" w:eastAsia="Times New Roman" w:hAnsi="Calibri" w:cs="Calibri"/>
        </w:rPr>
        <w:t xml:space="preserve"> </w:t>
      </w:r>
      <w:r>
        <w:rPr>
          <w:rFonts w:ascii="Calibri" w:eastAsia="Times New Roman" w:hAnsi="Calibri" w:cs="Calibri"/>
        </w:rPr>
        <w:t>were insufficient to cover the cost of living due to increasing bills and debt in the current austerity climate.</w:t>
      </w:r>
    </w:p>
    <w:p w14:paraId="1A8715D3" w14:textId="4B6D7702" w:rsidR="00FF5DEF" w:rsidRDefault="00FF5DEF" w:rsidP="00BE2E0A">
      <w:pPr>
        <w:spacing w:line="480" w:lineRule="auto"/>
        <w:ind w:left="720"/>
      </w:pPr>
      <w:r w:rsidRPr="00FF5DEF">
        <w:rPr>
          <w:i/>
          <w:iCs/>
        </w:rPr>
        <w:t>Albert</w:t>
      </w:r>
      <w:r>
        <w:t>: “…when I have been to interviews</w:t>
      </w:r>
      <w:r w:rsidRPr="00E10297">
        <w:t xml:space="preserve"> about my claims, into town and you sit and you try to explain to them. And they look at you vacant, you know what I mean. And then you wait three or four weeks thinking oh, you might get something. And then they just send you a letter saying you didn't even claim one point</w:t>
      </w:r>
      <w:r>
        <w:t xml:space="preserve"> [on the eligibility scale]</w:t>
      </w:r>
      <w:r w:rsidR="00EA3EAB">
        <w:t>.”</w:t>
      </w:r>
    </w:p>
    <w:p w14:paraId="6688286F" w14:textId="5B76F377" w:rsidR="00FF5DEF" w:rsidRPr="00FF5DEF" w:rsidRDefault="00FF5DEF" w:rsidP="00BE2E0A">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Calibri" w:hAnsi="Calibri" w:cs="Calibri"/>
          <w:sz w:val="22"/>
          <w:szCs w:val="22"/>
        </w:rPr>
      </w:pPr>
      <w:r w:rsidRPr="00FF5DEF">
        <w:rPr>
          <w:rFonts w:ascii="Calibri" w:hAnsi="Calibri" w:cs="Calibri"/>
          <w:i/>
          <w:iCs/>
          <w:sz w:val="22"/>
          <w:szCs w:val="22"/>
        </w:rPr>
        <w:t>Michael</w:t>
      </w:r>
      <w:r w:rsidRPr="00FF5DEF">
        <w:rPr>
          <w:rFonts w:ascii="Calibri" w:hAnsi="Calibri" w:cs="Calibri"/>
          <w:sz w:val="22"/>
          <w:szCs w:val="22"/>
        </w:rPr>
        <w:t>: ‘</w:t>
      </w:r>
      <w:r w:rsidR="005432C7">
        <w:rPr>
          <w:rFonts w:ascii="Calibri" w:hAnsi="Calibri" w:cs="Calibri"/>
          <w:sz w:val="22"/>
          <w:szCs w:val="22"/>
        </w:rPr>
        <w:t>’</w:t>
      </w:r>
      <w:r w:rsidRPr="00FF5DEF">
        <w:rPr>
          <w:rFonts w:ascii="Calibri" w:hAnsi="Calibri" w:cs="Calibri"/>
          <w:sz w:val="22"/>
          <w:szCs w:val="22"/>
        </w:rPr>
        <w:t>You get different stories depending on which department you talk to and person you talk to. How is the lay man supposed to make any sense of it all? First time I went, they put me online on one of their computers, filled this online form out. It took me two hours!’</w:t>
      </w:r>
      <w:r w:rsidR="005432C7">
        <w:rPr>
          <w:rFonts w:ascii="Calibri" w:hAnsi="Calibri" w:cs="Calibri"/>
          <w:sz w:val="22"/>
          <w:szCs w:val="22"/>
        </w:rPr>
        <w:t>’</w:t>
      </w:r>
    </w:p>
    <w:p w14:paraId="4FEE9C02" w14:textId="77777777" w:rsidR="002E1E34" w:rsidRDefault="002E1E34" w:rsidP="002E1E34">
      <w:pPr>
        <w:spacing w:line="480" w:lineRule="auto"/>
        <w:rPr>
          <w:sz w:val="21"/>
          <w:szCs w:val="21"/>
        </w:rPr>
      </w:pPr>
    </w:p>
    <w:p w14:paraId="5EC5820A" w14:textId="3F418741" w:rsidR="000758D3" w:rsidRPr="00E20055" w:rsidRDefault="000758D3" w:rsidP="002E1E34">
      <w:pPr>
        <w:spacing w:line="480" w:lineRule="auto"/>
      </w:pPr>
      <w:r w:rsidRPr="00E20055">
        <w:t xml:space="preserve">At the time of data collection, Universal Credit had not been </w:t>
      </w:r>
      <w:r w:rsidR="0056218B" w:rsidRPr="00E20055">
        <w:t>r</w:t>
      </w:r>
      <w:r w:rsidRPr="00E20055">
        <w:t>olled out</w:t>
      </w:r>
      <w:r w:rsidR="00CC171B" w:rsidRPr="00E20055">
        <w:t xml:space="preserve"> </w:t>
      </w:r>
      <w:r w:rsidR="0056218B" w:rsidRPr="00E20055">
        <w:t>in the data collection locations</w:t>
      </w:r>
      <w:r w:rsidRPr="00E20055">
        <w:t xml:space="preserve">, and as such </w:t>
      </w:r>
      <w:r w:rsidR="00F34283">
        <w:t xml:space="preserve">it </w:t>
      </w:r>
      <w:r w:rsidRPr="00E20055">
        <w:t>does not appear in the majority of participants’ statements about benefits</w:t>
      </w:r>
      <w:r w:rsidR="00F34283">
        <w:t>. H</w:t>
      </w:r>
      <w:r w:rsidRPr="00E20055">
        <w:t>owever, one participant did express anxiety and confusion regarding its forthcoming introduction.</w:t>
      </w:r>
    </w:p>
    <w:p w14:paraId="1AB1E8E6" w14:textId="462C3973" w:rsidR="00F4742D" w:rsidRDefault="002D4374" w:rsidP="005A2FB7">
      <w:pPr>
        <w:pStyle w:val="Heading2"/>
      </w:pPr>
      <w:r>
        <w:t xml:space="preserve">2.4 </w:t>
      </w:r>
      <w:r w:rsidR="00F4742D" w:rsidRPr="00A57999">
        <w:t>Child Poverty</w:t>
      </w:r>
    </w:p>
    <w:p w14:paraId="37129590" w14:textId="77777777" w:rsidR="00EA3EAB" w:rsidRPr="00EA3EAB" w:rsidRDefault="00EA3EAB" w:rsidP="00EA3EAB"/>
    <w:p w14:paraId="36408769" w14:textId="393CE70D" w:rsidR="00F4742D" w:rsidRDefault="00F4742D" w:rsidP="00BB5828">
      <w:pPr>
        <w:spacing w:line="480" w:lineRule="auto"/>
      </w:pPr>
      <w:r w:rsidRPr="000144D5">
        <w:t xml:space="preserve">The TT reports that </w:t>
      </w:r>
      <w:r>
        <w:t>484,026 of the 1,332,952 three-day emergency food parcels handed out in 2017-18 went to children (Trussell Trust, 2018a). Moreover, single-parent families constitute the largest numb</w:t>
      </w:r>
      <w:r w:rsidR="007F0377">
        <w:t>er of people receiving foodbank</w:t>
      </w:r>
      <w:r>
        <w:t xml:space="preserve"> aid (</w:t>
      </w:r>
      <w:proofErr w:type="spellStart"/>
      <w:r>
        <w:t>Loopstra</w:t>
      </w:r>
      <w:proofErr w:type="spellEnd"/>
      <w:r>
        <w:t xml:space="preserve"> &amp; </w:t>
      </w:r>
      <w:proofErr w:type="spellStart"/>
      <w:r>
        <w:t>Laylor</w:t>
      </w:r>
      <w:proofErr w:type="spellEnd"/>
      <w:r>
        <w:t xml:space="preserve">, 2017). Seven of our eight participants </w:t>
      </w:r>
      <w:r>
        <w:lastRenderedPageBreak/>
        <w:t>who cared for children described worries around meeting their children’s basic needs, and how they and those they know have had to rely on the foodbank to be able to feed and clothe their children:</w:t>
      </w:r>
    </w:p>
    <w:p w14:paraId="6497A866" w14:textId="77777777" w:rsidR="00F4742D" w:rsidRDefault="00F4742D" w:rsidP="00402F9F">
      <w:pPr>
        <w:spacing w:line="480" w:lineRule="auto"/>
        <w:ind w:left="720"/>
      </w:pPr>
      <w:r w:rsidRPr="00402F9F">
        <w:rPr>
          <w:i/>
          <w:iCs/>
        </w:rPr>
        <w:t>Mary</w:t>
      </w:r>
      <w:r>
        <w:t>: “</w:t>
      </w:r>
      <w:r w:rsidRPr="000144D5">
        <w:t>It is not nice, thinking that you can't feed them</w:t>
      </w:r>
      <w:r>
        <w:t xml:space="preserve"> [children]</w:t>
      </w:r>
      <w:r w:rsidRPr="000144D5">
        <w:t xml:space="preserve">. And they've </w:t>
      </w:r>
      <w:r>
        <w:t>[TT volunteers] given…</w:t>
      </w:r>
      <w:r w:rsidRPr="000144D5">
        <w:t>me a bag of clothes for him. Which is grateful.</w:t>
      </w:r>
      <w:r>
        <w:t>”</w:t>
      </w:r>
    </w:p>
    <w:p w14:paraId="2924486B" w14:textId="77777777" w:rsidR="00F4742D" w:rsidRDefault="00F4742D" w:rsidP="00BE2E0A">
      <w:pPr>
        <w:spacing w:line="480" w:lineRule="auto"/>
        <w:ind w:left="720"/>
      </w:pPr>
      <w:r w:rsidRPr="00BE2E0A">
        <w:rPr>
          <w:i/>
          <w:iCs/>
        </w:rPr>
        <w:t>Jack</w:t>
      </w:r>
      <w:r>
        <w:t>: “It was at the Job Centre…</w:t>
      </w:r>
      <w:r w:rsidRPr="000144D5">
        <w:t xml:space="preserve">I went in for a crisis loan. Because I wasn't getting any money, I says </w:t>
      </w:r>
      <w:r>
        <w:t>‘</w:t>
      </w:r>
      <w:r w:rsidRPr="000144D5">
        <w:t>well I need to feed my kids</w:t>
      </w:r>
      <w:r>
        <w:t>’</w:t>
      </w:r>
      <w:r w:rsidRPr="000144D5">
        <w:t>.</w:t>
      </w:r>
      <w:r>
        <w:t>”</w:t>
      </w:r>
    </w:p>
    <w:p w14:paraId="6FFAF1E8" w14:textId="4E6E92BC" w:rsidR="00F4742D" w:rsidRDefault="00F4742D" w:rsidP="00BE2E0A">
      <w:pPr>
        <w:spacing w:line="480" w:lineRule="auto"/>
        <w:ind w:left="720"/>
      </w:pPr>
      <w:r w:rsidRPr="00BE2E0A">
        <w:rPr>
          <w:i/>
          <w:iCs/>
        </w:rPr>
        <w:t>Ian</w:t>
      </w:r>
      <w:r>
        <w:t>: “</w:t>
      </w:r>
      <w:r w:rsidRPr="007C3A94">
        <w:t>My friend who has got three children, she was in desperate nee</w:t>
      </w:r>
      <w:r>
        <w:t>d…</w:t>
      </w:r>
      <w:r w:rsidRPr="007C3A94">
        <w:t>and she came down here and got a food voucher and took her out of financial and physical difficulty</w:t>
      </w:r>
      <w:r>
        <w:t>…</w:t>
      </w:r>
      <w:r w:rsidRPr="007C3A94">
        <w:t xml:space="preserve">So when you've got </w:t>
      </w:r>
      <w:r>
        <w:t xml:space="preserve">no </w:t>
      </w:r>
      <w:r w:rsidRPr="007C3A94">
        <w:t>money and you've got three kids running about and no food, it is one of the hardest things in the world to watch</w:t>
      </w:r>
      <w:r>
        <w:t>.”</w:t>
      </w:r>
    </w:p>
    <w:p w14:paraId="03001A1B" w14:textId="77777777" w:rsidR="00BB5828" w:rsidRDefault="00BB5828" w:rsidP="00BB5828">
      <w:pPr>
        <w:spacing w:line="240" w:lineRule="auto"/>
        <w:ind w:left="720"/>
      </w:pPr>
    </w:p>
    <w:p w14:paraId="0F976A0A" w14:textId="1B780CA4" w:rsidR="00F4742D" w:rsidRPr="005A2FB7" w:rsidRDefault="002D4374" w:rsidP="00BB5828">
      <w:pPr>
        <w:pStyle w:val="Heading2"/>
        <w:tabs>
          <w:tab w:val="left" w:pos="709"/>
        </w:tabs>
        <w:spacing w:before="0" w:after="240" w:line="480" w:lineRule="auto"/>
      </w:pPr>
      <w:r>
        <w:t xml:space="preserve">2.5 </w:t>
      </w:r>
      <w:r w:rsidR="005A2FB7" w:rsidRPr="005A2FB7">
        <w:t>Foodbank</w:t>
      </w:r>
      <w:r w:rsidR="005A2FB7">
        <w:t>s</w:t>
      </w:r>
      <w:r w:rsidR="005A2FB7" w:rsidRPr="005A2FB7">
        <w:t xml:space="preserve"> as </w:t>
      </w:r>
      <w:r w:rsidR="005A2FB7">
        <w:t>A</w:t>
      </w:r>
      <w:r w:rsidR="005A2FB7" w:rsidRPr="005A2FB7">
        <w:t>lternatives to Government S</w:t>
      </w:r>
      <w:r w:rsidR="00F4742D" w:rsidRPr="005A2FB7">
        <w:t>ervices</w:t>
      </w:r>
    </w:p>
    <w:p w14:paraId="3ECBCDE9" w14:textId="5906AA71" w:rsidR="00F4742D" w:rsidRDefault="00F4742D" w:rsidP="002E1E34">
      <w:pPr>
        <w:spacing w:before="240" w:line="480" w:lineRule="auto"/>
      </w:pPr>
      <w:r>
        <w:t>Although participants tended to lament society’s need for foodbanks, they recognised that foodbanks possess many qualities that differ dramatically to Government services: rather than being impersonal and perfunctory, foodbanks offer personalised and humanised assistance bound up with an understanding of clients’ need for emotional support and companionship. Five of our participants made stark comparisons between experiences of Government services and foodbanks</w:t>
      </w:r>
      <w:r w:rsidR="00EF6082">
        <w:t>.</w:t>
      </w:r>
    </w:p>
    <w:p w14:paraId="2BA73A0A" w14:textId="77777777" w:rsidR="00F4742D" w:rsidRDefault="00F4742D" w:rsidP="008824BC">
      <w:pPr>
        <w:spacing w:line="480" w:lineRule="auto"/>
        <w:ind w:left="720"/>
      </w:pPr>
      <w:r w:rsidRPr="00D42A5A">
        <w:rPr>
          <w:i/>
          <w:iCs/>
        </w:rPr>
        <w:t>Paul</w:t>
      </w:r>
      <w:r>
        <w:t>: “</w:t>
      </w:r>
      <w:r w:rsidRPr="000144D5">
        <w:t>I thoug</w:t>
      </w:r>
      <w:r>
        <w:t>ht…</w:t>
      </w:r>
      <w:r w:rsidRPr="000144D5">
        <w:t>you came in</w:t>
      </w:r>
      <w:r>
        <w:t xml:space="preserve"> [to the foodbank]</w:t>
      </w:r>
      <w:r w:rsidRPr="000144D5">
        <w:t>, gave them a piece of paper, take your food and go. But the good thing about here, if you've got any problems</w:t>
      </w:r>
      <w:r>
        <w:t xml:space="preserve"> you can talk to them about it.”</w:t>
      </w:r>
    </w:p>
    <w:p w14:paraId="496A55AB" w14:textId="65A39A4F" w:rsidR="00F4742D" w:rsidRDefault="00F4742D" w:rsidP="008824BC">
      <w:pPr>
        <w:spacing w:line="480" w:lineRule="auto"/>
        <w:ind w:left="720"/>
      </w:pPr>
      <w:r w:rsidRPr="00D42A5A">
        <w:rPr>
          <w:i/>
          <w:iCs/>
        </w:rPr>
        <w:t>Ethan</w:t>
      </w:r>
      <w:r>
        <w:t>: “</w:t>
      </w:r>
      <w:r w:rsidRPr="000144D5">
        <w:t xml:space="preserve">I was expecting it to be a lot </w:t>
      </w:r>
      <w:r w:rsidR="006D0A74">
        <w:t>more sort of military sort of 'R</w:t>
      </w:r>
      <w:r w:rsidRPr="000144D5">
        <w:t xml:space="preserve">ight OK, voucher number 258 yes that is yours, go', you know. And off you go. </w:t>
      </w:r>
      <w:proofErr w:type="spellStart"/>
      <w:r w:rsidRPr="000144D5">
        <w:t>Erm</w:t>
      </w:r>
      <w:proofErr w:type="spellEnd"/>
      <w:r w:rsidRPr="000144D5">
        <w:t>, but it is very sort of, it is nice atmosphere. People are nice, pleasant.</w:t>
      </w:r>
      <w:r w:rsidR="00EA3EAB">
        <w:t xml:space="preserve">” </w:t>
      </w:r>
      <w:r w:rsidRPr="000144D5">
        <w:t xml:space="preserve"> </w:t>
      </w:r>
    </w:p>
    <w:p w14:paraId="0F655844" w14:textId="5D4A091A" w:rsidR="00F4742D" w:rsidRDefault="00F4742D" w:rsidP="008824BC">
      <w:pPr>
        <w:spacing w:line="480" w:lineRule="auto"/>
        <w:ind w:left="720"/>
      </w:pPr>
      <w:r w:rsidRPr="00D42A5A">
        <w:rPr>
          <w:i/>
          <w:iCs/>
        </w:rPr>
        <w:lastRenderedPageBreak/>
        <w:t>Rachel</w:t>
      </w:r>
      <w:r>
        <w:t xml:space="preserve">: </w:t>
      </w:r>
      <w:r w:rsidRPr="000144D5">
        <w:t>She</w:t>
      </w:r>
      <w:r>
        <w:t xml:space="preserve"> [daughter]</w:t>
      </w:r>
      <w:r w:rsidRPr="000144D5">
        <w:t xml:space="preserve"> says 'they </w:t>
      </w:r>
      <w:r w:rsidR="00EA3EAB">
        <w:t xml:space="preserve">[Job Centre staff] </w:t>
      </w:r>
      <w:r w:rsidRPr="000144D5">
        <w:t>just look down their noses at you and say there is a water thing there if you want a drink of cold water'. She says 'and all they offer you is water'. She says 'a lovely cup of tea</w:t>
      </w:r>
      <w:r>
        <w:t xml:space="preserve"> [at the foodbank]</w:t>
      </w:r>
      <w:r w:rsidR="00EA3EAB">
        <w:t>.”</w:t>
      </w:r>
    </w:p>
    <w:p w14:paraId="7C4C0FD2" w14:textId="77777777" w:rsidR="009534F9" w:rsidRPr="000144D5" w:rsidRDefault="009534F9" w:rsidP="009534F9">
      <w:pPr>
        <w:spacing w:line="240" w:lineRule="auto"/>
        <w:ind w:left="720"/>
      </w:pPr>
    </w:p>
    <w:p w14:paraId="7A8B0C31" w14:textId="2804A89D" w:rsidR="00F4742D" w:rsidRDefault="002D4374" w:rsidP="009534F9">
      <w:pPr>
        <w:pStyle w:val="Heading2"/>
        <w:spacing w:before="0" w:line="480" w:lineRule="auto"/>
      </w:pPr>
      <w:r>
        <w:t xml:space="preserve">2.6 </w:t>
      </w:r>
      <w:r w:rsidR="00F4742D">
        <w:t>Lack of Government support fostering desperation</w:t>
      </w:r>
    </w:p>
    <w:p w14:paraId="435FB98C" w14:textId="641C63B5" w:rsidR="00F4742D" w:rsidRDefault="00F4742D" w:rsidP="009534F9">
      <w:pPr>
        <w:spacing w:before="240" w:line="480" w:lineRule="auto"/>
      </w:pPr>
      <w:r>
        <w:t xml:space="preserve">Seven of our participants talked about how the lack of timely and effective support from the Government is creating stark choices for them between attending the foodbank, committing crime, </w:t>
      </w:r>
      <w:r w:rsidR="005B5E6B">
        <w:t xml:space="preserve">starving to death or </w:t>
      </w:r>
      <w:r w:rsidR="006D0A74">
        <w:t>taking their own lives</w:t>
      </w:r>
      <w:r w:rsidR="005B5E6B">
        <w:t>.</w:t>
      </w:r>
      <w:r>
        <w:t xml:space="preserve"> </w:t>
      </w:r>
    </w:p>
    <w:p w14:paraId="4A5E128A" w14:textId="77777777" w:rsidR="00F4742D" w:rsidRDefault="00F4742D" w:rsidP="00BB5828">
      <w:pPr>
        <w:spacing w:line="480" w:lineRule="auto"/>
        <w:ind w:left="720"/>
      </w:pPr>
      <w:r w:rsidRPr="00BB5828">
        <w:rPr>
          <w:i/>
          <w:iCs/>
        </w:rPr>
        <w:t>Edward</w:t>
      </w:r>
      <w:r>
        <w:t>: “</w:t>
      </w:r>
      <w:r w:rsidRPr="00106E5F">
        <w:t>But it does my head in because they keep sanctioning you, they don't realise that they sanction you, and they wonder wh</w:t>
      </w:r>
      <w:r>
        <w:t>y the crime rates are going up…If it weren't for the food</w:t>
      </w:r>
      <w:r w:rsidRPr="00106E5F">
        <w:t>bank, places lik</w:t>
      </w:r>
      <w:r>
        <w:t xml:space="preserve">e this, </w:t>
      </w:r>
      <w:proofErr w:type="gramStart"/>
      <w:r>
        <w:t>I</w:t>
      </w:r>
      <w:proofErr w:type="gramEnd"/>
      <w:r>
        <w:t xml:space="preserve"> would be out robbing.”</w:t>
      </w:r>
    </w:p>
    <w:p w14:paraId="15FA1A71" w14:textId="77777777" w:rsidR="00F4742D" w:rsidRDefault="00F4742D" w:rsidP="00BB5828">
      <w:pPr>
        <w:spacing w:line="480" w:lineRule="auto"/>
        <w:ind w:left="720"/>
      </w:pPr>
      <w:r w:rsidRPr="00BB5828">
        <w:rPr>
          <w:i/>
          <w:iCs/>
        </w:rPr>
        <w:t>Michael</w:t>
      </w:r>
      <w:r>
        <w:t>: “</w:t>
      </w:r>
      <w:r w:rsidRPr="00106E5F">
        <w:t xml:space="preserve">Well it </w:t>
      </w:r>
      <w:r>
        <w:t xml:space="preserve">[foodbank] </w:t>
      </w:r>
      <w:r w:rsidRPr="00106E5F">
        <w:t>is a safety net is</w:t>
      </w:r>
      <w:r>
        <w:t>n't it?</w:t>
      </w:r>
      <w:r w:rsidRPr="00106E5F">
        <w:t xml:space="preserve"> You know, the alternativ</w:t>
      </w:r>
      <w:r>
        <w:t>e is, you starve or go out shop</w:t>
      </w:r>
      <w:r w:rsidRPr="00106E5F">
        <w:t>lifting. So, you know, needs must really.</w:t>
      </w:r>
      <w:r>
        <w:t>”</w:t>
      </w:r>
    </w:p>
    <w:p w14:paraId="36D52084" w14:textId="77777777" w:rsidR="00F4742D" w:rsidRDefault="00F4742D" w:rsidP="00BB5828">
      <w:pPr>
        <w:spacing w:line="480" w:lineRule="auto"/>
        <w:ind w:left="720"/>
      </w:pPr>
      <w:r w:rsidRPr="00BB5828">
        <w:rPr>
          <w:i/>
          <w:iCs/>
        </w:rPr>
        <w:t>Albert</w:t>
      </w:r>
      <w:r>
        <w:t xml:space="preserve">: “You just have to grin and bear it best you can…If I didn't, I'd be hanging over Arch Bridge. You know, I have been out to do it three times now. But I just </w:t>
      </w:r>
      <w:proofErr w:type="spellStart"/>
      <w:r>
        <w:t>ain't</w:t>
      </w:r>
      <w:proofErr w:type="spellEnd"/>
      <w:r>
        <w:t xml:space="preserve"> come to the right place to do it yet.”</w:t>
      </w:r>
    </w:p>
    <w:p w14:paraId="30919C2F" w14:textId="79F45F7F" w:rsidR="00614745" w:rsidRPr="005A2FB7" w:rsidRDefault="00395FC3" w:rsidP="002D4374">
      <w:pPr>
        <w:pStyle w:val="Heading1"/>
        <w:numPr>
          <w:ilvl w:val="0"/>
          <w:numId w:val="6"/>
        </w:numPr>
      </w:pPr>
      <w:r w:rsidRPr="005A2FB7">
        <w:t>Conclusion</w:t>
      </w:r>
    </w:p>
    <w:p w14:paraId="23874871" w14:textId="77777777" w:rsidR="00395FC3" w:rsidRPr="00395FC3" w:rsidRDefault="00395FC3" w:rsidP="00395FC3"/>
    <w:p w14:paraId="395115F9" w14:textId="250DA1DF" w:rsidR="003A1650" w:rsidRPr="006D0A74" w:rsidRDefault="004F4E0B" w:rsidP="003A1650">
      <w:pPr>
        <w:spacing w:line="480" w:lineRule="auto"/>
      </w:pPr>
      <w:r w:rsidRPr="006D0A74">
        <w:rPr>
          <w:rFonts w:eastAsia="Yu Mincho" w:cstheme="minorHAnsi"/>
        </w:rPr>
        <w:t xml:space="preserve">Across 18 interviews with foodbank users in Nottinghamshire, we have found strong evidence of the nature of poverty and food insecurity in foodbank users.  </w:t>
      </w:r>
      <w:r w:rsidR="006D0A74" w:rsidRPr="006D0A74">
        <w:rPr>
          <w:rFonts w:eastAsia="Yu Mincho" w:cstheme="minorHAnsi"/>
        </w:rPr>
        <w:t>Impoverished people</w:t>
      </w:r>
      <w:r w:rsidR="00395FC3" w:rsidRPr="006D0A74">
        <w:rPr>
          <w:rFonts w:eastAsia="Yu Mincho" w:cstheme="minorHAnsi"/>
        </w:rPr>
        <w:t xml:space="preserve"> are reluctant to use foodbanks unless they have no other option</w:t>
      </w:r>
      <w:r w:rsidR="006D0A74" w:rsidRPr="006D0A74">
        <w:rPr>
          <w:rFonts w:eastAsia="Yu Mincho" w:cstheme="minorHAnsi"/>
        </w:rPr>
        <w:t>,</w:t>
      </w:r>
      <w:r w:rsidR="00395FC3" w:rsidRPr="006D0A74">
        <w:rPr>
          <w:rFonts w:eastAsia="Yu Mincho" w:cstheme="minorHAnsi"/>
        </w:rPr>
        <w:t xml:space="preserve"> and frequently experience extreme food insecurity. One of the primary determinants of foodbank users’ current needs involves circumstances relating to the provision of government benefits, including sanctions, delays, inaccessibility, and the insufficient nature of benefit provision in the current economic climate. </w:t>
      </w:r>
      <w:r w:rsidR="006D0A74">
        <w:rPr>
          <w:rFonts w:eastAsia="Yu Mincho" w:cstheme="minorHAnsi"/>
        </w:rPr>
        <w:t xml:space="preserve"> Indeed, s</w:t>
      </w:r>
      <w:r w:rsidR="00395FC3" w:rsidRPr="006D0A74">
        <w:t xml:space="preserve">everal participants </w:t>
      </w:r>
      <w:r w:rsidR="00395FC3" w:rsidRPr="006D0A74">
        <w:lastRenderedPageBreak/>
        <w:t>shared a sense of disappointment and disgust in relation to the need for gaps in government support to be filled by the charitable sector, and reliance on charitable organisation</w:t>
      </w:r>
      <w:r w:rsidR="006D0A74">
        <w:t>s</w:t>
      </w:r>
      <w:r w:rsidR="00395FC3" w:rsidRPr="006D0A74">
        <w:t xml:space="preserve"> to shoulder the responsibilities of a relatively rich government.</w:t>
      </w:r>
      <w:r w:rsidR="003A1650">
        <w:t xml:space="preserve">  Finally, our data reveal the potential</w:t>
      </w:r>
      <w:r w:rsidR="003A1650" w:rsidRPr="003A1650">
        <w:t xml:space="preserve"> impact of austerity and governmental policy</w:t>
      </w:r>
      <w:r w:rsidR="001812D2">
        <w:t xml:space="preserve"> on</w:t>
      </w:r>
      <w:r w:rsidR="003A1650" w:rsidRPr="003A1650">
        <w:t xml:space="preserve"> experiences of poverty</w:t>
      </w:r>
      <w:r w:rsidR="003A1650">
        <w:t>, food insecurity,</w:t>
      </w:r>
      <w:r w:rsidR="003A1650" w:rsidRPr="003A1650">
        <w:t xml:space="preserve"> and multiple vulnerabilities (such as mental/physical ill-health, trauma, and unemployment)</w:t>
      </w:r>
      <w:r w:rsidR="004D19F4">
        <w:t>, a</w:t>
      </w:r>
      <w:r w:rsidR="003A1650">
        <w:t xml:space="preserve">nd </w:t>
      </w:r>
      <w:r w:rsidR="004D19F4">
        <w:t>people’s ability to access</w:t>
      </w:r>
      <w:r w:rsidR="003A1650">
        <w:t xml:space="preserve"> basic human rights such as the right to social security and food and shelter for all.</w:t>
      </w:r>
    </w:p>
    <w:p w14:paraId="2B224DE2" w14:textId="77777777" w:rsidR="005B5E6B" w:rsidRPr="005B5E6B" w:rsidRDefault="005B5E6B" w:rsidP="005B5E6B"/>
    <w:p w14:paraId="676E8478" w14:textId="285AA14E" w:rsidR="00614745" w:rsidRDefault="00D474D3" w:rsidP="002D4374">
      <w:pPr>
        <w:pStyle w:val="Heading1"/>
        <w:numPr>
          <w:ilvl w:val="0"/>
          <w:numId w:val="6"/>
        </w:numPr>
      </w:pPr>
      <w:r>
        <w:t>Recommendations</w:t>
      </w:r>
      <w:r w:rsidR="00395FC3">
        <w:t xml:space="preserve"> </w:t>
      </w:r>
    </w:p>
    <w:p w14:paraId="3AED7A61" w14:textId="437CAC89" w:rsidR="00395FC3" w:rsidRDefault="00395FC3" w:rsidP="00395FC3"/>
    <w:p w14:paraId="20F3E0AF" w14:textId="701DB031" w:rsidR="00395FC3" w:rsidRDefault="00395FC3" w:rsidP="00047E8F">
      <w:pPr>
        <w:pStyle w:val="ListParagraph"/>
        <w:numPr>
          <w:ilvl w:val="0"/>
          <w:numId w:val="3"/>
        </w:numPr>
        <w:spacing w:line="480" w:lineRule="auto"/>
      </w:pPr>
      <w:r>
        <w:t>Foodbanks should be visited as a mean of gathering insight into the lived experience of individuals experiencing extreme poverty in the UK</w:t>
      </w:r>
    </w:p>
    <w:p w14:paraId="3DFD2E3A" w14:textId="7FAC29C5" w:rsidR="00395FC3" w:rsidRDefault="00395FC3" w:rsidP="00047E8F">
      <w:pPr>
        <w:pStyle w:val="ListParagraph"/>
        <w:numPr>
          <w:ilvl w:val="0"/>
          <w:numId w:val="3"/>
        </w:numPr>
        <w:spacing w:line="480" w:lineRule="auto"/>
      </w:pPr>
      <w:r>
        <w:t>Food insecurity should be used as one indicator of the extent of poverty and the impact of the benefits system in the UK</w:t>
      </w:r>
    </w:p>
    <w:p w14:paraId="36E1B4E1" w14:textId="6EDD1E5F" w:rsidR="00395FC3" w:rsidRDefault="00395FC3" w:rsidP="00047E8F">
      <w:pPr>
        <w:pStyle w:val="ListParagraph"/>
        <w:numPr>
          <w:ilvl w:val="0"/>
          <w:numId w:val="3"/>
        </w:numPr>
        <w:spacing w:line="480" w:lineRule="auto"/>
      </w:pPr>
      <w:r>
        <w:t>Foodbank use can be used as a measure of the impact of poverty on the lives of children and families in the UK</w:t>
      </w:r>
    </w:p>
    <w:p w14:paraId="33E30B43" w14:textId="57B89CEE" w:rsidR="00395FC3" w:rsidRDefault="00395FC3" w:rsidP="00047E8F">
      <w:pPr>
        <w:pStyle w:val="ListParagraph"/>
        <w:numPr>
          <w:ilvl w:val="0"/>
          <w:numId w:val="3"/>
        </w:numPr>
        <w:spacing w:line="480" w:lineRule="auto"/>
      </w:pPr>
      <w:r>
        <w:t xml:space="preserve">Data should be collected in areas where Universal Credit has been rolled out </w:t>
      </w:r>
      <w:r w:rsidR="00F67393">
        <w:t>to be compared with data from areas where the roll out is ongoing (e.g., Nottinghamshire).</w:t>
      </w:r>
    </w:p>
    <w:p w14:paraId="60694D85" w14:textId="38A6D8C3" w:rsidR="00F67393" w:rsidRPr="00395FC3" w:rsidRDefault="00F67393" w:rsidP="00047E8F">
      <w:pPr>
        <w:pStyle w:val="ListParagraph"/>
        <w:numPr>
          <w:ilvl w:val="0"/>
          <w:numId w:val="3"/>
        </w:numPr>
        <w:spacing w:line="480" w:lineRule="auto"/>
      </w:pPr>
      <w:r>
        <w:t>Recommendations must consider the complex interplay between experiences of poverty and multiple vulnerabilities to provide a full account of the impact of austerity and governmental policy on the UK population.</w:t>
      </w:r>
    </w:p>
    <w:p w14:paraId="2B836D11" w14:textId="3545542C" w:rsidR="00D474D3" w:rsidRDefault="00D474D3" w:rsidP="002D4374">
      <w:pPr>
        <w:pStyle w:val="Heading1"/>
      </w:pPr>
    </w:p>
    <w:p w14:paraId="3FBADA40" w14:textId="51A0471D" w:rsidR="00DE7A47" w:rsidRDefault="00DE7A47" w:rsidP="00DE7A47"/>
    <w:p w14:paraId="0CD4FF7A" w14:textId="4A0F167D" w:rsidR="00DE7A47" w:rsidRDefault="00DE7A47" w:rsidP="00DE7A47"/>
    <w:p w14:paraId="3FDE8C0E" w14:textId="1EEBF39B" w:rsidR="00DE7A47" w:rsidRDefault="00DE7A47" w:rsidP="00DE7A47"/>
    <w:p w14:paraId="5CED542E" w14:textId="77777777" w:rsidR="00DE7A47" w:rsidRPr="00DE7A47" w:rsidRDefault="00DE7A47" w:rsidP="00DE7A47"/>
    <w:p w14:paraId="72030877" w14:textId="1A0AC8FB" w:rsidR="00302777" w:rsidRPr="00614745" w:rsidRDefault="00302777" w:rsidP="00E10297">
      <w:pPr>
        <w:rPr>
          <w:b/>
          <w:bCs/>
        </w:rPr>
      </w:pPr>
    </w:p>
    <w:p w14:paraId="3465DEAD" w14:textId="4149BEC4" w:rsidR="00106E5F" w:rsidRPr="00302777" w:rsidRDefault="00302777" w:rsidP="002D4374">
      <w:pPr>
        <w:pStyle w:val="Heading1"/>
        <w:numPr>
          <w:ilvl w:val="0"/>
          <w:numId w:val="6"/>
        </w:numPr>
      </w:pPr>
      <w:r w:rsidRPr="00302777">
        <w:lastRenderedPageBreak/>
        <w:t>References</w:t>
      </w:r>
      <w:r w:rsidR="002D4374">
        <w:t xml:space="preserve"> and Further </w:t>
      </w:r>
      <w:r w:rsidRPr="00302777">
        <w:t>R</w:t>
      </w:r>
      <w:r w:rsidR="007F23E9" w:rsidRPr="00302777">
        <w:t>eading</w:t>
      </w:r>
    </w:p>
    <w:p w14:paraId="1EE695C0" w14:textId="77777777" w:rsidR="00486949" w:rsidRPr="00CB6336" w:rsidRDefault="00486949" w:rsidP="006C5B4F">
      <w:pPr>
        <w:spacing w:line="480" w:lineRule="auto"/>
        <w:rPr>
          <w:rFonts w:cstheme="minorHAnsi"/>
          <w:color w:val="222222"/>
          <w:shd w:val="clear" w:color="auto" w:fill="FFFFFF"/>
        </w:rPr>
      </w:pPr>
    </w:p>
    <w:p w14:paraId="408E46AF" w14:textId="3923E07C" w:rsidR="00486949" w:rsidRPr="00CB6336" w:rsidRDefault="00486949" w:rsidP="00486949">
      <w:pPr>
        <w:spacing w:line="480" w:lineRule="auto"/>
        <w:rPr>
          <w:b/>
          <w:bCs/>
        </w:rPr>
      </w:pPr>
      <w:r w:rsidRPr="00CB6336">
        <w:rPr>
          <w:rFonts w:eastAsia="Yu Mincho" w:cstheme="minorHAnsi"/>
        </w:rPr>
        <w:t xml:space="preserve">FAO, IFAD, UNICEF, WFP and WHO (2017). The state of food security and nutrition in the world 2017: Building resilience for peace and food security. Rome: FAO. Retrieved from </w:t>
      </w:r>
      <w:hyperlink r:id="rId10" w:history="1">
        <w:r w:rsidRPr="00CB6336">
          <w:rPr>
            <w:rStyle w:val="Hyperlink"/>
            <w:rFonts w:eastAsia="Yu Mincho" w:cstheme="minorHAnsi"/>
          </w:rPr>
          <w:t>http://www.fao.org/3/a-I7695e.pdf</w:t>
        </w:r>
      </w:hyperlink>
      <w:r w:rsidRPr="00CB6336">
        <w:rPr>
          <w:rFonts w:eastAsia="Yu Mincho" w:cstheme="minorHAnsi"/>
        </w:rPr>
        <w:t xml:space="preserve"> .   </w:t>
      </w:r>
    </w:p>
    <w:p w14:paraId="09E62634" w14:textId="0F0BA0E6" w:rsidR="006C5B4F" w:rsidRPr="00CB6336" w:rsidRDefault="006C5B4F" w:rsidP="006C5B4F">
      <w:pPr>
        <w:spacing w:line="480" w:lineRule="auto"/>
        <w:rPr>
          <w:rFonts w:cstheme="minorHAnsi"/>
          <w:color w:val="222222"/>
          <w:shd w:val="clear" w:color="auto" w:fill="FFFFFF"/>
        </w:rPr>
      </w:pPr>
      <w:r w:rsidRPr="00CB6336">
        <w:rPr>
          <w:rFonts w:cstheme="minorHAnsi"/>
          <w:color w:val="222222"/>
          <w:shd w:val="clear" w:color="auto" w:fill="FFFFFF"/>
        </w:rPr>
        <w:t xml:space="preserve">Garthwaite, K. (2016). </w:t>
      </w:r>
      <w:r w:rsidRPr="00CB6336">
        <w:rPr>
          <w:rFonts w:cstheme="minorHAnsi"/>
          <w:i/>
          <w:iCs/>
          <w:color w:val="222222"/>
          <w:shd w:val="clear" w:color="auto" w:fill="FFFFFF"/>
        </w:rPr>
        <w:t>Hunger pains: Life inside foodbank Britain</w:t>
      </w:r>
      <w:r w:rsidRPr="00CB6336">
        <w:rPr>
          <w:rFonts w:cstheme="minorHAnsi"/>
          <w:color w:val="222222"/>
          <w:shd w:val="clear" w:color="auto" w:fill="FFFFFF"/>
        </w:rPr>
        <w:t>. Bristol: Policy Press.</w:t>
      </w:r>
    </w:p>
    <w:p w14:paraId="3DBED064" w14:textId="35A6463A" w:rsidR="00E9354C" w:rsidRPr="00CB6336" w:rsidRDefault="00E9354C" w:rsidP="006C5B4F">
      <w:pPr>
        <w:spacing w:line="480" w:lineRule="auto"/>
        <w:ind w:left="426" w:hanging="426"/>
        <w:rPr>
          <w:rFonts w:cstheme="minorHAnsi"/>
          <w:color w:val="222222"/>
          <w:shd w:val="clear" w:color="auto" w:fill="FFFFFF"/>
        </w:rPr>
      </w:pPr>
      <w:proofErr w:type="spellStart"/>
      <w:r w:rsidRPr="00CB6336">
        <w:rPr>
          <w:rFonts w:cstheme="minorHAnsi"/>
          <w:color w:val="222222"/>
          <w:shd w:val="clear" w:color="auto" w:fill="FFFFFF"/>
        </w:rPr>
        <w:t>Loop</w:t>
      </w:r>
      <w:r w:rsidR="0056676C" w:rsidRPr="00CB6336">
        <w:rPr>
          <w:rFonts w:cstheme="minorHAnsi"/>
          <w:color w:val="222222"/>
          <w:shd w:val="clear" w:color="auto" w:fill="FFFFFF"/>
        </w:rPr>
        <w:t>stra</w:t>
      </w:r>
      <w:proofErr w:type="spellEnd"/>
      <w:r w:rsidR="0056676C" w:rsidRPr="00CB6336">
        <w:rPr>
          <w:rFonts w:cstheme="minorHAnsi"/>
          <w:color w:val="222222"/>
          <w:shd w:val="clear" w:color="auto" w:fill="FFFFFF"/>
        </w:rPr>
        <w:t xml:space="preserve">, R., &amp; </w:t>
      </w:r>
      <w:proofErr w:type="spellStart"/>
      <w:r w:rsidR="0056676C" w:rsidRPr="00CB6336">
        <w:rPr>
          <w:rFonts w:cstheme="minorHAnsi"/>
          <w:color w:val="222222"/>
          <w:shd w:val="clear" w:color="auto" w:fill="FFFFFF"/>
        </w:rPr>
        <w:t>Lalor</w:t>
      </w:r>
      <w:proofErr w:type="spellEnd"/>
      <w:r w:rsidR="0056676C" w:rsidRPr="00CB6336">
        <w:rPr>
          <w:rFonts w:cstheme="minorHAnsi"/>
          <w:color w:val="222222"/>
          <w:shd w:val="clear" w:color="auto" w:fill="FFFFFF"/>
        </w:rPr>
        <w:t xml:space="preserve">, D. (2017). </w:t>
      </w:r>
      <w:r w:rsidR="0056676C" w:rsidRPr="00CB6336">
        <w:rPr>
          <w:rFonts w:cstheme="minorHAnsi"/>
          <w:i/>
          <w:iCs/>
          <w:color w:val="222222"/>
          <w:shd w:val="clear" w:color="auto" w:fill="FFFFFF"/>
        </w:rPr>
        <w:t xml:space="preserve">Financial insecurity, food insecurity, and disability: The profile of people receiving emergency food assistance from The Trussell Trust Foodbank Network in Britain. </w:t>
      </w:r>
      <w:r w:rsidR="0056676C" w:rsidRPr="00CB6336">
        <w:rPr>
          <w:rFonts w:cstheme="minorHAnsi"/>
          <w:color w:val="222222"/>
          <w:shd w:val="clear" w:color="auto" w:fill="FFFFFF"/>
        </w:rPr>
        <w:t xml:space="preserve">Retrieved from </w:t>
      </w:r>
      <w:hyperlink r:id="rId11" w:history="1">
        <w:r w:rsidR="0056676C" w:rsidRPr="00CB6336">
          <w:rPr>
            <w:rStyle w:val="Hyperlink"/>
            <w:rFonts w:cstheme="minorHAnsi"/>
            <w:shd w:val="clear" w:color="auto" w:fill="FFFFFF"/>
          </w:rPr>
          <w:t>https://trusselltrust.org/wp-content/uploads/sites/2/2017/06/OU_Report_final_01_08_online.pdf</w:t>
        </w:r>
      </w:hyperlink>
      <w:r w:rsidR="0056676C" w:rsidRPr="00CB6336">
        <w:rPr>
          <w:rFonts w:cstheme="minorHAnsi"/>
          <w:color w:val="222222"/>
          <w:shd w:val="clear" w:color="auto" w:fill="FFFFFF"/>
        </w:rPr>
        <w:t xml:space="preserve"> </w:t>
      </w:r>
    </w:p>
    <w:p w14:paraId="4DAABC1F" w14:textId="49DDE6CF" w:rsidR="006C5B4F" w:rsidRPr="00CB6336" w:rsidRDefault="006C5B4F" w:rsidP="006C5B4F">
      <w:pPr>
        <w:spacing w:line="480" w:lineRule="auto"/>
        <w:ind w:left="426" w:hanging="426"/>
        <w:rPr>
          <w:rFonts w:cstheme="minorHAnsi"/>
          <w:iCs/>
          <w:color w:val="222222"/>
          <w:shd w:val="clear" w:color="auto" w:fill="FFFFFF"/>
        </w:rPr>
      </w:pPr>
      <w:r w:rsidRPr="00CB6336">
        <w:rPr>
          <w:rFonts w:cstheme="minorHAnsi"/>
          <w:color w:val="222222"/>
          <w:shd w:val="clear" w:color="auto" w:fill="FFFFFF"/>
        </w:rPr>
        <w:t xml:space="preserve">Pereira, A., </w:t>
      </w:r>
      <w:proofErr w:type="spellStart"/>
      <w:r w:rsidRPr="00CB6336">
        <w:rPr>
          <w:rFonts w:cstheme="minorHAnsi"/>
          <w:color w:val="222222"/>
          <w:shd w:val="clear" w:color="auto" w:fill="FFFFFF"/>
        </w:rPr>
        <w:t>Handa</w:t>
      </w:r>
      <w:proofErr w:type="spellEnd"/>
      <w:r w:rsidRPr="00CB6336">
        <w:rPr>
          <w:rFonts w:cstheme="minorHAnsi"/>
          <w:color w:val="222222"/>
          <w:shd w:val="clear" w:color="auto" w:fill="FFFFFF"/>
        </w:rPr>
        <w:t xml:space="preserve">, S. and </w:t>
      </w:r>
      <w:proofErr w:type="spellStart"/>
      <w:r w:rsidRPr="00CB6336">
        <w:rPr>
          <w:rFonts w:cstheme="minorHAnsi"/>
          <w:color w:val="222222"/>
          <w:shd w:val="clear" w:color="auto" w:fill="FFFFFF"/>
        </w:rPr>
        <w:t>Holmqvist</w:t>
      </w:r>
      <w:proofErr w:type="spellEnd"/>
      <w:r w:rsidRPr="00CB6336">
        <w:rPr>
          <w:rFonts w:cstheme="minorHAnsi"/>
          <w:color w:val="222222"/>
          <w:shd w:val="clear" w:color="auto" w:fill="FFFFFF"/>
        </w:rPr>
        <w:t xml:space="preserve">, G. (2017). Prevalence and correlates of food insecurity among children across the globe. </w:t>
      </w:r>
      <w:proofErr w:type="spellStart"/>
      <w:r w:rsidRPr="00CB6336">
        <w:rPr>
          <w:rFonts w:cstheme="minorHAnsi"/>
          <w:i/>
          <w:color w:val="222222"/>
          <w:shd w:val="clear" w:color="auto" w:fill="FFFFFF"/>
        </w:rPr>
        <w:t>Innocenti</w:t>
      </w:r>
      <w:proofErr w:type="spellEnd"/>
      <w:r w:rsidRPr="00CB6336">
        <w:rPr>
          <w:rFonts w:cstheme="minorHAnsi"/>
          <w:i/>
          <w:color w:val="222222"/>
          <w:shd w:val="clear" w:color="auto" w:fill="FFFFFF"/>
        </w:rPr>
        <w:t xml:space="preserve"> Working Paper 2017-09, UNICEF Office of Research – </w:t>
      </w:r>
      <w:proofErr w:type="spellStart"/>
      <w:r w:rsidRPr="00CB6336">
        <w:rPr>
          <w:rFonts w:cstheme="minorHAnsi"/>
          <w:i/>
          <w:color w:val="222222"/>
          <w:shd w:val="clear" w:color="auto" w:fill="FFFFFF"/>
        </w:rPr>
        <w:t>Innocenti</w:t>
      </w:r>
      <w:proofErr w:type="spellEnd"/>
      <w:r w:rsidRPr="00CB6336">
        <w:rPr>
          <w:rFonts w:cstheme="minorHAnsi"/>
          <w:i/>
          <w:color w:val="222222"/>
          <w:shd w:val="clear" w:color="auto" w:fill="FFFFFF"/>
        </w:rPr>
        <w:t>, Florence.</w:t>
      </w:r>
      <w:r w:rsidR="00F009C6" w:rsidRPr="00CB6336">
        <w:rPr>
          <w:rFonts w:cstheme="minorHAnsi"/>
          <w:iCs/>
          <w:color w:val="222222"/>
          <w:shd w:val="clear" w:color="auto" w:fill="FFFFFF"/>
        </w:rPr>
        <w:t xml:space="preserve"> Retrieved from </w:t>
      </w:r>
      <w:hyperlink r:id="rId12" w:history="1">
        <w:r w:rsidR="00F009C6" w:rsidRPr="00CB6336">
          <w:rPr>
            <w:rStyle w:val="Hyperlink"/>
            <w:rFonts w:cstheme="minorHAnsi"/>
            <w:iCs/>
            <w:shd w:val="clear" w:color="auto" w:fill="FFFFFF"/>
          </w:rPr>
          <w:t>https://www.unicef-irc.org/publications/pdf/IWP_2017_09.pdf</w:t>
        </w:r>
      </w:hyperlink>
      <w:r w:rsidR="00F009C6" w:rsidRPr="00CB6336">
        <w:rPr>
          <w:rFonts w:cstheme="minorHAnsi"/>
          <w:iCs/>
          <w:color w:val="222222"/>
          <w:shd w:val="clear" w:color="auto" w:fill="FFFFFF"/>
        </w:rPr>
        <w:t xml:space="preserve"> </w:t>
      </w:r>
    </w:p>
    <w:p w14:paraId="53E34458" w14:textId="627E4A51" w:rsidR="006C5B4F" w:rsidRPr="00CB6336" w:rsidRDefault="006811D9" w:rsidP="006C5B4F">
      <w:pPr>
        <w:spacing w:line="480" w:lineRule="auto"/>
        <w:ind w:left="426" w:hanging="426"/>
        <w:rPr>
          <w:rFonts w:cstheme="minorHAnsi"/>
          <w:bCs/>
          <w:color w:val="000000"/>
          <w:spacing w:val="5"/>
          <w:shd w:val="clear" w:color="auto" w:fill="F9F9F9"/>
        </w:rPr>
      </w:pPr>
      <w:r w:rsidRPr="00CB6336">
        <w:rPr>
          <w:rFonts w:cstheme="minorHAnsi"/>
          <w:color w:val="222222"/>
          <w:shd w:val="clear" w:color="auto" w:fill="FFFFFF"/>
        </w:rPr>
        <w:t xml:space="preserve">Trussell Trust (2018a). </w:t>
      </w:r>
      <w:r w:rsidRPr="00CB6336">
        <w:rPr>
          <w:rFonts w:cstheme="minorHAnsi"/>
          <w:i/>
          <w:iCs/>
          <w:color w:val="222222"/>
          <w:shd w:val="clear" w:color="auto" w:fill="FFFFFF"/>
        </w:rPr>
        <w:t>End of year stats</w:t>
      </w:r>
      <w:r w:rsidRPr="00CB6336">
        <w:rPr>
          <w:rFonts w:cstheme="minorHAnsi"/>
          <w:color w:val="222222"/>
          <w:shd w:val="clear" w:color="auto" w:fill="FFFFFF"/>
        </w:rPr>
        <w:t xml:space="preserve">. Retrieved from </w:t>
      </w:r>
      <w:hyperlink r:id="rId13" w:history="1">
        <w:r w:rsidRPr="00CB6336">
          <w:rPr>
            <w:rStyle w:val="Hyperlink"/>
            <w:rFonts w:cstheme="minorHAnsi"/>
            <w:shd w:val="clear" w:color="auto" w:fill="FFFFFF"/>
          </w:rPr>
          <w:t>https://www.trusselltrust.org/news-and-blog/latest-stats/end-year-stats/</w:t>
        </w:r>
      </w:hyperlink>
      <w:r w:rsidRPr="00CB6336">
        <w:rPr>
          <w:rFonts w:cstheme="minorHAnsi"/>
          <w:color w:val="222222"/>
          <w:shd w:val="clear" w:color="auto" w:fill="FFFFFF"/>
        </w:rPr>
        <w:t xml:space="preserve"> </w:t>
      </w:r>
    </w:p>
    <w:p w14:paraId="7855C221" w14:textId="5EEA6CE0" w:rsidR="006811D9" w:rsidRPr="00CB6336" w:rsidRDefault="006811D9" w:rsidP="006C5B4F">
      <w:pPr>
        <w:spacing w:line="480" w:lineRule="auto"/>
        <w:ind w:left="426" w:hanging="426"/>
        <w:rPr>
          <w:rFonts w:cstheme="minorHAnsi"/>
          <w:iCs/>
          <w:color w:val="222222"/>
          <w:shd w:val="clear" w:color="auto" w:fill="FFFFFF"/>
        </w:rPr>
      </w:pPr>
      <w:r w:rsidRPr="00CB6336">
        <w:rPr>
          <w:rFonts w:eastAsia="Yu Mincho" w:cstheme="minorHAnsi"/>
        </w:rPr>
        <w:t xml:space="preserve">Trussell Trust (2018b). </w:t>
      </w:r>
      <w:r w:rsidRPr="00CB6336">
        <w:rPr>
          <w:rFonts w:eastAsia="Yu Mincho" w:cstheme="minorHAnsi"/>
          <w:i/>
          <w:iCs/>
        </w:rPr>
        <w:t>Fix Universal Credit to prevent people going hungry, say UK food aid providers</w:t>
      </w:r>
      <w:r w:rsidRPr="00CB6336">
        <w:rPr>
          <w:rFonts w:eastAsia="Yu Mincho" w:cstheme="minorHAnsi"/>
        </w:rPr>
        <w:t xml:space="preserve">. Retrieved from </w:t>
      </w:r>
      <w:hyperlink r:id="rId14" w:history="1">
        <w:r w:rsidRPr="00CB6336">
          <w:rPr>
            <w:rStyle w:val="Hyperlink"/>
            <w:rFonts w:eastAsia="Yu Mincho" w:cstheme="minorHAnsi"/>
          </w:rPr>
          <w:t>https://www.trusselltrust.org/2018/07/11/fix-universal-credit-prevent-people-going-hungry-say-uk-food-aid-providers</w:t>
        </w:r>
      </w:hyperlink>
      <w:r w:rsidRPr="00CB6336">
        <w:rPr>
          <w:rFonts w:eastAsia="Yu Mincho" w:cstheme="minorHAnsi"/>
        </w:rPr>
        <w:t xml:space="preserve">. </w:t>
      </w:r>
    </w:p>
    <w:p w14:paraId="0E321A51" w14:textId="599E0630" w:rsidR="007A7FED" w:rsidRPr="00AB33F5" w:rsidRDefault="006C5B4F" w:rsidP="00AB33F5">
      <w:pPr>
        <w:spacing w:line="480" w:lineRule="auto"/>
        <w:ind w:left="426" w:hanging="426"/>
        <w:rPr>
          <w:rFonts w:cstheme="minorHAnsi"/>
          <w:sz w:val="24"/>
          <w:szCs w:val="24"/>
        </w:rPr>
      </w:pPr>
      <w:r w:rsidRPr="00CB6336">
        <w:rPr>
          <w:rFonts w:cstheme="minorHAnsi"/>
        </w:rPr>
        <w:t xml:space="preserve">UNICEF (2017). </w:t>
      </w:r>
      <w:r w:rsidRPr="00CB6336">
        <w:rPr>
          <w:rFonts w:cstheme="minorHAnsi"/>
          <w:i/>
        </w:rPr>
        <w:t>1 in 5 children in rich countries lives in relative income poverty, 1 in 8 faces food insecurity</w:t>
      </w:r>
      <w:r w:rsidRPr="00CB6336">
        <w:rPr>
          <w:rFonts w:cstheme="minorHAnsi"/>
        </w:rPr>
        <w:t xml:space="preserve">. Retrieved from </w:t>
      </w:r>
      <w:hyperlink r:id="rId15" w:history="1">
        <w:r w:rsidRPr="00CB6336">
          <w:rPr>
            <w:rFonts w:cstheme="minorHAnsi"/>
            <w:color w:val="0563C1" w:themeColor="hyperlink"/>
            <w:u w:val="single"/>
          </w:rPr>
          <w:t>https://www.unicef.org/media/media_96452.html</w:t>
        </w:r>
      </w:hyperlink>
      <w:r w:rsidRPr="00AB33F5">
        <w:rPr>
          <w:rFonts w:cstheme="minorHAnsi"/>
          <w:sz w:val="24"/>
          <w:szCs w:val="24"/>
        </w:rPr>
        <w:t>.</w:t>
      </w:r>
    </w:p>
    <w:sectPr w:rsidR="007A7FED" w:rsidRPr="00AB33F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ED3D" w14:textId="77777777" w:rsidR="00455014" w:rsidRDefault="00455014" w:rsidP="00BE3003">
      <w:pPr>
        <w:spacing w:after="0" w:line="240" w:lineRule="auto"/>
      </w:pPr>
      <w:r>
        <w:separator/>
      </w:r>
    </w:p>
  </w:endnote>
  <w:endnote w:type="continuationSeparator" w:id="0">
    <w:p w14:paraId="54091CFC" w14:textId="77777777" w:rsidR="00455014" w:rsidRDefault="00455014" w:rsidP="00B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48196"/>
      <w:docPartObj>
        <w:docPartGallery w:val="Page Numbers (Bottom of Page)"/>
        <w:docPartUnique/>
      </w:docPartObj>
    </w:sdtPr>
    <w:sdtEndPr>
      <w:rPr>
        <w:noProof/>
      </w:rPr>
    </w:sdtEndPr>
    <w:sdtContent>
      <w:p w14:paraId="3B797D64" w14:textId="1184CE57" w:rsidR="00BE3003" w:rsidRDefault="00BE3003">
        <w:pPr>
          <w:pStyle w:val="Footer"/>
          <w:jc w:val="right"/>
        </w:pPr>
        <w:r>
          <w:fldChar w:fldCharType="begin"/>
        </w:r>
        <w:r>
          <w:instrText xml:space="preserve"> PAGE   \* MERGEFORMAT </w:instrText>
        </w:r>
        <w:r>
          <w:fldChar w:fldCharType="separate"/>
        </w:r>
        <w:r w:rsidR="00D922CF">
          <w:rPr>
            <w:noProof/>
          </w:rPr>
          <w:t>2</w:t>
        </w:r>
        <w:r>
          <w:rPr>
            <w:noProof/>
          </w:rPr>
          <w:fldChar w:fldCharType="end"/>
        </w:r>
      </w:p>
    </w:sdtContent>
  </w:sdt>
  <w:p w14:paraId="31F48406" w14:textId="77777777" w:rsidR="00BE3003" w:rsidRDefault="00BE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2F46" w14:textId="77777777" w:rsidR="00455014" w:rsidRDefault="00455014" w:rsidP="00BE3003">
      <w:pPr>
        <w:spacing w:after="0" w:line="240" w:lineRule="auto"/>
      </w:pPr>
      <w:r>
        <w:separator/>
      </w:r>
    </w:p>
  </w:footnote>
  <w:footnote w:type="continuationSeparator" w:id="0">
    <w:p w14:paraId="05CAC6BC" w14:textId="77777777" w:rsidR="00455014" w:rsidRDefault="00455014" w:rsidP="00BE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9753" w14:textId="71F472C1" w:rsidR="002D4374" w:rsidRDefault="00A10199" w:rsidP="002D4374">
    <w:pPr>
      <w:pStyle w:val="Header"/>
      <w:jc w:val="right"/>
    </w:pPr>
    <w:r>
      <w:rPr>
        <w:noProof/>
      </w:rPr>
      <w:drawing>
        <wp:inline distT="0" distB="0" distL="0" distR="0" wp14:anchorId="53999AA9" wp14:editId="3404B4A0">
          <wp:extent cx="18859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76250"/>
                  </a:xfrm>
                  <a:prstGeom prst="rect">
                    <a:avLst/>
                  </a:prstGeom>
                  <a:noFill/>
                </pic:spPr>
              </pic:pic>
            </a:graphicData>
          </a:graphic>
        </wp:inline>
      </w:drawing>
    </w:r>
  </w:p>
  <w:p w14:paraId="26A2954D" w14:textId="77777777" w:rsidR="002D4374" w:rsidRDefault="002D4374" w:rsidP="00A101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140"/>
    <w:multiLevelType w:val="hybridMultilevel"/>
    <w:tmpl w:val="316E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237DB"/>
    <w:multiLevelType w:val="multilevel"/>
    <w:tmpl w:val="FB02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12303"/>
    <w:multiLevelType w:val="hybridMultilevel"/>
    <w:tmpl w:val="4C3AD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E4C94"/>
    <w:multiLevelType w:val="hybridMultilevel"/>
    <w:tmpl w:val="FDBC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6329E"/>
    <w:multiLevelType w:val="hybridMultilevel"/>
    <w:tmpl w:val="87DC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2626C"/>
    <w:multiLevelType w:val="hybridMultilevel"/>
    <w:tmpl w:val="1A6A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B7"/>
    <w:rsid w:val="000144D5"/>
    <w:rsid w:val="0002289A"/>
    <w:rsid w:val="00047E8F"/>
    <w:rsid w:val="000758D3"/>
    <w:rsid w:val="000B0342"/>
    <w:rsid w:val="000B10BF"/>
    <w:rsid w:val="000D55B7"/>
    <w:rsid w:val="000F43E0"/>
    <w:rsid w:val="00106932"/>
    <w:rsid w:val="00106E5F"/>
    <w:rsid w:val="001532EA"/>
    <w:rsid w:val="001812D2"/>
    <w:rsid w:val="001B1C4A"/>
    <w:rsid w:val="00205AB1"/>
    <w:rsid w:val="002D4374"/>
    <w:rsid w:val="002D446A"/>
    <w:rsid w:val="002E1E34"/>
    <w:rsid w:val="00302777"/>
    <w:rsid w:val="00371540"/>
    <w:rsid w:val="00395FC3"/>
    <w:rsid w:val="00397140"/>
    <w:rsid w:val="003A1650"/>
    <w:rsid w:val="003B6D8E"/>
    <w:rsid w:val="003C2B8C"/>
    <w:rsid w:val="003E368E"/>
    <w:rsid w:val="003E5741"/>
    <w:rsid w:val="00402F9F"/>
    <w:rsid w:val="00455014"/>
    <w:rsid w:val="00486949"/>
    <w:rsid w:val="004D19F4"/>
    <w:rsid w:val="004F4E0B"/>
    <w:rsid w:val="004F6F6B"/>
    <w:rsid w:val="00540622"/>
    <w:rsid w:val="005432C7"/>
    <w:rsid w:val="0056218B"/>
    <w:rsid w:val="0056676C"/>
    <w:rsid w:val="00570906"/>
    <w:rsid w:val="005A2FB7"/>
    <w:rsid w:val="005B5E6B"/>
    <w:rsid w:val="005D742A"/>
    <w:rsid w:val="00614745"/>
    <w:rsid w:val="00637621"/>
    <w:rsid w:val="006514B7"/>
    <w:rsid w:val="006811D9"/>
    <w:rsid w:val="006C5B4F"/>
    <w:rsid w:val="006D0A74"/>
    <w:rsid w:val="00776F1F"/>
    <w:rsid w:val="007906AE"/>
    <w:rsid w:val="007A0115"/>
    <w:rsid w:val="007A7FED"/>
    <w:rsid w:val="007F0377"/>
    <w:rsid w:val="007F23E9"/>
    <w:rsid w:val="008071B8"/>
    <w:rsid w:val="008110CD"/>
    <w:rsid w:val="00811948"/>
    <w:rsid w:val="0084663B"/>
    <w:rsid w:val="008824BC"/>
    <w:rsid w:val="00882AAA"/>
    <w:rsid w:val="00925A9D"/>
    <w:rsid w:val="0095325A"/>
    <w:rsid w:val="009534F9"/>
    <w:rsid w:val="009C3C99"/>
    <w:rsid w:val="009D4503"/>
    <w:rsid w:val="009E5AE3"/>
    <w:rsid w:val="00A05089"/>
    <w:rsid w:val="00A10199"/>
    <w:rsid w:val="00A2719E"/>
    <w:rsid w:val="00A31A7D"/>
    <w:rsid w:val="00A36AF8"/>
    <w:rsid w:val="00A555B9"/>
    <w:rsid w:val="00A65956"/>
    <w:rsid w:val="00A94DB7"/>
    <w:rsid w:val="00AA493B"/>
    <w:rsid w:val="00AA5376"/>
    <w:rsid w:val="00AB33F5"/>
    <w:rsid w:val="00AD0FCE"/>
    <w:rsid w:val="00AF10B9"/>
    <w:rsid w:val="00B64F70"/>
    <w:rsid w:val="00BB5828"/>
    <w:rsid w:val="00BE2E0A"/>
    <w:rsid w:val="00BE3003"/>
    <w:rsid w:val="00BF5BFB"/>
    <w:rsid w:val="00C015C3"/>
    <w:rsid w:val="00C15583"/>
    <w:rsid w:val="00C30668"/>
    <w:rsid w:val="00C34538"/>
    <w:rsid w:val="00CA534C"/>
    <w:rsid w:val="00CB60A0"/>
    <w:rsid w:val="00CB6336"/>
    <w:rsid w:val="00CC171B"/>
    <w:rsid w:val="00D324DE"/>
    <w:rsid w:val="00D42A5A"/>
    <w:rsid w:val="00D4425D"/>
    <w:rsid w:val="00D474D3"/>
    <w:rsid w:val="00D77D5D"/>
    <w:rsid w:val="00D90219"/>
    <w:rsid w:val="00D922CF"/>
    <w:rsid w:val="00DD5236"/>
    <w:rsid w:val="00DE7A47"/>
    <w:rsid w:val="00E10297"/>
    <w:rsid w:val="00E20055"/>
    <w:rsid w:val="00E407A6"/>
    <w:rsid w:val="00E9354C"/>
    <w:rsid w:val="00E9435E"/>
    <w:rsid w:val="00EA3EAB"/>
    <w:rsid w:val="00EB25F8"/>
    <w:rsid w:val="00ED4F39"/>
    <w:rsid w:val="00EE23A1"/>
    <w:rsid w:val="00EF6082"/>
    <w:rsid w:val="00F009C6"/>
    <w:rsid w:val="00F07D2B"/>
    <w:rsid w:val="00F30000"/>
    <w:rsid w:val="00F34283"/>
    <w:rsid w:val="00F4742D"/>
    <w:rsid w:val="00F60BCB"/>
    <w:rsid w:val="00F67393"/>
    <w:rsid w:val="00F74031"/>
    <w:rsid w:val="00F97A8E"/>
    <w:rsid w:val="00FC53C1"/>
    <w:rsid w:val="00FD0489"/>
    <w:rsid w:val="00FF5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0C475"/>
  <w15:docId w15:val="{D22C8C4C-635A-49F3-B5A2-DF605B11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B7"/>
  </w:style>
  <w:style w:type="paragraph" w:styleId="Heading1">
    <w:name w:val="heading 1"/>
    <w:basedOn w:val="Normal"/>
    <w:next w:val="Normal"/>
    <w:link w:val="Heading1Char"/>
    <w:uiPriority w:val="9"/>
    <w:qFormat/>
    <w:rsid w:val="002D4374"/>
    <w:pPr>
      <w:keepNext/>
      <w:keepLines/>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2FB7"/>
    <w:pPr>
      <w:keepNext/>
      <w:keepLines/>
      <w:spacing w:before="4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C30668"/>
    <w:pPr>
      <w:spacing w:after="200" w:line="480" w:lineRule="auto"/>
      <w:outlineLvl w:val="2"/>
    </w:pPr>
    <w:rPr>
      <w:rFonts w:ascii="Calibri" w:eastAsia="Yu Mincho"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297"/>
    <w:rPr>
      <w:color w:val="0563C1" w:themeColor="hyperlink"/>
      <w:u w:val="single"/>
    </w:rPr>
  </w:style>
  <w:style w:type="character" w:styleId="CommentReference">
    <w:name w:val="annotation reference"/>
    <w:basedOn w:val="DefaultParagraphFont"/>
    <w:uiPriority w:val="99"/>
    <w:semiHidden/>
    <w:unhideWhenUsed/>
    <w:rsid w:val="00614745"/>
    <w:rPr>
      <w:sz w:val="16"/>
      <w:szCs w:val="16"/>
    </w:rPr>
  </w:style>
  <w:style w:type="paragraph" w:styleId="CommentText">
    <w:name w:val="annotation text"/>
    <w:basedOn w:val="Normal"/>
    <w:link w:val="CommentTextChar"/>
    <w:uiPriority w:val="99"/>
    <w:semiHidden/>
    <w:unhideWhenUsed/>
    <w:rsid w:val="00614745"/>
    <w:pPr>
      <w:spacing w:line="240" w:lineRule="auto"/>
    </w:pPr>
    <w:rPr>
      <w:sz w:val="20"/>
      <w:szCs w:val="20"/>
    </w:rPr>
  </w:style>
  <w:style w:type="character" w:customStyle="1" w:styleId="CommentTextChar">
    <w:name w:val="Comment Text Char"/>
    <w:basedOn w:val="DefaultParagraphFont"/>
    <w:link w:val="CommentText"/>
    <w:uiPriority w:val="99"/>
    <w:semiHidden/>
    <w:rsid w:val="00614745"/>
    <w:rPr>
      <w:sz w:val="20"/>
      <w:szCs w:val="20"/>
    </w:rPr>
  </w:style>
  <w:style w:type="paragraph" w:styleId="CommentSubject">
    <w:name w:val="annotation subject"/>
    <w:basedOn w:val="CommentText"/>
    <w:next w:val="CommentText"/>
    <w:link w:val="CommentSubjectChar"/>
    <w:uiPriority w:val="99"/>
    <w:semiHidden/>
    <w:unhideWhenUsed/>
    <w:rsid w:val="00614745"/>
    <w:rPr>
      <w:b/>
      <w:bCs/>
    </w:rPr>
  </w:style>
  <w:style w:type="character" w:customStyle="1" w:styleId="CommentSubjectChar">
    <w:name w:val="Comment Subject Char"/>
    <w:basedOn w:val="CommentTextChar"/>
    <w:link w:val="CommentSubject"/>
    <w:uiPriority w:val="99"/>
    <w:semiHidden/>
    <w:rsid w:val="00614745"/>
    <w:rPr>
      <w:b/>
      <w:bCs/>
      <w:sz w:val="20"/>
      <w:szCs w:val="20"/>
    </w:rPr>
  </w:style>
  <w:style w:type="paragraph" w:styleId="BalloonText">
    <w:name w:val="Balloon Text"/>
    <w:basedOn w:val="Normal"/>
    <w:link w:val="BalloonTextChar"/>
    <w:uiPriority w:val="99"/>
    <w:semiHidden/>
    <w:unhideWhenUsed/>
    <w:rsid w:val="0061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45"/>
    <w:rPr>
      <w:rFonts w:ascii="Segoe UI" w:hAnsi="Segoe UI" w:cs="Segoe UI"/>
      <w:sz w:val="18"/>
      <w:szCs w:val="18"/>
    </w:rPr>
  </w:style>
  <w:style w:type="paragraph" w:styleId="ListParagraph">
    <w:name w:val="List Paragraph"/>
    <w:basedOn w:val="Normal"/>
    <w:uiPriority w:val="34"/>
    <w:qFormat/>
    <w:rsid w:val="00614745"/>
    <w:pPr>
      <w:ind w:left="720"/>
      <w:contextualSpacing/>
    </w:pPr>
  </w:style>
  <w:style w:type="paragraph" w:styleId="NormalWeb">
    <w:name w:val="Normal (Web)"/>
    <w:basedOn w:val="Normal"/>
    <w:uiPriority w:val="99"/>
    <w:semiHidden/>
    <w:unhideWhenUsed/>
    <w:rsid w:val="003971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140"/>
    <w:rPr>
      <w:b/>
      <w:bCs/>
    </w:rPr>
  </w:style>
  <w:style w:type="character" w:customStyle="1" w:styleId="Heading3Char">
    <w:name w:val="Heading 3 Char"/>
    <w:basedOn w:val="DefaultParagraphFont"/>
    <w:link w:val="Heading3"/>
    <w:uiPriority w:val="9"/>
    <w:rsid w:val="00C30668"/>
    <w:rPr>
      <w:rFonts w:ascii="Calibri" w:eastAsia="Yu Mincho" w:hAnsi="Calibri" w:cs="Calibri"/>
      <w:b/>
    </w:rPr>
  </w:style>
  <w:style w:type="character" w:customStyle="1" w:styleId="UnresolvedMention">
    <w:name w:val="Unresolved Mention"/>
    <w:basedOn w:val="DefaultParagraphFont"/>
    <w:uiPriority w:val="99"/>
    <w:semiHidden/>
    <w:unhideWhenUsed/>
    <w:rsid w:val="006811D9"/>
    <w:rPr>
      <w:color w:val="808080"/>
      <w:shd w:val="clear" w:color="auto" w:fill="E6E6E6"/>
    </w:rPr>
  </w:style>
  <w:style w:type="character" w:customStyle="1" w:styleId="Heading1Char">
    <w:name w:val="Heading 1 Char"/>
    <w:basedOn w:val="DefaultParagraphFont"/>
    <w:link w:val="Heading1"/>
    <w:uiPriority w:val="9"/>
    <w:rsid w:val="002D437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2FB7"/>
    <w:rPr>
      <w:rFonts w:asciiTheme="majorHAnsi" w:eastAsiaTheme="majorEastAsia" w:hAnsiTheme="majorHAnsi" w:cstheme="majorBidi"/>
      <w:b/>
      <w:bCs/>
      <w:sz w:val="24"/>
      <w:szCs w:val="24"/>
    </w:rPr>
  </w:style>
  <w:style w:type="paragraph" w:customStyle="1" w:styleId="Normal0">
    <w:name w:val="[Normal]"/>
    <w:uiPriority w:val="99"/>
    <w:rsid w:val="00FF5DEF"/>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BE3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003"/>
  </w:style>
  <w:style w:type="paragraph" w:styleId="Footer">
    <w:name w:val="footer"/>
    <w:basedOn w:val="Normal"/>
    <w:link w:val="FooterChar"/>
    <w:uiPriority w:val="99"/>
    <w:unhideWhenUsed/>
    <w:rsid w:val="00BE3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2565">
      <w:bodyDiv w:val="1"/>
      <w:marLeft w:val="0"/>
      <w:marRight w:val="0"/>
      <w:marTop w:val="0"/>
      <w:marBottom w:val="0"/>
      <w:divBdr>
        <w:top w:val="none" w:sz="0" w:space="0" w:color="auto"/>
        <w:left w:val="none" w:sz="0" w:space="0" w:color="auto"/>
        <w:bottom w:val="none" w:sz="0" w:space="0" w:color="auto"/>
        <w:right w:val="none" w:sz="0" w:space="0" w:color="auto"/>
      </w:divBdr>
    </w:div>
    <w:div w:id="187720725">
      <w:bodyDiv w:val="1"/>
      <w:marLeft w:val="0"/>
      <w:marRight w:val="0"/>
      <w:marTop w:val="0"/>
      <w:marBottom w:val="0"/>
      <w:divBdr>
        <w:top w:val="none" w:sz="0" w:space="0" w:color="auto"/>
        <w:left w:val="none" w:sz="0" w:space="0" w:color="auto"/>
        <w:bottom w:val="none" w:sz="0" w:space="0" w:color="auto"/>
        <w:right w:val="none" w:sz="0" w:space="0" w:color="auto"/>
      </w:divBdr>
    </w:div>
    <w:div w:id="1029531981">
      <w:bodyDiv w:val="1"/>
      <w:marLeft w:val="0"/>
      <w:marRight w:val="0"/>
      <w:marTop w:val="0"/>
      <w:marBottom w:val="0"/>
      <w:divBdr>
        <w:top w:val="none" w:sz="0" w:space="0" w:color="auto"/>
        <w:left w:val="none" w:sz="0" w:space="0" w:color="auto"/>
        <w:bottom w:val="none" w:sz="0" w:space="0" w:color="auto"/>
        <w:right w:val="none" w:sz="0" w:space="0" w:color="auto"/>
      </w:divBdr>
    </w:div>
    <w:div w:id="1128360214">
      <w:bodyDiv w:val="1"/>
      <w:marLeft w:val="0"/>
      <w:marRight w:val="0"/>
      <w:marTop w:val="0"/>
      <w:marBottom w:val="0"/>
      <w:divBdr>
        <w:top w:val="none" w:sz="0" w:space="0" w:color="auto"/>
        <w:left w:val="none" w:sz="0" w:space="0" w:color="auto"/>
        <w:bottom w:val="none" w:sz="0" w:space="0" w:color="auto"/>
        <w:right w:val="none" w:sz="0" w:space="0" w:color="auto"/>
      </w:divBdr>
    </w:div>
    <w:div w:id="1407340375">
      <w:bodyDiv w:val="1"/>
      <w:marLeft w:val="0"/>
      <w:marRight w:val="0"/>
      <w:marTop w:val="0"/>
      <w:marBottom w:val="0"/>
      <w:divBdr>
        <w:top w:val="none" w:sz="0" w:space="0" w:color="auto"/>
        <w:left w:val="none" w:sz="0" w:space="0" w:color="auto"/>
        <w:bottom w:val="none" w:sz="0" w:space="0" w:color="auto"/>
        <w:right w:val="none" w:sz="0" w:space="0" w:color="auto"/>
      </w:divBdr>
    </w:div>
    <w:div w:id="1654141764">
      <w:bodyDiv w:val="1"/>
      <w:marLeft w:val="0"/>
      <w:marRight w:val="0"/>
      <w:marTop w:val="0"/>
      <w:marBottom w:val="0"/>
      <w:divBdr>
        <w:top w:val="none" w:sz="0" w:space="0" w:color="auto"/>
        <w:left w:val="none" w:sz="0" w:space="0" w:color="auto"/>
        <w:bottom w:val="none" w:sz="0" w:space="0" w:color="auto"/>
        <w:right w:val="none" w:sz="0" w:space="0" w:color="auto"/>
      </w:divBdr>
    </w:div>
    <w:div w:id="197166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u.ac.uk" TargetMode="External"/><Relationship Id="rId13" Type="http://schemas.openxmlformats.org/officeDocument/2006/relationships/hyperlink" Target="https://www.trusselltrust.org/news-and-blog/latest-stats/end-year-sta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ef-irc.org/publications/pdf/IWP_2017_0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sselltrust.org/wp-content/uploads/sites/2/2017/06/OU_Report_final_01_08_online.pdf" TargetMode="External"/><Relationship Id="rId5" Type="http://schemas.openxmlformats.org/officeDocument/2006/relationships/webSettings" Target="webSettings.xml"/><Relationship Id="rId15" Type="http://schemas.openxmlformats.org/officeDocument/2006/relationships/hyperlink" Target="https://www.unicef.org/media/media_96452.html" TargetMode="External"/><Relationship Id="rId10" Type="http://schemas.openxmlformats.org/officeDocument/2006/relationships/hyperlink" Target="http://www.fao.org/3/a-I7695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airi.bowe@ntu.ac.uk" TargetMode="External"/><Relationship Id="rId14" Type="http://schemas.openxmlformats.org/officeDocument/2006/relationships/hyperlink" Target="https://www.trusselltrust.org/2018/07/11/fix-universal-credit-prevent-people-going-hungry-say-uk-food-aid-provi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470A-E5C0-4E2D-A39A-A91DE2F4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Juliet</dc:creator>
  <cp:keywords/>
  <dc:description/>
  <cp:lastModifiedBy>Bowe, Mhairi</cp:lastModifiedBy>
  <cp:revision>21</cp:revision>
  <dcterms:created xsi:type="dcterms:W3CDTF">2018-09-12T15:32:00Z</dcterms:created>
  <dcterms:modified xsi:type="dcterms:W3CDTF">2018-09-14T13:21:00Z</dcterms:modified>
</cp:coreProperties>
</file>