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C8B2D" w14:textId="6DE1C47F" w:rsidR="00F063AF" w:rsidRDefault="00F063AF" w:rsidP="00F063AF">
      <w:pPr>
        <w:pStyle w:val="Title"/>
      </w:pPr>
      <w:r>
        <w:t>Nottingham Civic Exchange</w:t>
      </w:r>
    </w:p>
    <w:p w14:paraId="093C251E" w14:textId="16633948" w:rsidR="00214F7F" w:rsidRPr="00214F7F" w:rsidRDefault="00214F7F" w:rsidP="00214F7F">
      <w:pPr>
        <w:pStyle w:val="Subtitle"/>
      </w:pPr>
      <w:r w:rsidRPr="00214F7F">
        <w:t>making a difference with the skills and knowledge of our network</w:t>
      </w:r>
    </w:p>
    <w:p w14:paraId="6A49E5D9" w14:textId="63C4C9E0" w:rsidR="006F6941" w:rsidRDefault="00F063AF" w:rsidP="00F063AF">
      <w:pPr>
        <w:pStyle w:val="Heading1"/>
      </w:pPr>
      <w:r>
        <w:t>Values</w:t>
      </w:r>
    </w:p>
    <w:p w14:paraId="5D98DC77" w14:textId="77777777" w:rsidR="00F063AF" w:rsidRDefault="00F063AF" w:rsidP="00F063AF">
      <w:r w:rsidRPr="00F063AF">
        <w:t>NCE ascribes to NTU’s value</w:t>
      </w:r>
      <w:r>
        <w:t xml:space="preserve"> statements: </w:t>
      </w:r>
    </w:p>
    <w:p w14:paraId="2A5FCBBC" w14:textId="4125E951" w:rsidR="00F063AF" w:rsidRPr="00F063AF" w:rsidRDefault="00F063AF" w:rsidP="00F063AF">
      <w:pPr>
        <w:jc w:val="center"/>
      </w:pPr>
      <w:r w:rsidRPr="00F063AF">
        <w:t>We change lives</w:t>
      </w:r>
      <w:r>
        <w:t xml:space="preserve">, </w:t>
      </w:r>
      <w:r w:rsidRPr="00F063AF">
        <w:t>are bold</w:t>
      </w:r>
      <w:r>
        <w:t>,</w:t>
      </w:r>
      <w:r w:rsidRPr="00F063AF">
        <w:t xml:space="preserve"> </w:t>
      </w:r>
      <w:r>
        <w:t xml:space="preserve">and </w:t>
      </w:r>
      <w:r w:rsidRPr="00F063AF">
        <w:t>do the right thing</w:t>
      </w:r>
      <w:r>
        <w:t>.</w:t>
      </w:r>
    </w:p>
    <w:p w14:paraId="35BF475B" w14:textId="3A296833" w:rsidR="00F063AF" w:rsidRDefault="00F063AF" w:rsidP="00F063AF">
      <w:pPr>
        <w:pStyle w:val="Heading1"/>
      </w:pPr>
      <w:r>
        <w:t>Vision</w:t>
      </w:r>
    </w:p>
    <w:p w14:paraId="4257DC30" w14:textId="4BA4EDF4" w:rsidR="00F063AF" w:rsidRDefault="00F063AF" w:rsidP="00F063AF">
      <w:pPr>
        <w:pStyle w:val="Heading2"/>
      </w:pPr>
      <w:r>
        <w:t>By June 2026</w:t>
      </w:r>
      <w:r w:rsidR="004F7013">
        <w:t xml:space="preserve"> NCE</w:t>
      </w:r>
      <w:r w:rsidR="006E5EA2">
        <w:t>:</w:t>
      </w:r>
    </w:p>
    <w:p w14:paraId="19EBF14A" w14:textId="1260A661" w:rsidR="0024263B" w:rsidRDefault="004F7013" w:rsidP="00661E14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</w:pPr>
      <w:r>
        <w:t>I</w:t>
      </w:r>
      <w:r w:rsidR="0024263B">
        <w:t>s a recognised brand</w:t>
      </w:r>
      <w:r w:rsidR="00661E14">
        <w:t xml:space="preserve"> </w:t>
      </w:r>
      <w:r w:rsidR="004A71EF">
        <w:t xml:space="preserve">in </w:t>
      </w:r>
      <w:r w:rsidR="006E5EA2">
        <w:t xml:space="preserve">the </w:t>
      </w:r>
      <w:r w:rsidR="00F870AA">
        <w:t xml:space="preserve">policy </w:t>
      </w:r>
      <w:r w:rsidR="006E5EA2">
        <w:t>landscape.</w:t>
      </w:r>
    </w:p>
    <w:p w14:paraId="4A435A4F" w14:textId="20DB8AB7" w:rsidR="00462030" w:rsidRDefault="004F7013" w:rsidP="00F870AA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</w:pPr>
      <w:r>
        <w:t>R</w:t>
      </w:r>
      <w:r w:rsidR="00BD1DDD">
        <w:t xml:space="preserve">outinely </w:t>
      </w:r>
      <w:r w:rsidR="00462030">
        <w:t xml:space="preserve">commissions work </w:t>
      </w:r>
      <w:r w:rsidR="00326042">
        <w:t xml:space="preserve">to </w:t>
      </w:r>
      <w:r w:rsidR="349441DC">
        <w:t>positively</w:t>
      </w:r>
      <w:r w:rsidR="00326042">
        <w:t xml:space="preserve"> </w:t>
      </w:r>
      <w:r w:rsidR="00F870AA">
        <w:t>shape</w:t>
      </w:r>
      <w:r w:rsidR="00F870AA" w:rsidDel="00957B3D">
        <w:t xml:space="preserve"> </w:t>
      </w:r>
      <w:r w:rsidR="00F870AA">
        <w:t>important debates in the social, civic and economic health of places.</w:t>
      </w:r>
    </w:p>
    <w:p w14:paraId="4DFBC3D1" w14:textId="07E08D35" w:rsidR="00FB78B6" w:rsidRDefault="0091322B" w:rsidP="00F80134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</w:pPr>
      <w:r>
        <w:t>Is a</w:t>
      </w:r>
      <w:r w:rsidR="00FB78B6">
        <w:t xml:space="preserve"> vibrant community </w:t>
      </w:r>
      <w:r w:rsidR="003728B2">
        <w:t xml:space="preserve">of impact and knowledge exchange professionals, </w:t>
      </w:r>
      <w:r w:rsidR="006D1C08">
        <w:t>colleagues</w:t>
      </w:r>
      <w:r w:rsidR="003728B2">
        <w:t>, and students.</w:t>
      </w:r>
    </w:p>
    <w:p w14:paraId="36ED11F0" w14:textId="4C95E0A7" w:rsidR="0091322B" w:rsidRPr="00F063AF" w:rsidRDefault="0091322B" w:rsidP="00F063AF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</w:pPr>
      <w:r>
        <w:t>Is a</w:t>
      </w:r>
      <w:r w:rsidRPr="0091322B">
        <w:t xml:space="preserve"> facilitator, storyteller and connector of people, ideas and challenges using our skills in research, knowledge exchange</w:t>
      </w:r>
      <w:r w:rsidR="003165FB">
        <w:t>,</w:t>
      </w:r>
      <w:r w:rsidRPr="0091322B">
        <w:t xml:space="preserve"> impact </w:t>
      </w:r>
      <w:r w:rsidR="003165FB">
        <w:t xml:space="preserve">and policy development </w:t>
      </w:r>
      <w:r w:rsidRPr="0091322B">
        <w:t>to focus our attention on making a difference.</w:t>
      </w:r>
    </w:p>
    <w:p w14:paraId="61EFFDFA" w14:textId="1BCA65BC" w:rsidR="00F063AF" w:rsidRDefault="00F063AF" w:rsidP="00F063AF">
      <w:pPr>
        <w:pStyle w:val="Heading1"/>
      </w:pPr>
      <w:r>
        <w:t>Mission (purpose statement)</w:t>
      </w:r>
    </w:p>
    <w:p w14:paraId="426FBE77" w14:textId="162BC0FF" w:rsidR="00F063AF" w:rsidRPr="00F063AF" w:rsidRDefault="00F063AF" w:rsidP="00F063AF">
      <w:r>
        <w:t>How will NCE meet its 2026 vision.</w:t>
      </w:r>
    </w:p>
    <w:p w14:paraId="291196BF" w14:textId="33587D01" w:rsidR="00F063AF" w:rsidRDefault="00F063AF" w:rsidP="00F80134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</w:pPr>
      <w:r>
        <w:t xml:space="preserve">Works collaboratively with </w:t>
      </w:r>
      <w:r w:rsidR="00062588">
        <w:t xml:space="preserve">colleagues </w:t>
      </w:r>
      <w:r>
        <w:t xml:space="preserve">in the Social Sciences </w:t>
      </w:r>
      <w:r w:rsidR="004344A9">
        <w:t xml:space="preserve">and beyond </w:t>
      </w:r>
      <w:r>
        <w:t xml:space="preserve">to shape thinking and action to improve society. </w:t>
      </w:r>
    </w:p>
    <w:p w14:paraId="589146AE" w14:textId="67AAE92C" w:rsidR="00CB0E59" w:rsidRDefault="00FF1A2D" w:rsidP="00F80134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</w:pPr>
      <w:proofErr w:type="gramStart"/>
      <w:r>
        <w:t>Commissions</w:t>
      </w:r>
      <w:proofErr w:type="gramEnd"/>
      <w:r>
        <w:t xml:space="preserve"> work aligned to NCE’s </w:t>
      </w:r>
      <w:r w:rsidR="004862F6">
        <w:t>V</w:t>
      </w:r>
      <w:r>
        <w:t xml:space="preserve">alues and </w:t>
      </w:r>
      <w:r w:rsidR="004862F6">
        <w:t>Themes to meet the strategic objectives.</w:t>
      </w:r>
    </w:p>
    <w:p w14:paraId="22D0E47F" w14:textId="5280C671" w:rsidR="00F063AF" w:rsidRDefault="00F063AF" w:rsidP="00F80134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</w:pPr>
      <w:r>
        <w:t xml:space="preserve">Transforms research focused on addressing the needs of individuals, communities and organisations into policy and practice impact and engagement. </w:t>
      </w:r>
    </w:p>
    <w:p w14:paraId="42DA9E13" w14:textId="774FD416" w:rsidR="00F063AF" w:rsidRDefault="00F063AF" w:rsidP="00F80134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</w:pPr>
      <w:r>
        <w:t>Supports and showcases how researchers can engage with partners, policy makers and communities to affect change.</w:t>
      </w:r>
    </w:p>
    <w:p w14:paraId="04748471" w14:textId="7015E028" w:rsidR="00F063AF" w:rsidRDefault="00F063AF" w:rsidP="00F80134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</w:pPr>
      <w:r>
        <w:t xml:space="preserve">Offers </w:t>
      </w:r>
      <w:r w:rsidR="00AA6801">
        <w:t>a</w:t>
      </w:r>
      <w:r>
        <w:t xml:space="preserve"> </w:t>
      </w:r>
      <w:r w:rsidR="0872B948">
        <w:t xml:space="preserve">think-tank like </w:t>
      </w:r>
      <w:r>
        <w:t>experience for students on exciting and relevant topics to them and their subjects.</w:t>
      </w:r>
    </w:p>
    <w:p w14:paraId="28FA57D3" w14:textId="270B441E" w:rsidR="004B4BD9" w:rsidRDefault="00F063AF" w:rsidP="00CF19E2">
      <w:pPr>
        <w:pStyle w:val="Heading1"/>
      </w:pPr>
      <w:r>
        <w:t>Strategic Objectives</w:t>
      </w:r>
    </w:p>
    <w:p w14:paraId="1C78DA88" w14:textId="031C7486" w:rsidR="00C10741" w:rsidRDefault="00264C00" w:rsidP="00A94D39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</w:pPr>
      <w:r>
        <w:t xml:space="preserve">Deliver </w:t>
      </w:r>
      <w:r w:rsidR="00865300">
        <w:t xml:space="preserve">three </w:t>
      </w:r>
      <w:r>
        <w:t xml:space="preserve">projects </w:t>
      </w:r>
      <w:r w:rsidR="00865300">
        <w:t xml:space="preserve">per year </w:t>
      </w:r>
      <w:r>
        <w:t xml:space="preserve">across </w:t>
      </w:r>
      <w:r w:rsidR="28745B56">
        <w:t>three</w:t>
      </w:r>
      <w:r>
        <w:t xml:space="preserve"> </w:t>
      </w:r>
      <w:r w:rsidR="74EF7CBF">
        <w:t>strategic</w:t>
      </w:r>
      <w:r>
        <w:t xml:space="preserve"> theme</w:t>
      </w:r>
      <w:r w:rsidR="004C0435">
        <w:t>s</w:t>
      </w:r>
    </w:p>
    <w:p w14:paraId="783D4458" w14:textId="4F372F4B" w:rsidR="004B4BD9" w:rsidRDefault="00633A3F" w:rsidP="00A94D39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</w:pPr>
      <w:r>
        <w:t>Increase the staff</w:t>
      </w:r>
      <w:r w:rsidR="00282A9F">
        <w:t>ing</w:t>
      </w:r>
      <w:r w:rsidDel="00282A9F">
        <w:t xml:space="preserve"> </w:t>
      </w:r>
      <w:r>
        <w:t>to</w:t>
      </w:r>
      <w:r w:rsidR="003E43D6">
        <w:t xml:space="preserve"> </w:t>
      </w:r>
      <w:r w:rsidR="00A9587E">
        <w:t>a team of four</w:t>
      </w:r>
      <w:r w:rsidR="00876FFF">
        <w:t xml:space="preserve"> with individual responsibility for delivering on each impact theme</w:t>
      </w:r>
    </w:p>
    <w:p w14:paraId="72A9A34E" w14:textId="53CB5536" w:rsidR="00D66CD6" w:rsidRDefault="002B74F1" w:rsidP="00A94D39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</w:pPr>
      <w:r>
        <w:t xml:space="preserve">Publish </w:t>
      </w:r>
      <w:r w:rsidR="002123CD">
        <w:t xml:space="preserve">two </w:t>
      </w:r>
      <w:r w:rsidR="00B4179B">
        <w:t>practice or academic outputs for each impact theme</w:t>
      </w:r>
    </w:p>
    <w:p w14:paraId="03D85BE8" w14:textId="3D73D21B" w:rsidR="00CE6C1C" w:rsidRDefault="005556DD" w:rsidP="00A94D39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</w:pPr>
      <w:r>
        <w:t xml:space="preserve">Secure </w:t>
      </w:r>
      <w:r w:rsidR="0097464B">
        <w:t xml:space="preserve">£50k worth of external funding against each </w:t>
      </w:r>
      <w:r w:rsidR="00B0499B">
        <w:t>impact theme alongside a</w:t>
      </w:r>
      <w:r w:rsidR="00622FF4">
        <w:t>t leas</w:t>
      </w:r>
      <w:r w:rsidR="00E07AF4">
        <w:t xml:space="preserve">t </w:t>
      </w:r>
      <w:r w:rsidR="00622FF4">
        <w:t xml:space="preserve">one research council </w:t>
      </w:r>
      <w:r w:rsidR="00C70398">
        <w:t xml:space="preserve">funding </w:t>
      </w:r>
      <w:r w:rsidR="00E07AF4">
        <w:t>g</w:t>
      </w:r>
      <w:r w:rsidR="00C70398">
        <w:t>ra</w:t>
      </w:r>
      <w:r w:rsidR="00E07AF4">
        <w:t xml:space="preserve">nt </w:t>
      </w:r>
      <w:r w:rsidR="00CD1C8A">
        <w:t>by 2026.</w:t>
      </w:r>
    </w:p>
    <w:p w14:paraId="000672A1" w14:textId="61B2BAFE" w:rsidR="00CA42AE" w:rsidRDefault="006B3B50" w:rsidP="00A94D39">
      <w:pPr>
        <w:pStyle w:val="Heading1"/>
      </w:pPr>
      <w:r>
        <w:t xml:space="preserve">NCE’s </w:t>
      </w:r>
      <w:r w:rsidR="348F5ABC">
        <w:t>S</w:t>
      </w:r>
      <w:r>
        <w:t xml:space="preserve">trategic </w:t>
      </w:r>
      <w:r w:rsidR="3F231EAA">
        <w:t>T</w:t>
      </w:r>
      <w:r>
        <w:t>hemes</w:t>
      </w:r>
    </w:p>
    <w:p w14:paraId="68093BC8" w14:textId="56331093" w:rsidR="006B3B50" w:rsidRDefault="006B3B50" w:rsidP="00416C3D">
      <w:pPr>
        <w:pStyle w:val="ListParagraph"/>
        <w:numPr>
          <w:ilvl w:val="0"/>
          <w:numId w:val="4"/>
        </w:numPr>
      </w:pPr>
      <w:r>
        <w:t xml:space="preserve">Economic Insecurity, Work </w:t>
      </w:r>
      <w:r w:rsidR="00416C3D">
        <w:t>and Communities</w:t>
      </w:r>
    </w:p>
    <w:p w14:paraId="5A46E6F8" w14:textId="04180A9F" w:rsidR="00416C3D" w:rsidRDefault="00416C3D" w:rsidP="00416C3D">
      <w:pPr>
        <w:pStyle w:val="ListParagraph"/>
        <w:numPr>
          <w:ilvl w:val="0"/>
          <w:numId w:val="4"/>
        </w:numPr>
      </w:pPr>
      <w:r>
        <w:lastRenderedPageBreak/>
        <w:t>Culture and Place</w:t>
      </w:r>
    </w:p>
    <w:p w14:paraId="34D48B71" w14:textId="0C3B57BA" w:rsidR="004B4BD9" w:rsidRDefault="00F42BEA" w:rsidP="00E358D8">
      <w:pPr>
        <w:pStyle w:val="ListParagraph"/>
        <w:numPr>
          <w:ilvl w:val="0"/>
          <w:numId w:val="4"/>
        </w:numPr>
      </w:pPr>
      <w:r w:rsidRPr="00F42BEA">
        <w:t>Practice Pathway Development</w:t>
      </w:r>
    </w:p>
    <w:p w14:paraId="78A444DB" w14:textId="16086DDA" w:rsidR="004B4BD9" w:rsidRDefault="004B4BD9" w:rsidP="004B4BD9">
      <w:pPr>
        <w:pStyle w:val="Heading1"/>
      </w:pPr>
      <w:r>
        <w:t>Stop, Start, Continue</w:t>
      </w:r>
    </w:p>
    <w:tbl>
      <w:tblPr>
        <w:tblStyle w:val="TableGridLight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4B4BD9" w14:paraId="43C275E0" w14:textId="77777777" w:rsidTr="2924BF1F">
        <w:tc>
          <w:tcPr>
            <w:tcW w:w="9067" w:type="dxa"/>
            <w:shd w:val="clear" w:color="auto" w:fill="E5005B" w:themeFill="accent2"/>
          </w:tcPr>
          <w:p w14:paraId="485B4843" w14:textId="249CE76C" w:rsidR="004B4BD9" w:rsidRPr="00DA6C48" w:rsidRDefault="004B4BD9" w:rsidP="004B4BD9">
            <w:pPr>
              <w:pStyle w:val="Heading2"/>
              <w:outlineLvl w:val="1"/>
              <w:rPr>
                <w:color w:val="FFFFFF" w:themeColor="background1"/>
              </w:rPr>
            </w:pPr>
            <w:r w:rsidRPr="00DA6C48">
              <w:rPr>
                <w:color w:val="FFFFFF" w:themeColor="background1"/>
              </w:rPr>
              <w:t>Stop</w:t>
            </w:r>
          </w:p>
        </w:tc>
      </w:tr>
      <w:tr w:rsidR="004B4BD9" w14:paraId="1144752F" w14:textId="77777777" w:rsidTr="2924BF1F">
        <w:trPr>
          <w:trHeight w:val="281"/>
        </w:trPr>
        <w:tc>
          <w:tcPr>
            <w:tcW w:w="9067" w:type="dxa"/>
            <w:shd w:val="clear" w:color="auto" w:fill="FFC6DC" w:themeFill="accent2" w:themeFillTint="33"/>
          </w:tcPr>
          <w:p w14:paraId="003A895C" w14:textId="59D595E0" w:rsidR="004B4BD9" w:rsidRDefault="003B6AC1" w:rsidP="00CF19E2">
            <w:pPr>
              <w:spacing w:after="120"/>
            </w:pPr>
            <w:r>
              <w:t xml:space="preserve">Undertaking a </w:t>
            </w:r>
            <w:r w:rsidR="00C420BC">
              <w:t>reactive approach</w:t>
            </w:r>
            <w:r>
              <w:t>.</w:t>
            </w:r>
          </w:p>
          <w:p w14:paraId="1630E805" w14:textId="36B4EBF8" w:rsidR="004B4BD9" w:rsidRDefault="5FA31CF2" w:rsidP="2924BF1F">
            <w:pPr>
              <w:spacing w:after="120" w:line="259" w:lineRule="auto"/>
            </w:pPr>
            <w:proofErr w:type="spellStart"/>
            <w:r>
              <w:t>Drifitng</w:t>
            </w:r>
            <w:proofErr w:type="spellEnd"/>
            <w:r>
              <w:t xml:space="preserve"> into the curriculum</w:t>
            </w:r>
          </w:p>
        </w:tc>
      </w:tr>
      <w:tr w:rsidR="004B4BD9" w14:paraId="7268CF0D" w14:textId="77777777" w:rsidTr="2924BF1F">
        <w:tc>
          <w:tcPr>
            <w:tcW w:w="9067" w:type="dxa"/>
            <w:shd w:val="clear" w:color="auto" w:fill="E5005B" w:themeFill="accent2"/>
          </w:tcPr>
          <w:p w14:paraId="0A504566" w14:textId="39AB8C49" w:rsidR="004B4BD9" w:rsidRPr="00DA6C48" w:rsidRDefault="00452182" w:rsidP="00452182">
            <w:pPr>
              <w:pStyle w:val="Heading2"/>
              <w:outlineLvl w:val="1"/>
              <w:rPr>
                <w:color w:val="FFFFFF" w:themeColor="background1"/>
              </w:rPr>
            </w:pPr>
            <w:r w:rsidRPr="00DA6C48">
              <w:rPr>
                <w:color w:val="FFFFFF" w:themeColor="background1"/>
              </w:rPr>
              <w:t>Start</w:t>
            </w:r>
          </w:p>
        </w:tc>
      </w:tr>
      <w:tr w:rsidR="004B4BD9" w14:paraId="665678FB" w14:textId="77777777" w:rsidTr="2924BF1F">
        <w:tc>
          <w:tcPr>
            <w:tcW w:w="9067" w:type="dxa"/>
            <w:shd w:val="clear" w:color="auto" w:fill="FFC6DC" w:themeFill="accent2" w:themeFillTint="33"/>
          </w:tcPr>
          <w:p w14:paraId="39DC112C" w14:textId="0531A803" w:rsidR="004B4BD9" w:rsidRDefault="00452182" w:rsidP="00634549">
            <w:pPr>
              <w:spacing w:after="120"/>
            </w:pPr>
            <w:r>
              <w:t>Commission new work, recognising that NCE has a dual role of commissioning new projects and supporting colleagues to transform their research.</w:t>
            </w:r>
          </w:p>
        </w:tc>
      </w:tr>
      <w:tr w:rsidR="00452182" w14:paraId="1909E314" w14:textId="77777777" w:rsidTr="2924BF1F">
        <w:tc>
          <w:tcPr>
            <w:tcW w:w="9067" w:type="dxa"/>
            <w:shd w:val="clear" w:color="auto" w:fill="E5005B" w:themeFill="accent2"/>
          </w:tcPr>
          <w:p w14:paraId="504C5583" w14:textId="21188A6D" w:rsidR="00452182" w:rsidRPr="00DA6C48" w:rsidRDefault="00452182" w:rsidP="00452182">
            <w:pPr>
              <w:pStyle w:val="Heading2"/>
              <w:outlineLvl w:val="1"/>
              <w:rPr>
                <w:color w:val="FFFFFF" w:themeColor="background1"/>
              </w:rPr>
            </w:pPr>
            <w:r w:rsidRPr="00DA6C48">
              <w:rPr>
                <w:color w:val="FFFFFF" w:themeColor="background1"/>
              </w:rPr>
              <w:t>Continue</w:t>
            </w:r>
          </w:p>
        </w:tc>
      </w:tr>
      <w:tr w:rsidR="00452182" w14:paraId="4C18CE5C" w14:textId="77777777" w:rsidTr="2924BF1F">
        <w:tc>
          <w:tcPr>
            <w:tcW w:w="9067" w:type="dxa"/>
            <w:shd w:val="clear" w:color="auto" w:fill="FFC6DC" w:themeFill="accent2" w:themeFillTint="33"/>
          </w:tcPr>
          <w:p w14:paraId="290D972E" w14:textId="564030BE" w:rsidR="00452182" w:rsidRDefault="00452182" w:rsidP="00634549">
            <w:pPr>
              <w:spacing w:after="120"/>
            </w:pPr>
            <w:r>
              <w:t>Support colleagues in the transformation of their research and expertise into action orientated outputs and outcomes.</w:t>
            </w:r>
          </w:p>
        </w:tc>
      </w:tr>
    </w:tbl>
    <w:p w14:paraId="5C6B06A8" w14:textId="0C9D99EC" w:rsidR="004B4BD9" w:rsidRDefault="00B32E6F" w:rsidP="00B32E6F">
      <w:pPr>
        <w:pStyle w:val="Heading1"/>
      </w:pPr>
      <w:r>
        <w:t>Timeline</w:t>
      </w:r>
    </w:p>
    <w:p w14:paraId="1526AB4F" w14:textId="79517C85" w:rsidR="001C7C97" w:rsidRPr="001C7C97" w:rsidRDefault="001C7C97" w:rsidP="00C94D1E">
      <w:r>
        <w:t>Annual review of progress reported in June</w:t>
      </w:r>
      <w:r w:rsidRPr="001C7C97">
        <w:t xml:space="preserve"> against objectives and </w:t>
      </w:r>
      <w:r>
        <w:t>Strategic Objectives</w:t>
      </w:r>
      <w:r w:rsidRPr="001C7C97">
        <w:t>.</w:t>
      </w:r>
    </w:p>
    <w:tbl>
      <w:tblPr>
        <w:tblStyle w:val="TableGridLigh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4"/>
        <w:gridCol w:w="7383"/>
      </w:tblGrid>
      <w:tr w:rsidR="00C704F2" w14:paraId="26D410D3" w14:textId="77777777" w:rsidTr="006B761C">
        <w:trPr>
          <w:trHeight w:val="855"/>
        </w:trPr>
        <w:tc>
          <w:tcPr>
            <w:tcW w:w="1684" w:type="dxa"/>
            <w:tcBorders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E5005B" w:themeFill="accent2"/>
            <w:vAlign w:val="center"/>
          </w:tcPr>
          <w:p w14:paraId="198A14AE" w14:textId="4CAF184D" w:rsidR="00C704F2" w:rsidRPr="00DA6C48" w:rsidRDefault="00C704F2" w:rsidP="006B761C">
            <w:pPr>
              <w:spacing w:after="120"/>
              <w:rPr>
                <w:color w:val="FFFFFF" w:themeColor="background1"/>
              </w:rPr>
            </w:pPr>
            <w:r w:rsidRPr="00DA6C48">
              <w:rPr>
                <w:color w:val="FFFFFF" w:themeColor="background1"/>
              </w:rPr>
              <w:t>By June 2026</w:t>
            </w:r>
          </w:p>
        </w:tc>
        <w:tc>
          <w:tcPr>
            <w:tcW w:w="7383" w:type="dxa"/>
            <w:tcBorders>
              <w:left w:val="single" w:sz="4" w:space="0" w:color="44546A" w:themeColor="text2"/>
              <w:bottom w:val="single" w:sz="4" w:space="0" w:color="44546A" w:themeColor="text2"/>
            </w:tcBorders>
            <w:shd w:val="clear" w:color="auto" w:fill="FFC6DC" w:themeFill="accent2" w:themeFillTint="33"/>
            <w:vAlign w:val="center"/>
          </w:tcPr>
          <w:p w14:paraId="61481ED7" w14:textId="68103333" w:rsidR="00C704F2" w:rsidRDefault="212F397E" w:rsidP="006B761C">
            <w:pPr>
              <w:spacing w:after="120"/>
            </w:pPr>
            <w:r>
              <w:t xml:space="preserve">NCE review undertaken to celebrate successes and </w:t>
            </w:r>
            <w:proofErr w:type="gramStart"/>
            <w:r>
              <w:t>plan for the future</w:t>
            </w:r>
            <w:proofErr w:type="gramEnd"/>
            <w:r>
              <w:t xml:space="preserve"> development. Growth of NCE team established and delivering results.</w:t>
            </w:r>
          </w:p>
        </w:tc>
      </w:tr>
      <w:tr w:rsidR="00C704F2" w14:paraId="08021FF9" w14:textId="77777777" w:rsidTr="006B761C">
        <w:trPr>
          <w:trHeight w:val="702"/>
        </w:trPr>
        <w:tc>
          <w:tcPr>
            <w:tcW w:w="1684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E5005B" w:themeFill="accent2"/>
            <w:vAlign w:val="center"/>
          </w:tcPr>
          <w:p w14:paraId="5F868506" w14:textId="74990327" w:rsidR="00C704F2" w:rsidRPr="00DA6C48" w:rsidRDefault="00C704F2" w:rsidP="006B761C">
            <w:pPr>
              <w:spacing w:after="120"/>
              <w:rPr>
                <w:color w:val="FFFFFF" w:themeColor="background1"/>
              </w:rPr>
            </w:pPr>
            <w:r w:rsidRPr="00DA6C48">
              <w:rPr>
                <w:color w:val="FFFFFF" w:themeColor="background1"/>
              </w:rPr>
              <w:t>By June 2025</w:t>
            </w:r>
          </w:p>
        </w:tc>
        <w:tc>
          <w:tcPr>
            <w:tcW w:w="7383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</w:tcBorders>
            <w:shd w:val="clear" w:color="auto" w:fill="FFFFFF" w:themeFill="background1"/>
            <w:vAlign w:val="center"/>
          </w:tcPr>
          <w:p w14:paraId="46AA22B4" w14:textId="6357479C" w:rsidR="00C704F2" w:rsidRDefault="4554573F" w:rsidP="006B761C">
            <w:pPr>
              <w:spacing w:after="120"/>
            </w:pPr>
            <w:r>
              <w:t xml:space="preserve">Five new </w:t>
            </w:r>
            <w:r w:rsidR="00002A8F">
              <w:t>strategic</w:t>
            </w:r>
            <w:r>
              <w:t xml:space="preserve"> themes developed and underway following the winter review.</w:t>
            </w:r>
          </w:p>
        </w:tc>
      </w:tr>
      <w:tr w:rsidR="00C704F2" w14:paraId="0AFCE657" w14:textId="77777777" w:rsidTr="006B761C">
        <w:trPr>
          <w:trHeight w:val="581"/>
        </w:trPr>
        <w:tc>
          <w:tcPr>
            <w:tcW w:w="1684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E5005B" w:themeFill="accent2"/>
            <w:vAlign w:val="center"/>
          </w:tcPr>
          <w:p w14:paraId="756BC1DC" w14:textId="549D3B68" w:rsidR="00C704F2" w:rsidRPr="00DA6C48" w:rsidRDefault="00C704F2" w:rsidP="006B761C">
            <w:pPr>
              <w:spacing w:after="120"/>
              <w:rPr>
                <w:color w:val="FFFFFF" w:themeColor="background1"/>
              </w:rPr>
            </w:pPr>
            <w:r w:rsidRPr="00DA6C48">
              <w:rPr>
                <w:color w:val="FFFFFF" w:themeColor="background1"/>
              </w:rPr>
              <w:t>By June 2024</w:t>
            </w:r>
          </w:p>
        </w:tc>
        <w:tc>
          <w:tcPr>
            <w:tcW w:w="7383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</w:tcBorders>
            <w:shd w:val="clear" w:color="auto" w:fill="FFC6DC" w:themeFill="accent2" w:themeFillTint="33"/>
            <w:vAlign w:val="center"/>
          </w:tcPr>
          <w:p w14:paraId="41F9108E" w14:textId="6256579F" w:rsidR="00C704F2" w:rsidRDefault="481FF654" w:rsidP="006B761C">
            <w:pPr>
              <w:spacing w:after="120"/>
            </w:pPr>
            <w:r>
              <w:t xml:space="preserve">Approval </w:t>
            </w:r>
            <w:r w:rsidR="002F0035">
              <w:t xml:space="preserve">sought </w:t>
            </w:r>
            <w:r>
              <w:t>for growth of NCE staff team.</w:t>
            </w:r>
          </w:p>
        </w:tc>
      </w:tr>
      <w:tr w:rsidR="00C704F2" w14:paraId="34CAD4C3" w14:textId="77777777" w:rsidTr="006B761C">
        <w:trPr>
          <w:trHeight w:val="606"/>
        </w:trPr>
        <w:tc>
          <w:tcPr>
            <w:tcW w:w="1684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E5005B" w:themeFill="accent2"/>
            <w:vAlign w:val="center"/>
          </w:tcPr>
          <w:p w14:paraId="5A73BCB8" w14:textId="4C00C5AD" w:rsidR="00C704F2" w:rsidRPr="00DA6C48" w:rsidRDefault="00C704F2" w:rsidP="006B761C">
            <w:pPr>
              <w:spacing w:after="120"/>
              <w:rPr>
                <w:color w:val="FFFFFF" w:themeColor="background1"/>
              </w:rPr>
            </w:pPr>
            <w:r w:rsidRPr="00DA6C48">
              <w:rPr>
                <w:color w:val="FFFFFF" w:themeColor="background1"/>
              </w:rPr>
              <w:t>By June 2023</w:t>
            </w:r>
          </w:p>
        </w:tc>
        <w:tc>
          <w:tcPr>
            <w:tcW w:w="7383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</w:tcBorders>
            <w:shd w:val="clear" w:color="auto" w:fill="FFFFFF" w:themeFill="background1"/>
            <w:vAlign w:val="center"/>
          </w:tcPr>
          <w:p w14:paraId="251BC114" w14:textId="791CF48A" w:rsidR="00C704F2" w:rsidRDefault="00E332DD" w:rsidP="006B761C">
            <w:pPr>
              <w:spacing w:after="120"/>
            </w:pPr>
            <w:r>
              <w:t>Secure</w:t>
            </w:r>
            <w:r w:rsidR="5DDCFD53">
              <w:t xml:space="preserve"> one new Research Council project linked to NCE.</w:t>
            </w:r>
          </w:p>
        </w:tc>
      </w:tr>
      <w:tr w:rsidR="00C704F2" w14:paraId="119552A3" w14:textId="77777777" w:rsidTr="006B761C">
        <w:trPr>
          <w:trHeight w:val="1789"/>
        </w:trPr>
        <w:tc>
          <w:tcPr>
            <w:tcW w:w="1684" w:type="dxa"/>
            <w:tcBorders>
              <w:top w:val="single" w:sz="4" w:space="0" w:color="44546A" w:themeColor="text2"/>
              <w:right w:val="single" w:sz="4" w:space="0" w:color="44546A" w:themeColor="text2"/>
            </w:tcBorders>
            <w:shd w:val="clear" w:color="auto" w:fill="E5005B" w:themeFill="accent2"/>
            <w:vAlign w:val="center"/>
          </w:tcPr>
          <w:p w14:paraId="4F02B7E5" w14:textId="187BE894" w:rsidR="00C704F2" w:rsidRPr="00DA6C48" w:rsidRDefault="00C704F2" w:rsidP="006B761C">
            <w:pPr>
              <w:spacing w:after="120"/>
              <w:rPr>
                <w:color w:val="FFFFFF" w:themeColor="background1"/>
              </w:rPr>
            </w:pPr>
            <w:r w:rsidRPr="00DA6C48">
              <w:rPr>
                <w:color w:val="FFFFFF" w:themeColor="background1"/>
              </w:rPr>
              <w:t>By June 2022</w:t>
            </w:r>
          </w:p>
        </w:tc>
        <w:tc>
          <w:tcPr>
            <w:tcW w:w="7383" w:type="dxa"/>
            <w:tcBorders>
              <w:top w:val="single" w:sz="4" w:space="0" w:color="44546A" w:themeColor="text2"/>
              <w:left w:val="single" w:sz="4" w:space="0" w:color="44546A" w:themeColor="text2"/>
            </w:tcBorders>
            <w:shd w:val="clear" w:color="auto" w:fill="FFC6DC" w:themeFill="accent2" w:themeFillTint="33"/>
            <w:vAlign w:val="center"/>
          </w:tcPr>
          <w:p w14:paraId="4F837C98" w14:textId="26630AD6" w:rsidR="00C704F2" w:rsidRDefault="00E332DD" w:rsidP="006B761C">
            <w:pPr>
              <w:spacing w:after="120"/>
            </w:pPr>
            <w:r>
              <w:t>Strategic</w:t>
            </w:r>
            <w:r w:rsidR="7E9CC5EB">
              <w:t xml:space="preserve"> </w:t>
            </w:r>
            <w:r>
              <w:t>T</w:t>
            </w:r>
            <w:r w:rsidR="7E9CC5EB">
              <w:t xml:space="preserve">heme review shared with </w:t>
            </w:r>
            <w:r w:rsidR="00314850">
              <w:t>NCE Steering Group and School Executive Team</w:t>
            </w:r>
            <w:r w:rsidR="7E9CC5EB">
              <w:t>.</w:t>
            </w:r>
          </w:p>
          <w:p w14:paraId="3655B88A" w14:textId="2389BCDD" w:rsidR="00C704F2" w:rsidRDefault="4568B14A" w:rsidP="006B761C">
            <w:pPr>
              <w:spacing w:after="120"/>
            </w:pPr>
            <w:r>
              <w:t xml:space="preserve">Four new </w:t>
            </w:r>
            <w:r w:rsidR="00E27646">
              <w:t>strategic</w:t>
            </w:r>
            <w:r>
              <w:t xml:space="preserve"> themes up and running with projects mapped to them</w:t>
            </w:r>
            <w:r w:rsidR="388B682B">
              <w:t xml:space="preserve"> with established team driving them forward</w:t>
            </w:r>
            <w:r w:rsidR="3CC0512B">
              <w:t>.</w:t>
            </w:r>
            <w:r w:rsidR="211577D8">
              <w:t xml:space="preserve"> Funding bi</w:t>
            </w:r>
            <w:r w:rsidR="00AD6CF6">
              <w:t>d</w:t>
            </w:r>
            <w:r w:rsidR="211577D8">
              <w:t>s and outputs mapping undertaken and on</w:t>
            </w:r>
            <w:r w:rsidR="00AD6CF6">
              <w:t>-</w:t>
            </w:r>
            <w:r w:rsidR="211577D8">
              <w:t>track.</w:t>
            </w:r>
          </w:p>
        </w:tc>
      </w:tr>
    </w:tbl>
    <w:p w14:paraId="2BFEB2FB" w14:textId="00BC4999" w:rsidR="00B32E6F" w:rsidRPr="00B32E6F" w:rsidRDefault="00B32E6F" w:rsidP="00B32E6F"/>
    <w:sectPr w:rsidR="00B32E6F" w:rsidRPr="00B32E6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8C1C0" w14:textId="77777777" w:rsidR="000F3106" w:rsidRDefault="000F3106" w:rsidP="0024263B">
      <w:pPr>
        <w:spacing w:after="0" w:line="240" w:lineRule="auto"/>
      </w:pPr>
      <w:r>
        <w:separator/>
      </w:r>
    </w:p>
  </w:endnote>
  <w:endnote w:type="continuationSeparator" w:id="0">
    <w:p w14:paraId="50CB9E66" w14:textId="77777777" w:rsidR="000F3106" w:rsidRDefault="000F3106" w:rsidP="0024263B">
      <w:pPr>
        <w:spacing w:after="0" w:line="240" w:lineRule="auto"/>
      </w:pPr>
      <w:r>
        <w:continuationSeparator/>
      </w:r>
    </w:p>
  </w:endnote>
  <w:endnote w:type="continuationNotice" w:id="1">
    <w:p w14:paraId="464932C1" w14:textId="77777777" w:rsidR="000F3106" w:rsidRDefault="000F31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15731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76E579" w14:textId="02E65027" w:rsidR="0010307C" w:rsidRDefault="001030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F9725B" w14:textId="77777777" w:rsidR="008C1FC9" w:rsidRDefault="008C1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B41BB" w14:textId="77777777" w:rsidR="000F3106" w:rsidRDefault="000F3106" w:rsidP="0024263B">
      <w:pPr>
        <w:spacing w:after="0" w:line="240" w:lineRule="auto"/>
      </w:pPr>
      <w:r>
        <w:separator/>
      </w:r>
    </w:p>
  </w:footnote>
  <w:footnote w:type="continuationSeparator" w:id="0">
    <w:p w14:paraId="6B32751D" w14:textId="77777777" w:rsidR="000F3106" w:rsidRDefault="000F3106" w:rsidP="0024263B">
      <w:pPr>
        <w:spacing w:after="0" w:line="240" w:lineRule="auto"/>
      </w:pPr>
      <w:r>
        <w:continuationSeparator/>
      </w:r>
    </w:p>
  </w:footnote>
  <w:footnote w:type="continuationNotice" w:id="1">
    <w:p w14:paraId="3765B1ED" w14:textId="77777777" w:rsidR="000F3106" w:rsidRDefault="000F31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17112" w14:textId="42283679" w:rsidR="007C315D" w:rsidRDefault="5908F88E">
    <w:pPr>
      <w:pStyle w:val="Header"/>
    </w:pPr>
    <w:r>
      <w:rPr>
        <w:noProof/>
      </w:rPr>
      <w:drawing>
        <wp:inline distT="0" distB="0" distL="0" distR="0" wp14:anchorId="1BBE9172" wp14:editId="40BDA911">
          <wp:extent cx="1254642" cy="370642"/>
          <wp:effectExtent l="0" t="0" r="3175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642" cy="370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B1305"/>
    <w:multiLevelType w:val="hybridMultilevel"/>
    <w:tmpl w:val="DA00B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26B61"/>
    <w:multiLevelType w:val="hybridMultilevel"/>
    <w:tmpl w:val="86F04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8248D"/>
    <w:multiLevelType w:val="hybridMultilevel"/>
    <w:tmpl w:val="CEC28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72F11"/>
    <w:multiLevelType w:val="hybridMultilevel"/>
    <w:tmpl w:val="CD7A7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0MTc0MbEwtbQwMzZV0lEKTi0uzszPAykwrQUAOVudnCwAAAA="/>
  </w:docVars>
  <w:rsids>
    <w:rsidRoot w:val="00F063AF"/>
    <w:rsid w:val="00002A8F"/>
    <w:rsid w:val="0000346B"/>
    <w:rsid w:val="00003DFF"/>
    <w:rsid w:val="000045E3"/>
    <w:rsid w:val="00007C2F"/>
    <w:rsid w:val="000200DF"/>
    <w:rsid w:val="000235D5"/>
    <w:rsid w:val="0002441E"/>
    <w:rsid w:val="000311DA"/>
    <w:rsid w:val="00031A98"/>
    <w:rsid w:val="00046A5A"/>
    <w:rsid w:val="00052AB6"/>
    <w:rsid w:val="0005310F"/>
    <w:rsid w:val="00053D63"/>
    <w:rsid w:val="00053F62"/>
    <w:rsid w:val="00055C74"/>
    <w:rsid w:val="00057A6E"/>
    <w:rsid w:val="00062384"/>
    <w:rsid w:val="00062588"/>
    <w:rsid w:val="00063B3A"/>
    <w:rsid w:val="00073DA2"/>
    <w:rsid w:val="00084F41"/>
    <w:rsid w:val="000858BD"/>
    <w:rsid w:val="00091CED"/>
    <w:rsid w:val="00095B5C"/>
    <w:rsid w:val="00096FCD"/>
    <w:rsid w:val="000A0BC3"/>
    <w:rsid w:val="000A6726"/>
    <w:rsid w:val="000A68F0"/>
    <w:rsid w:val="000B0ABA"/>
    <w:rsid w:val="000B5647"/>
    <w:rsid w:val="000B6DE4"/>
    <w:rsid w:val="000C04A9"/>
    <w:rsid w:val="000D6F36"/>
    <w:rsid w:val="000E278E"/>
    <w:rsid w:val="000E6EC3"/>
    <w:rsid w:val="000F02B1"/>
    <w:rsid w:val="000F078E"/>
    <w:rsid w:val="000F3106"/>
    <w:rsid w:val="000F3DC3"/>
    <w:rsid w:val="000F5648"/>
    <w:rsid w:val="00101F76"/>
    <w:rsid w:val="0010307C"/>
    <w:rsid w:val="00105BB9"/>
    <w:rsid w:val="00106349"/>
    <w:rsid w:val="001562DF"/>
    <w:rsid w:val="00163088"/>
    <w:rsid w:val="00163155"/>
    <w:rsid w:val="00164FEB"/>
    <w:rsid w:val="00171BE9"/>
    <w:rsid w:val="00172D53"/>
    <w:rsid w:val="00192FD5"/>
    <w:rsid w:val="00196683"/>
    <w:rsid w:val="0019710C"/>
    <w:rsid w:val="001B2592"/>
    <w:rsid w:val="001B517E"/>
    <w:rsid w:val="001B5A5D"/>
    <w:rsid w:val="001C1832"/>
    <w:rsid w:val="001C7C97"/>
    <w:rsid w:val="001D3223"/>
    <w:rsid w:val="001E23E5"/>
    <w:rsid w:val="001E32B9"/>
    <w:rsid w:val="001E556E"/>
    <w:rsid w:val="001F1AFF"/>
    <w:rsid w:val="001F2C9A"/>
    <w:rsid w:val="001F3A53"/>
    <w:rsid w:val="002123CD"/>
    <w:rsid w:val="002143CA"/>
    <w:rsid w:val="00214F7F"/>
    <w:rsid w:val="002200C7"/>
    <w:rsid w:val="00220709"/>
    <w:rsid w:val="002240C0"/>
    <w:rsid w:val="00224878"/>
    <w:rsid w:val="00226AA2"/>
    <w:rsid w:val="00231191"/>
    <w:rsid w:val="0024263B"/>
    <w:rsid w:val="00243E1E"/>
    <w:rsid w:val="0024454C"/>
    <w:rsid w:val="00254173"/>
    <w:rsid w:val="00255E5F"/>
    <w:rsid w:val="00264C00"/>
    <w:rsid w:val="0026787D"/>
    <w:rsid w:val="00271C2C"/>
    <w:rsid w:val="002723D1"/>
    <w:rsid w:val="00275660"/>
    <w:rsid w:val="002756EA"/>
    <w:rsid w:val="00282A9F"/>
    <w:rsid w:val="002842D2"/>
    <w:rsid w:val="00284446"/>
    <w:rsid w:val="00285AB4"/>
    <w:rsid w:val="002873C6"/>
    <w:rsid w:val="00293262"/>
    <w:rsid w:val="002A1965"/>
    <w:rsid w:val="002B74F1"/>
    <w:rsid w:val="002C31CD"/>
    <w:rsid w:val="002C31F3"/>
    <w:rsid w:val="002C5BA2"/>
    <w:rsid w:val="002D3ECA"/>
    <w:rsid w:val="002D5A5A"/>
    <w:rsid w:val="002E25E5"/>
    <w:rsid w:val="002E49B7"/>
    <w:rsid w:val="002F0035"/>
    <w:rsid w:val="00300399"/>
    <w:rsid w:val="00300636"/>
    <w:rsid w:val="00301DBE"/>
    <w:rsid w:val="00304C0D"/>
    <w:rsid w:val="00306212"/>
    <w:rsid w:val="00311A15"/>
    <w:rsid w:val="00314850"/>
    <w:rsid w:val="003165FB"/>
    <w:rsid w:val="003226B6"/>
    <w:rsid w:val="00324333"/>
    <w:rsid w:val="00326042"/>
    <w:rsid w:val="0032773A"/>
    <w:rsid w:val="00333C7F"/>
    <w:rsid w:val="0033451A"/>
    <w:rsid w:val="00344705"/>
    <w:rsid w:val="00344D6D"/>
    <w:rsid w:val="00346C90"/>
    <w:rsid w:val="00350520"/>
    <w:rsid w:val="00351F6C"/>
    <w:rsid w:val="00353281"/>
    <w:rsid w:val="00353C31"/>
    <w:rsid w:val="00367B06"/>
    <w:rsid w:val="003728B2"/>
    <w:rsid w:val="0037683C"/>
    <w:rsid w:val="00376FCE"/>
    <w:rsid w:val="0038737E"/>
    <w:rsid w:val="0039100B"/>
    <w:rsid w:val="003910A3"/>
    <w:rsid w:val="00394ADD"/>
    <w:rsid w:val="003A2EF5"/>
    <w:rsid w:val="003B63DC"/>
    <w:rsid w:val="003B6AC1"/>
    <w:rsid w:val="003B7F9E"/>
    <w:rsid w:val="003C4BFC"/>
    <w:rsid w:val="003D4D97"/>
    <w:rsid w:val="003E427B"/>
    <w:rsid w:val="003E43D6"/>
    <w:rsid w:val="003E76B3"/>
    <w:rsid w:val="003F7FD7"/>
    <w:rsid w:val="00403FF8"/>
    <w:rsid w:val="00416C3D"/>
    <w:rsid w:val="00420C2C"/>
    <w:rsid w:val="00430CBD"/>
    <w:rsid w:val="00432750"/>
    <w:rsid w:val="004344A9"/>
    <w:rsid w:val="00441E97"/>
    <w:rsid w:val="00444C3D"/>
    <w:rsid w:val="00450F9D"/>
    <w:rsid w:val="00452182"/>
    <w:rsid w:val="00456B76"/>
    <w:rsid w:val="00457920"/>
    <w:rsid w:val="00462030"/>
    <w:rsid w:val="0047755B"/>
    <w:rsid w:val="004858A6"/>
    <w:rsid w:val="004862F6"/>
    <w:rsid w:val="0049002D"/>
    <w:rsid w:val="00492EA0"/>
    <w:rsid w:val="00497098"/>
    <w:rsid w:val="004A0288"/>
    <w:rsid w:val="004A2A5C"/>
    <w:rsid w:val="004A6DE2"/>
    <w:rsid w:val="004A71EF"/>
    <w:rsid w:val="004B44C4"/>
    <w:rsid w:val="004B4BD9"/>
    <w:rsid w:val="004B5A5D"/>
    <w:rsid w:val="004C0435"/>
    <w:rsid w:val="004C1F2B"/>
    <w:rsid w:val="004C24AC"/>
    <w:rsid w:val="004C47E0"/>
    <w:rsid w:val="004C5CB0"/>
    <w:rsid w:val="004D2CD5"/>
    <w:rsid w:val="004D320C"/>
    <w:rsid w:val="004D5366"/>
    <w:rsid w:val="004E4E8A"/>
    <w:rsid w:val="004F1433"/>
    <w:rsid w:val="004F50D2"/>
    <w:rsid w:val="004F6DEE"/>
    <w:rsid w:val="004F7013"/>
    <w:rsid w:val="00513F2C"/>
    <w:rsid w:val="00516013"/>
    <w:rsid w:val="00526692"/>
    <w:rsid w:val="0052679B"/>
    <w:rsid w:val="00537434"/>
    <w:rsid w:val="00552427"/>
    <w:rsid w:val="005556DD"/>
    <w:rsid w:val="00561386"/>
    <w:rsid w:val="00561E35"/>
    <w:rsid w:val="00562379"/>
    <w:rsid w:val="00562958"/>
    <w:rsid w:val="00563BAC"/>
    <w:rsid w:val="005768F1"/>
    <w:rsid w:val="005859EF"/>
    <w:rsid w:val="00590C66"/>
    <w:rsid w:val="005970E7"/>
    <w:rsid w:val="005A27C2"/>
    <w:rsid w:val="005A3154"/>
    <w:rsid w:val="005A733B"/>
    <w:rsid w:val="005B0FC3"/>
    <w:rsid w:val="005B1028"/>
    <w:rsid w:val="005B4CE7"/>
    <w:rsid w:val="005B68E5"/>
    <w:rsid w:val="005C4896"/>
    <w:rsid w:val="005D516B"/>
    <w:rsid w:val="005E3F72"/>
    <w:rsid w:val="005E5BB6"/>
    <w:rsid w:val="005E61AC"/>
    <w:rsid w:val="005F0F27"/>
    <w:rsid w:val="005F4654"/>
    <w:rsid w:val="005F4AAC"/>
    <w:rsid w:val="00600066"/>
    <w:rsid w:val="006018AE"/>
    <w:rsid w:val="006030B4"/>
    <w:rsid w:val="0060316C"/>
    <w:rsid w:val="0060673C"/>
    <w:rsid w:val="00613AC0"/>
    <w:rsid w:val="006152CA"/>
    <w:rsid w:val="00617E16"/>
    <w:rsid w:val="00622FF4"/>
    <w:rsid w:val="00623775"/>
    <w:rsid w:val="00627496"/>
    <w:rsid w:val="00627892"/>
    <w:rsid w:val="00632076"/>
    <w:rsid w:val="00633A3F"/>
    <w:rsid w:val="00634549"/>
    <w:rsid w:val="00637AEA"/>
    <w:rsid w:val="006428DD"/>
    <w:rsid w:val="006462BE"/>
    <w:rsid w:val="006514D0"/>
    <w:rsid w:val="00651E01"/>
    <w:rsid w:val="00660385"/>
    <w:rsid w:val="00660D1C"/>
    <w:rsid w:val="00661E14"/>
    <w:rsid w:val="00672C03"/>
    <w:rsid w:val="00674FF7"/>
    <w:rsid w:val="00676DD0"/>
    <w:rsid w:val="00680556"/>
    <w:rsid w:val="0068421E"/>
    <w:rsid w:val="006845AC"/>
    <w:rsid w:val="00685491"/>
    <w:rsid w:val="0068583A"/>
    <w:rsid w:val="00687B6B"/>
    <w:rsid w:val="00692496"/>
    <w:rsid w:val="006A5973"/>
    <w:rsid w:val="006B3B50"/>
    <w:rsid w:val="006B761C"/>
    <w:rsid w:val="006C268C"/>
    <w:rsid w:val="006C30DA"/>
    <w:rsid w:val="006C7963"/>
    <w:rsid w:val="006C7DBE"/>
    <w:rsid w:val="006CA7F7"/>
    <w:rsid w:val="006D1C08"/>
    <w:rsid w:val="006D62EF"/>
    <w:rsid w:val="006E02C6"/>
    <w:rsid w:val="006E15C6"/>
    <w:rsid w:val="006E5EA2"/>
    <w:rsid w:val="006E6149"/>
    <w:rsid w:val="006F21D2"/>
    <w:rsid w:val="006F404F"/>
    <w:rsid w:val="006F6941"/>
    <w:rsid w:val="00701CE4"/>
    <w:rsid w:val="00721570"/>
    <w:rsid w:val="00725E3D"/>
    <w:rsid w:val="00727CD7"/>
    <w:rsid w:val="0073547C"/>
    <w:rsid w:val="00735672"/>
    <w:rsid w:val="00747C2D"/>
    <w:rsid w:val="00751161"/>
    <w:rsid w:val="00754248"/>
    <w:rsid w:val="0076692B"/>
    <w:rsid w:val="0077049E"/>
    <w:rsid w:val="0077101C"/>
    <w:rsid w:val="007726FE"/>
    <w:rsid w:val="00775504"/>
    <w:rsid w:val="0077746F"/>
    <w:rsid w:val="00782BFC"/>
    <w:rsid w:val="00787204"/>
    <w:rsid w:val="00793B96"/>
    <w:rsid w:val="007A7813"/>
    <w:rsid w:val="007A7DA8"/>
    <w:rsid w:val="007C315D"/>
    <w:rsid w:val="007D130D"/>
    <w:rsid w:val="007F30CB"/>
    <w:rsid w:val="007F345C"/>
    <w:rsid w:val="007F4139"/>
    <w:rsid w:val="007F45B9"/>
    <w:rsid w:val="00810128"/>
    <w:rsid w:val="0081220C"/>
    <w:rsid w:val="00823F19"/>
    <w:rsid w:val="00832007"/>
    <w:rsid w:val="00836844"/>
    <w:rsid w:val="0083706E"/>
    <w:rsid w:val="0084262C"/>
    <w:rsid w:val="00842A7B"/>
    <w:rsid w:val="008467D5"/>
    <w:rsid w:val="008468A1"/>
    <w:rsid w:val="0085071F"/>
    <w:rsid w:val="008518EA"/>
    <w:rsid w:val="00854352"/>
    <w:rsid w:val="008559B8"/>
    <w:rsid w:val="00860B4A"/>
    <w:rsid w:val="00864778"/>
    <w:rsid w:val="00865300"/>
    <w:rsid w:val="00866312"/>
    <w:rsid w:val="00866493"/>
    <w:rsid w:val="008726B4"/>
    <w:rsid w:val="00876FFF"/>
    <w:rsid w:val="008A0499"/>
    <w:rsid w:val="008A3CBE"/>
    <w:rsid w:val="008A5FC2"/>
    <w:rsid w:val="008A6006"/>
    <w:rsid w:val="008B4CCB"/>
    <w:rsid w:val="008B7E7C"/>
    <w:rsid w:val="008C05BF"/>
    <w:rsid w:val="008C1FC9"/>
    <w:rsid w:val="008C59B8"/>
    <w:rsid w:val="008D6FD8"/>
    <w:rsid w:val="008E311F"/>
    <w:rsid w:val="008E78BD"/>
    <w:rsid w:val="008F0DBA"/>
    <w:rsid w:val="008F4E58"/>
    <w:rsid w:val="00904B87"/>
    <w:rsid w:val="00905318"/>
    <w:rsid w:val="00911BC4"/>
    <w:rsid w:val="0091322B"/>
    <w:rsid w:val="00914BAB"/>
    <w:rsid w:val="00915525"/>
    <w:rsid w:val="00915DBE"/>
    <w:rsid w:val="009206C8"/>
    <w:rsid w:val="00920E74"/>
    <w:rsid w:val="009250A0"/>
    <w:rsid w:val="00925F7A"/>
    <w:rsid w:val="00927EEB"/>
    <w:rsid w:val="0093215A"/>
    <w:rsid w:val="00942766"/>
    <w:rsid w:val="00953793"/>
    <w:rsid w:val="00957B3D"/>
    <w:rsid w:val="00960882"/>
    <w:rsid w:val="0097154F"/>
    <w:rsid w:val="00972EC8"/>
    <w:rsid w:val="0097301F"/>
    <w:rsid w:val="00973113"/>
    <w:rsid w:val="0097464B"/>
    <w:rsid w:val="0098039B"/>
    <w:rsid w:val="00981A68"/>
    <w:rsid w:val="00985E9B"/>
    <w:rsid w:val="00987DAD"/>
    <w:rsid w:val="00996A3D"/>
    <w:rsid w:val="009B588A"/>
    <w:rsid w:val="009B7C27"/>
    <w:rsid w:val="009D5539"/>
    <w:rsid w:val="009E126D"/>
    <w:rsid w:val="009E2799"/>
    <w:rsid w:val="009E57FD"/>
    <w:rsid w:val="009E7CF8"/>
    <w:rsid w:val="009F0055"/>
    <w:rsid w:val="009F1AED"/>
    <w:rsid w:val="009F3FA3"/>
    <w:rsid w:val="009F50CD"/>
    <w:rsid w:val="009F76BA"/>
    <w:rsid w:val="00A03337"/>
    <w:rsid w:val="00A0647B"/>
    <w:rsid w:val="00A140C6"/>
    <w:rsid w:val="00A169E8"/>
    <w:rsid w:val="00A16B8B"/>
    <w:rsid w:val="00A17F91"/>
    <w:rsid w:val="00A246A2"/>
    <w:rsid w:val="00A24B62"/>
    <w:rsid w:val="00A25561"/>
    <w:rsid w:val="00A35700"/>
    <w:rsid w:val="00A40140"/>
    <w:rsid w:val="00A4614D"/>
    <w:rsid w:val="00A5016F"/>
    <w:rsid w:val="00A54023"/>
    <w:rsid w:val="00A70F51"/>
    <w:rsid w:val="00A77008"/>
    <w:rsid w:val="00A7738F"/>
    <w:rsid w:val="00A800B1"/>
    <w:rsid w:val="00A80D2A"/>
    <w:rsid w:val="00A8404C"/>
    <w:rsid w:val="00A8544F"/>
    <w:rsid w:val="00A94D39"/>
    <w:rsid w:val="00A9546D"/>
    <w:rsid w:val="00A9587E"/>
    <w:rsid w:val="00A95C31"/>
    <w:rsid w:val="00AA2B0C"/>
    <w:rsid w:val="00AA30C1"/>
    <w:rsid w:val="00AA4B9F"/>
    <w:rsid w:val="00AA6801"/>
    <w:rsid w:val="00AA7755"/>
    <w:rsid w:val="00AB747A"/>
    <w:rsid w:val="00AC1266"/>
    <w:rsid w:val="00AC3FE7"/>
    <w:rsid w:val="00AC5C65"/>
    <w:rsid w:val="00AD2298"/>
    <w:rsid w:val="00AD6CF6"/>
    <w:rsid w:val="00AE2053"/>
    <w:rsid w:val="00AE23B2"/>
    <w:rsid w:val="00AE676F"/>
    <w:rsid w:val="00B0499B"/>
    <w:rsid w:val="00B04D0D"/>
    <w:rsid w:val="00B0547F"/>
    <w:rsid w:val="00B10725"/>
    <w:rsid w:val="00B2525A"/>
    <w:rsid w:val="00B32E6F"/>
    <w:rsid w:val="00B4179B"/>
    <w:rsid w:val="00B4323B"/>
    <w:rsid w:val="00B56C49"/>
    <w:rsid w:val="00B67256"/>
    <w:rsid w:val="00B72AA4"/>
    <w:rsid w:val="00B73889"/>
    <w:rsid w:val="00B7512E"/>
    <w:rsid w:val="00B770D9"/>
    <w:rsid w:val="00B77BDA"/>
    <w:rsid w:val="00B814EF"/>
    <w:rsid w:val="00B8266C"/>
    <w:rsid w:val="00B83A6C"/>
    <w:rsid w:val="00B84DFC"/>
    <w:rsid w:val="00B91FE6"/>
    <w:rsid w:val="00B93C93"/>
    <w:rsid w:val="00B940B3"/>
    <w:rsid w:val="00B95D8F"/>
    <w:rsid w:val="00BB19F7"/>
    <w:rsid w:val="00BB64D8"/>
    <w:rsid w:val="00BC43E4"/>
    <w:rsid w:val="00BC6698"/>
    <w:rsid w:val="00BC7964"/>
    <w:rsid w:val="00BD1DDD"/>
    <w:rsid w:val="00BD52AB"/>
    <w:rsid w:val="00BD5D31"/>
    <w:rsid w:val="00BD5DAB"/>
    <w:rsid w:val="00BD5E14"/>
    <w:rsid w:val="00BDE34E"/>
    <w:rsid w:val="00BE1782"/>
    <w:rsid w:val="00BE2A38"/>
    <w:rsid w:val="00BE71C4"/>
    <w:rsid w:val="00BF7400"/>
    <w:rsid w:val="00C02A8D"/>
    <w:rsid w:val="00C04A0B"/>
    <w:rsid w:val="00C06AA3"/>
    <w:rsid w:val="00C10741"/>
    <w:rsid w:val="00C115C5"/>
    <w:rsid w:val="00C2067E"/>
    <w:rsid w:val="00C2321C"/>
    <w:rsid w:val="00C2334A"/>
    <w:rsid w:val="00C24BAA"/>
    <w:rsid w:val="00C254E6"/>
    <w:rsid w:val="00C26F27"/>
    <w:rsid w:val="00C3397D"/>
    <w:rsid w:val="00C344C7"/>
    <w:rsid w:val="00C34947"/>
    <w:rsid w:val="00C420BC"/>
    <w:rsid w:val="00C56D18"/>
    <w:rsid w:val="00C6315A"/>
    <w:rsid w:val="00C6799A"/>
    <w:rsid w:val="00C70398"/>
    <w:rsid w:val="00C704F2"/>
    <w:rsid w:val="00C7539C"/>
    <w:rsid w:val="00C81FA3"/>
    <w:rsid w:val="00C853EB"/>
    <w:rsid w:val="00C92CE8"/>
    <w:rsid w:val="00C93BCC"/>
    <w:rsid w:val="00C94D1E"/>
    <w:rsid w:val="00C966AB"/>
    <w:rsid w:val="00CA3C4D"/>
    <w:rsid w:val="00CA42AE"/>
    <w:rsid w:val="00CB0A3B"/>
    <w:rsid w:val="00CB0E59"/>
    <w:rsid w:val="00CB497B"/>
    <w:rsid w:val="00CB78E5"/>
    <w:rsid w:val="00CC21B0"/>
    <w:rsid w:val="00CC34F2"/>
    <w:rsid w:val="00CC4D7C"/>
    <w:rsid w:val="00CC5CD9"/>
    <w:rsid w:val="00CD0AE0"/>
    <w:rsid w:val="00CD1C8A"/>
    <w:rsid w:val="00CD5C29"/>
    <w:rsid w:val="00CD65ED"/>
    <w:rsid w:val="00CD77E1"/>
    <w:rsid w:val="00CE6C1C"/>
    <w:rsid w:val="00CF11D2"/>
    <w:rsid w:val="00CF13E3"/>
    <w:rsid w:val="00CF19E2"/>
    <w:rsid w:val="00CF39F0"/>
    <w:rsid w:val="00CF51DA"/>
    <w:rsid w:val="00D00461"/>
    <w:rsid w:val="00D06B8E"/>
    <w:rsid w:val="00D13033"/>
    <w:rsid w:val="00D1470A"/>
    <w:rsid w:val="00D159FA"/>
    <w:rsid w:val="00D32607"/>
    <w:rsid w:val="00D406AF"/>
    <w:rsid w:val="00D4490F"/>
    <w:rsid w:val="00D66CD6"/>
    <w:rsid w:val="00D6756A"/>
    <w:rsid w:val="00D80BA9"/>
    <w:rsid w:val="00D859EC"/>
    <w:rsid w:val="00D94773"/>
    <w:rsid w:val="00D948F6"/>
    <w:rsid w:val="00D95777"/>
    <w:rsid w:val="00D97E1D"/>
    <w:rsid w:val="00D97FEA"/>
    <w:rsid w:val="00DA47CE"/>
    <w:rsid w:val="00DA6C48"/>
    <w:rsid w:val="00DA6D0E"/>
    <w:rsid w:val="00DA7AEB"/>
    <w:rsid w:val="00DB26B7"/>
    <w:rsid w:val="00DB4F5F"/>
    <w:rsid w:val="00DC013D"/>
    <w:rsid w:val="00DC2BF7"/>
    <w:rsid w:val="00DC2EF6"/>
    <w:rsid w:val="00DC57E6"/>
    <w:rsid w:val="00DD0B83"/>
    <w:rsid w:val="00DD2C96"/>
    <w:rsid w:val="00DD3F9D"/>
    <w:rsid w:val="00DE12A6"/>
    <w:rsid w:val="00DE14AB"/>
    <w:rsid w:val="00DE6997"/>
    <w:rsid w:val="00DF1E1D"/>
    <w:rsid w:val="00E07AF4"/>
    <w:rsid w:val="00E14EEE"/>
    <w:rsid w:val="00E17253"/>
    <w:rsid w:val="00E20C1E"/>
    <w:rsid w:val="00E27646"/>
    <w:rsid w:val="00E276A4"/>
    <w:rsid w:val="00E32F45"/>
    <w:rsid w:val="00E332DD"/>
    <w:rsid w:val="00E358D8"/>
    <w:rsid w:val="00E4772F"/>
    <w:rsid w:val="00E55080"/>
    <w:rsid w:val="00E57628"/>
    <w:rsid w:val="00E620B7"/>
    <w:rsid w:val="00E62FE5"/>
    <w:rsid w:val="00E64973"/>
    <w:rsid w:val="00E92F08"/>
    <w:rsid w:val="00E96D21"/>
    <w:rsid w:val="00EB21FD"/>
    <w:rsid w:val="00EB30B3"/>
    <w:rsid w:val="00EB5211"/>
    <w:rsid w:val="00ED70C1"/>
    <w:rsid w:val="00EE3BD8"/>
    <w:rsid w:val="00EE7FFA"/>
    <w:rsid w:val="00EF48ED"/>
    <w:rsid w:val="00F036AD"/>
    <w:rsid w:val="00F03F0B"/>
    <w:rsid w:val="00F048E0"/>
    <w:rsid w:val="00F063AF"/>
    <w:rsid w:val="00F07F5A"/>
    <w:rsid w:val="00F12A7A"/>
    <w:rsid w:val="00F1526A"/>
    <w:rsid w:val="00F2150A"/>
    <w:rsid w:val="00F23A7F"/>
    <w:rsid w:val="00F34D95"/>
    <w:rsid w:val="00F36108"/>
    <w:rsid w:val="00F42BEA"/>
    <w:rsid w:val="00F46EFB"/>
    <w:rsid w:val="00F56926"/>
    <w:rsid w:val="00F60D6E"/>
    <w:rsid w:val="00F704D1"/>
    <w:rsid w:val="00F7298C"/>
    <w:rsid w:val="00F76911"/>
    <w:rsid w:val="00F80134"/>
    <w:rsid w:val="00F8062D"/>
    <w:rsid w:val="00F80EBD"/>
    <w:rsid w:val="00F870AA"/>
    <w:rsid w:val="00F93B79"/>
    <w:rsid w:val="00F965EC"/>
    <w:rsid w:val="00F977A1"/>
    <w:rsid w:val="00FA125A"/>
    <w:rsid w:val="00FA2244"/>
    <w:rsid w:val="00FA3433"/>
    <w:rsid w:val="00FB221B"/>
    <w:rsid w:val="00FB3E08"/>
    <w:rsid w:val="00FB78B6"/>
    <w:rsid w:val="00FC4A6F"/>
    <w:rsid w:val="00FC62F5"/>
    <w:rsid w:val="00FD3FE9"/>
    <w:rsid w:val="00FD5C08"/>
    <w:rsid w:val="00FD635E"/>
    <w:rsid w:val="00FD6C2D"/>
    <w:rsid w:val="00FE2350"/>
    <w:rsid w:val="00FE3F7F"/>
    <w:rsid w:val="00FE44E7"/>
    <w:rsid w:val="00FE6360"/>
    <w:rsid w:val="00FF0F04"/>
    <w:rsid w:val="00FF1A2D"/>
    <w:rsid w:val="013A4532"/>
    <w:rsid w:val="01E1D3CA"/>
    <w:rsid w:val="0872B948"/>
    <w:rsid w:val="09269998"/>
    <w:rsid w:val="0C79E852"/>
    <w:rsid w:val="0EE534F8"/>
    <w:rsid w:val="10176315"/>
    <w:rsid w:val="1042675E"/>
    <w:rsid w:val="137D5527"/>
    <w:rsid w:val="1551C969"/>
    <w:rsid w:val="1CE4E890"/>
    <w:rsid w:val="1EFFB09F"/>
    <w:rsid w:val="202AB5DE"/>
    <w:rsid w:val="211577D8"/>
    <w:rsid w:val="212F397E"/>
    <w:rsid w:val="239B1CD3"/>
    <w:rsid w:val="24EEF2E2"/>
    <w:rsid w:val="251BF064"/>
    <w:rsid w:val="26DD9A80"/>
    <w:rsid w:val="280E02BF"/>
    <w:rsid w:val="28745B56"/>
    <w:rsid w:val="2882EC88"/>
    <w:rsid w:val="2924BF1F"/>
    <w:rsid w:val="29415FCC"/>
    <w:rsid w:val="29563110"/>
    <w:rsid w:val="2A14A454"/>
    <w:rsid w:val="2AD31798"/>
    <w:rsid w:val="2DF54F9E"/>
    <w:rsid w:val="31BDCEAA"/>
    <w:rsid w:val="34831654"/>
    <w:rsid w:val="348F5ABC"/>
    <w:rsid w:val="349441DC"/>
    <w:rsid w:val="3644C0FA"/>
    <w:rsid w:val="37482B2D"/>
    <w:rsid w:val="375CFC71"/>
    <w:rsid w:val="388B682B"/>
    <w:rsid w:val="3A9BC070"/>
    <w:rsid w:val="3C8D90C1"/>
    <w:rsid w:val="3CC0512B"/>
    <w:rsid w:val="3DA81B30"/>
    <w:rsid w:val="3F231EAA"/>
    <w:rsid w:val="401C2431"/>
    <w:rsid w:val="401E623E"/>
    <w:rsid w:val="414A3767"/>
    <w:rsid w:val="433028BB"/>
    <w:rsid w:val="43751FAA"/>
    <w:rsid w:val="443D53F8"/>
    <w:rsid w:val="4490834A"/>
    <w:rsid w:val="44EAE2F5"/>
    <w:rsid w:val="4554573F"/>
    <w:rsid w:val="4568B14A"/>
    <w:rsid w:val="45A8BEC1"/>
    <w:rsid w:val="466EB9E9"/>
    <w:rsid w:val="46B10A03"/>
    <w:rsid w:val="4710D405"/>
    <w:rsid w:val="47571FCA"/>
    <w:rsid w:val="481FF654"/>
    <w:rsid w:val="49EABA22"/>
    <w:rsid w:val="49FF62ED"/>
    <w:rsid w:val="4AFC8AA2"/>
    <w:rsid w:val="4B357A10"/>
    <w:rsid w:val="4B53AF63"/>
    <w:rsid w:val="4E252D9F"/>
    <w:rsid w:val="4E767B09"/>
    <w:rsid w:val="4F90C652"/>
    <w:rsid w:val="551D3CAA"/>
    <w:rsid w:val="5622917D"/>
    <w:rsid w:val="587B7361"/>
    <w:rsid w:val="5908F88E"/>
    <w:rsid w:val="5AAF1278"/>
    <w:rsid w:val="5CB5E6DE"/>
    <w:rsid w:val="5D4E0838"/>
    <w:rsid w:val="5DDCFD53"/>
    <w:rsid w:val="5FA31CF2"/>
    <w:rsid w:val="6181D01D"/>
    <w:rsid w:val="61D20530"/>
    <w:rsid w:val="61EB7CFB"/>
    <w:rsid w:val="63707845"/>
    <w:rsid w:val="642EEB89"/>
    <w:rsid w:val="6505583A"/>
    <w:rsid w:val="6608C26D"/>
    <w:rsid w:val="66722A02"/>
    <w:rsid w:val="66C735B1"/>
    <w:rsid w:val="6927D24A"/>
    <w:rsid w:val="6A62EA0C"/>
    <w:rsid w:val="6BC01C72"/>
    <w:rsid w:val="6D084AC3"/>
    <w:rsid w:val="6D48814F"/>
    <w:rsid w:val="6DB7BC3B"/>
    <w:rsid w:val="701A1140"/>
    <w:rsid w:val="74EF7CBF"/>
    <w:rsid w:val="756FE85D"/>
    <w:rsid w:val="7584B9A1"/>
    <w:rsid w:val="75B7B02C"/>
    <w:rsid w:val="7A340388"/>
    <w:rsid w:val="7A38A973"/>
    <w:rsid w:val="7B73C135"/>
    <w:rsid w:val="7BCD8968"/>
    <w:rsid w:val="7E9CC5EB"/>
    <w:rsid w:val="7FA1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327992"/>
  <w15:chartTrackingRefBased/>
  <w15:docId w15:val="{2150CFD9-6C69-4AD6-84FA-3D5AF935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63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6003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63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6003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3AF"/>
    <w:rPr>
      <w:rFonts w:asciiTheme="majorHAnsi" w:eastAsiaTheme="majorEastAsia" w:hAnsiTheme="majorHAnsi" w:cstheme="majorBidi"/>
      <w:color w:val="76003A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063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Emphasis">
    <w:name w:val="Intense Emphasis"/>
    <w:basedOn w:val="DefaultParagraphFont"/>
    <w:uiPriority w:val="21"/>
    <w:qFormat/>
    <w:rsid w:val="00F063AF"/>
    <w:rPr>
      <w:i/>
      <w:iCs/>
      <w:color w:val="9E004E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F063AF"/>
    <w:rPr>
      <w:rFonts w:asciiTheme="majorHAnsi" w:eastAsiaTheme="majorEastAsia" w:hAnsiTheme="majorHAnsi" w:cstheme="majorBidi"/>
      <w:color w:val="76003A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3A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63AF"/>
    <w:pPr>
      <w:ind w:left="720"/>
      <w:contextualSpacing/>
    </w:pPr>
  </w:style>
  <w:style w:type="table" w:styleId="TableGrid">
    <w:name w:val="Table Grid"/>
    <w:basedOn w:val="TableNormal"/>
    <w:uiPriority w:val="39"/>
    <w:rsid w:val="004B4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B4B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214F7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14F7F"/>
    <w:rPr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C704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04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04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4F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42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63B"/>
  </w:style>
  <w:style w:type="paragraph" w:styleId="Footer">
    <w:name w:val="footer"/>
    <w:basedOn w:val="Normal"/>
    <w:link w:val="FooterChar"/>
    <w:uiPriority w:val="99"/>
    <w:unhideWhenUsed/>
    <w:rsid w:val="00242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63B"/>
  </w:style>
  <w:style w:type="character" w:styleId="Mention">
    <w:name w:val="Mention"/>
    <w:basedOn w:val="DefaultParagraphFont"/>
    <w:uiPriority w:val="99"/>
    <w:unhideWhenUsed/>
    <w:rsid w:val="006D62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E004E"/>
      </a:accent1>
      <a:accent2>
        <a:srgbClr val="E5005B"/>
      </a:accent2>
      <a:accent3>
        <a:srgbClr val="666666"/>
      </a:accent3>
      <a:accent4>
        <a:srgbClr val="9DC41A"/>
      </a:accent4>
      <a:accent5>
        <a:srgbClr val="666666"/>
      </a:accent5>
      <a:accent6>
        <a:srgbClr val="D47F00"/>
      </a:accent6>
      <a:hlink>
        <a:srgbClr val="63C2CD"/>
      </a:hlink>
      <a:folHlink>
        <a:srgbClr val="9999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d2928fd-e3de-461f-97b5-5b25a8ef336e">
      <UserInfo>
        <DisplayName>Williams, Gareth</DisplayName>
        <AccountId>12</AccountId>
        <AccountType/>
      </UserInfo>
      <UserInfo>
        <DisplayName>Griffiths, Simon</DisplayName>
        <AccountId>19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33075B53803545968E8CEE4F14E2AF" ma:contentTypeVersion="6" ma:contentTypeDescription="Create a new document." ma:contentTypeScope="" ma:versionID="c4120ac8a2e83cb8cf8cecc366784b9f">
  <xsd:schema xmlns:xsd="http://www.w3.org/2001/XMLSchema" xmlns:xs="http://www.w3.org/2001/XMLSchema" xmlns:p="http://schemas.microsoft.com/office/2006/metadata/properties" xmlns:ns2="1ef3ec5b-e621-44e6-b9dc-d1adc52f3c2f" xmlns:ns3="6d2928fd-e3de-461f-97b5-5b25a8ef336e" targetNamespace="http://schemas.microsoft.com/office/2006/metadata/properties" ma:root="true" ma:fieldsID="d4ab9c0d47b825285fc93a0f806a77ec" ns2:_="" ns3:_="">
    <xsd:import namespace="1ef3ec5b-e621-44e6-b9dc-d1adc52f3c2f"/>
    <xsd:import namespace="6d2928fd-e3de-461f-97b5-5b25a8ef33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3ec5b-e621-44e6-b9dc-d1adc52f3c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928fd-e3de-461f-97b5-5b25a8ef3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357C1-07B3-479E-A292-A60AF8D3FEE3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6d2928fd-e3de-461f-97b5-5b25a8ef336e"/>
    <ds:schemaRef ds:uri="http://schemas.microsoft.com/office/2006/documentManagement/types"/>
    <ds:schemaRef ds:uri="http://www.w3.org/XML/1998/namespace"/>
    <ds:schemaRef ds:uri="1ef3ec5b-e621-44e6-b9dc-d1adc52f3c2f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A2022F1-C6E6-4986-9456-E29C5EB3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1A93EA-BCB9-4C15-9ACD-202B1FAEA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3ec5b-e621-44e6-b9dc-d1adc52f3c2f"/>
    <ds:schemaRef ds:uri="6d2928fd-e3de-461f-97b5-5b25a8ef3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2484</Characters>
  <Application>Microsoft Office Word</Application>
  <DocSecurity>0</DocSecurity>
  <Lines>20</Lines>
  <Paragraphs>5</Paragraphs>
  <ScaleCrop>false</ScaleCrop>
  <Company>Nottingham Trent University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Gareth</dc:creator>
  <cp:keywords/>
  <dc:description/>
  <cp:lastModifiedBy>Pickford, Rich</cp:lastModifiedBy>
  <cp:revision>2</cp:revision>
  <dcterms:created xsi:type="dcterms:W3CDTF">2021-11-06T20:18:00Z</dcterms:created>
  <dcterms:modified xsi:type="dcterms:W3CDTF">2021-11-06T20:18:00Z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0x0101000F33075B53803545968E8CEE4F14E2AF</vt:lpwstr>
  </property>
</Properties>
</file>